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5A" w:rsidRPr="0084175A" w:rsidRDefault="002963D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175A" w:rsidRPr="0084175A">
        <w:rPr>
          <w:rFonts w:ascii="Times New Roman" w:hAnsi="Times New Roman" w:cs="Times New Roman"/>
        </w:rPr>
        <w:t>Unntatt offentlighet</w:t>
      </w:r>
    </w:p>
    <w:p w:rsidR="0084175A" w:rsidRPr="002963D1" w:rsidRDefault="00C42069" w:rsidP="002963D1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Offl. §13, jf</w:t>
      </w:r>
      <w:r w:rsidR="008D10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fvl</w:t>
      </w:r>
      <w:r w:rsidR="008D10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4175A" w:rsidRPr="0084175A">
        <w:rPr>
          <w:rFonts w:ascii="Times New Roman" w:hAnsi="Times New Roman" w:cs="Times New Roman"/>
        </w:rPr>
        <w:t>§13 første ledd nr 1.</w:t>
      </w:r>
    </w:p>
    <w:p w:rsidR="0030151C" w:rsidRPr="0030151C" w:rsidRDefault="00C42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INDIVIDUELL AKAN</w:t>
      </w:r>
      <w:r w:rsidR="0030151C" w:rsidRPr="0030151C">
        <w:rPr>
          <w:rFonts w:ascii="Times New Roman" w:hAnsi="Times New Roman" w:cs="Times New Roman"/>
          <w:b/>
          <w:sz w:val="24"/>
          <w:szCs w:val="24"/>
        </w:rPr>
        <w:t>-avtale i Oslo kommune</w:t>
      </w:r>
    </w:p>
    <w:p w:rsidR="0030151C" w:rsidRDefault="0030151C">
      <w:pPr>
        <w:rPr>
          <w:rFonts w:ascii="Times New Roman" w:hAnsi="Times New Roman" w:cs="Times New Roman"/>
        </w:rPr>
      </w:pPr>
      <w:r w:rsidRPr="0030151C">
        <w:rPr>
          <w:rFonts w:ascii="Times New Roman" w:hAnsi="Times New Roman" w:cs="Times New Roman"/>
        </w:rPr>
        <w:t>Denne avtal</w:t>
      </w:r>
      <w:r>
        <w:rPr>
          <w:rFonts w:ascii="Times New Roman" w:hAnsi="Times New Roman" w:cs="Times New Roman"/>
        </w:rPr>
        <w:t>en er inngått mellom______________________________________</w:t>
      </w:r>
      <w:r w:rsidR="0084175A">
        <w:rPr>
          <w:rFonts w:ascii="Times New Roman" w:hAnsi="Times New Roman" w:cs="Times New Roman"/>
        </w:rPr>
        <w:t xml:space="preserve"> </w:t>
      </w:r>
      <w:r w:rsidRPr="0084175A">
        <w:rPr>
          <w:rFonts w:ascii="Times New Roman" w:hAnsi="Times New Roman" w:cs="Times New Roman"/>
          <w:i/>
        </w:rPr>
        <w:t>(arbeidstaker)</w:t>
      </w:r>
      <w:r>
        <w:rPr>
          <w:rFonts w:ascii="Times New Roman" w:hAnsi="Times New Roman" w:cs="Times New Roman"/>
        </w:rPr>
        <w:t xml:space="preserve"> ___________________ </w:t>
      </w:r>
      <w:r w:rsidRPr="0084175A">
        <w:rPr>
          <w:rFonts w:ascii="Times New Roman" w:hAnsi="Times New Roman" w:cs="Times New Roman"/>
          <w:i/>
        </w:rPr>
        <w:t>(fødselsnummer).</w:t>
      </w:r>
      <w:r>
        <w:rPr>
          <w:rFonts w:ascii="Times New Roman" w:hAnsi="Times New Roman" w:cs="Times New Roman"/>
        </w:rPr>
        <w:t xml:space="preserve"> </w:t>
      </w:r>
    </w:p>
    <w:p w:rsidR="0030151C" w:rsidRDefault="0030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 </w:t>
      </w:r>
    </w:p>
    <w:p w:rsidR="0030151C" w:rsidRDefault="0030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Oslo kommune</w:t>
      </w:r>
      <w:r w:rsidR="00C42069">
        <w:rPr>
          <w:rFonts w:ascii="Times New Roman" w:hAnsi="Times New Roman" w:cs="Times New Roman"/>
        </w:rPr>
        <w:t>, virksomhet</w:t>
      </w:r>
      <w:r>
        <w:rPr>
          <w:rFonts w:ascii="Times New Roman" w:hAnsi="Times New Roman" w:cs="Times New Roman"/>
        </w:rPr>
        <w:t xml:space="preserve"> _____________________</w:t>
      </w:r>
      <w:r w:rsidR="00C42069">
        <w:rPr>
          <w:rFonts w:ascii="Times New Roman" w:hAnsi="Times New Roman" w:cs="Times New Roman"/>
        </w:rPr>
        <w:t xml:space="preserve">___ </w:t>
      </w:r>
    </w:p>
    <w:p w:rsidR="0030151C" w:rsidRDefault="0030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Avtalen gjelder fra dags dato og to år fremover.</w:t>
      </w:r>
    </w:p>
    <w:p w:rsidR="0030151C" w:rsidRDefault="0030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Avtalen vurderes</w:t>
      </w:r>
      <w:r w:rsidR="00C42069">
        <w:rPr>
          <w:rFonts w:ascii="Times New Roman" w:hAnsi="Times New Roman" w:cs="Times New Roman"/>
        </w:rPr>
        <w:t>/evalueres</w:t>
      </w:r>
      <w:r>
        <w:rPr>
          <w:rFonts w:ascii="Times New Roman" w:hAnsi="Times New Roman" w:cs="Times New Roman"/>
        </w:rPr>
        <w:t xml:space="preserve"> første gang </w:t>
      </w:r>
      <w:r w:rsidRPr="0084175A">
        <w:rPr>
          <w:rFonts w:ascii="Times New Roman" w:hAnsi="Times New Roman" w:cs="Times New Roman"/>
          <w:i/>
        </w:rPr>
        <w:t>(dato)</w:t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</w:r>
      <w:r w:rsidR="0084175A">
        <w:rPr>
          <w:rFonts w:ascii="Times New Roman" w:hAnsi="Times New Roman" w:cs="Times New Roman"/>
        </w:rPr>
        <w:softHyphen/>
        <w:t>__________________</w:t>
      </w:r>
    </w:p>
    <w:p w:rsidR="0084175A" w:rsidRDefault="00841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Følgende personer deltar i oppfølgningen:</w:t>
      </w:r>
    </w:p>
    <w:p w:rsidR="0084175A" w:rsidRDefault="0084175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_________________________________ </w:t>
      </w:r>
      <w:r w:rsidRPr="0084175A">
        <w:rPr>
          <w:rFonts w:ascii="Times New Roman" w:hAnsi="Times New Roman" w:cs="Times New Roman"/>
          <w:i/>
        </w:rPr>
        <w:t>(arbeidstaker)</w:t>
      </w:r>
    </w:p>
    <w:p w:rsidR="0084175A" w:rsidRDefault="0084175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 </w:t>
      </w:r>
      <w:r w:rsidRPr="0084175A">
        <w:rPr>
          <w:rFonts w:ascii="Times New Roman" w:hAnsi="Times New Roman" w:cs="Times New Roman"/>
          <w:i/>
        </w:rPr>
        <w:t>(nærmeste leder)</w:t>
      </w:r>
    </w:p>
    <w:p w:rsidR="0084175A" w:rsidRDefault="0084175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_________________________________ </w:t>
      </w:r>
      <w:r w:rsidRPr="0084175A">
        <w:rPr>
          <w:rFonts w:ascii="Times New Roman" w:hAnsi="Times New Roman" w:cs="Times New Roman"/>
          <w:i/>
        </w:rPr>
        <w:t>(BHT)</w:t>
      </w:r>
    </w:p>
    <w:p w:rsidR="00C42069" w:rsidRDefault="0084175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_________________________________ </w:t>
      </w:r>
      <w:r w:rsidRPr="0084175A">
        <w:rPr>
          <w:rFonts w:ascii="Times New Roman" w:hAnsi="Times New Roman" w:cs="Times New Roman"/>
          <w:i/>
        </w:rPr>
        <w:t>(AKAN- kontakt</w:t>
      </w:r>
      <w:r w:rsidR="00C42069">
        <w:rPr>
          <w:rFonts w:ascii="Times New Roman" w:hAnsi="Times New Roman" w:cs="Times New Roman"/>
          <w:i/>
        </w:rPr>
        <w:t>)</w:t>
      </w:r>
    </w:p>
    <w:p w:rsidR="0084175A" w:rsidRDefault="00C4206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 (</w:t>
      </w:r>
      <w:r w:rsidR="00890040">
        <w:rPr>
          <w:rFonts w:ascii="Times New Roman" w:hAnsi="Times New Roman" w:cs="Times New Roman"/>
          <w:i/>
        </w:rPr>
        <w:t xml:space="preserve"> p</w:t>
      </w:r>
      <w:r w:rsidR="0084175A" w:rsidRPr="0084175A">
        <w:rPr>
          <w:rFonts w:ascii="Times New Roman" w:hAnsi="Times New Roman" w:cs="Times New Roman"/>
          <w:i/>
        </w:rPr>
        <w:t>erson-kontakt)</w:t>
      </w:r>
    </w:p>
    <w:p w:rsidR="0084175A" w:rsidRDefault="00841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Begge parter forplikter seg til å følge sin del av avtalen i avtaleperioden. Justering av avtalen kan bli aktuelt underveis etter vurdering fra de involverte partene. Dersom AKAN-opplegget ikke fører frem, eller du avbryter et opplegg, kan AKAN–saken avsluttes. </w:t>
      </w:r>
      <w:r w:rsidR="00AA4B31">
        <w:rPr>
          <w:rFonts w:ascii="Times New Roman" w:hAnsi="Times New Roman" w:cs="Times New Roman"/>
        </w:rPr>
        <w:t xml:space="preserve">Den </w:t>
      </w:r>
      <w:r>
        <w:rPr>
          <w:rFonts w:ascii="Times New Roman" w:hAnsi="Times New Roman" w:cs="Times New Roman"/>
        </w:rPr>
        <w:t xml:space="preserve">vil da bli </w:t>
      </w:r>
      <w:r w:rsidR="00213E94">
        <w:rPr>
          <w:rFonts w:ascii="Times New Roman" w:hAnsi="Times New Roman" w:cs="Times New Roman"/>
        </w:rPr>
        <w:t xml:space="preserve">behandlet som en ordinær personalsak, </w:t>
      </w:r>
      <w:r w:rsidR="00A64466">
        <w:rPr>
          <w:rFonts w:ascii="Times New Roman" w:hAnsi="Times New Roman" w:cs="Times New Roman"/>
        </w:rPr>
        <w:t xml:space="preserve">og </w:t>
      </w:r>
      <w:r w:rsidR="00213E94">
        <w:rPr>
          <w:rFonts w:ascii="Times New Roman" w:hAnsi="Times New Roman" w:cs="Times New Roman"/>
        </w:rPr>
        <w:t>oppsigelse eller avskjed kan være et resultat, jf arbe</w:t>
      </w:r>
      <w:r w:rsidR="008D1063">
        <w:rPr>
          <w:rFonts w:ascii="Times New Roman" w:hAnsi="Times New Roman" w:cs="Times New Roman"/>
        </w:rPr>
        <w:t>idsmiljøloven §15-7 og §15-14, jf AKAN-reglementet §</w:t>
      </w:r>
      <w:r w:rsidR="00371466">
        <w:rPr>
          <w:rFonts w:ascii="Times New Roman" w:hAnsi="Times New Roman" w:cs="Times New Roman"/>
        </w:rPr>
        <w:t>5.4.</w:t>
      </w:r>
    </w:p>
    <w:p w:rsidR="00393DB7" w:rsidRDefault="00393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Fastlege:__________________________</w:t>
      </w:r>
    </w:p>
    <w:p w:rsidR="00393DB7" w:rsidRDefault="00393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Fastlegen orienteres om AKAN-avtalen. Sykemelding kan bare gis av fastlegen.</w:t>
      </w:r>
    </w:p>
    <w:p w:rsidR="00393DB7" w:rsidRDefault="00393DB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_________________________________ </w:t>
      </w:r>
      <w:r w:rsidRPr="00393DB7">
        <w:rPr>
          <w:rFonts w:ascii="Times New Roman" w:hAnsi="Times New Roman" w:cs="Times New Roman"/>
          <w:i/>
        </w:rPr>
        <w:t>(arbeidstaker)</w:t>
      </w:r>
      <w:r w:rsidRPr="00393DB7">
        <w:rPr>
          <w:rFonts w:ascii="Times New Roman" w:hAnsi="Times New Roman" w:cs="Times New Roman"/>
        </w:rPr>
        <w:t>skal melde fra til nærmeste leder om fravær, uansett årsak,</w:t>
      </w:r>
      <w:r w:rsidR="002963D1">
        <w:rPr>
          <w:rFonts w:ascii="Times New Roman" w:hAnsi="Times New Roman" w:cs="Times New Roman"/>
        </w:rPr>
        <w:t xml:space="preserve"> </w:t>
      </w:r>
      <w:r w:rsidRPr="00393DB7">
        <w:rPr>
          <w:rFonts w:ascii="Times New Roman" w:hAnsi="Times New Roman" w:cs="Times New Roman"/>
        </w:rPr>
        <w:t>så tidlig som mulig</w:t>
      </w:r>
      <w:r w:rsidR="006D018C">
        <w:rPr>
          <w:rFonts w:ascii="Times New Roman" w:hAnsi="Times New Roman" w:cs="Times New Roman"/>
        </w:rPr>
        <w:t>.</w:t>
      </w:r>
      <w:r w:rsidRPr="00393DB7">
        <w:rPr>
          <w:rFonts w:ascii="Times New Roman" w:hAnsi="Times New Roman" w:cs="Times New Roman"/>
        </w:rPr>
        <w:t xml:space="preserve"> </w:t>
      </w:r>
    </w:p>
    <w:p w:rsidR="002963D1" w:rsidRDefault="002963D1">
      <w:pPr>
        <w:rPr>
          <w:rFonts w:ascii="Times New Roman" w:hAnsi="Times New Roman" w:cs="Times New Roman"/>
        </w:rPr>
      </w:pPr>
      <w:r w:rsidRPr="002963D1">
        <w:rPr>
          <w:rFonts w:ascii="Times New Roman" w:hAnsi="Times New Roman" w:cs="Times New Roman"/>
        </w:rPr>
        <w:t xml:space="preserve">Alle </w:t>
      </w:r>
      <w:r>
        <w:rPr>
          <w:rFonts w:ascii="Times New Roman" w:hAnsi="Times New Roman" w:cs="Times New Roman"/>
        </w:rPr>
        <w:t>som undertegner dette dokumentet, forplikter seg til et gjensidig samarbeid.</w:t>
      </w:r>
    </w:p>
    <w:p w:rsidR="002963D1" w:rsidRDefault="00296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som er involvert i AKAN-avtalen har taushetsplikt utover det som naturlig inngår i samarbeid og melderutiner.</w:t>
      </w:r>
    </w:p>
    <w:p w:rsidR="002963D1" w:rsidRDefault="00296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forutsettes at det gis fullmakter til nødvendig og relevant informasjonsutveksling og samarbeid mellom de som er involvert og eventuelle behandlere.</w:t>
      </w:r>
    </w:p>
    <w:p w:rsidR="002963D1" w:rsidRDefault="002963D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Sted______________,___</w:t>
      </w:r>
      <w:r w:rsidRPr="002963D1">
        <w:rPr>
          <w:rFonts w:ascii="Times New Roman" w:hAnsi="Times New Roman" w:cs="Times New Roman"/>
          <w:b/>
          <w:sz w:val="20"/>
        </w:rPr>
        <w:t>/</w:t>
      </w:r>
      <w:r>
        <w:rPr>
          <w:rFonts w:ascii="Times New Roman" w:hAnsi="Times New Roman" w:cs="Times New Roman"/>
          <w:sz w:val="20"/>
        </w:rPr>
        <w:t>_____20_________</w:t>
      </w:r>
    </w:p>
    <w:p w:rsidR="006D018C" w:rsidRDefault="002963D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</w:t>
      </w:r>
      <w:r w:rsidR="006D018C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(arbeidstaker)</w:t>
      </w:r>
      <w:r w:rsidR="006D018C">
        <w:rPr>
          <w:rFonts w:ascii="Times New Roman" w:hAnsi="Times New Roman" w:cs="Times New Roman"/>
          <w:sz w:val="20"/>
        </w:rPr>
        <w:t>________________</w:t>
      </w:r>
      <w:r>
        <w:rPr>
          <w:rFonts w:ascii="Times New Roman" w:hAnsi="Times New Roman" w:cs="Times New Roman"/>
          <w:sz w:val="20"/>
        </w:rPr>
        <w:t>_____________</w:t>
      </w:r>
      <w:r w:rsidR="00506161">
        <w:rPr>
          <w:rFonts w:ascii="Times New Roman" w:hAnsi="Times New Roman" w:cs="Times New Roman"/>
          <w:sz w:val="20"/>
        </w:rPr>
        <w:t>_</w:t>
      </w:r>
      <w:r w:rsidR="006D018C">
        <w:rPr>
          <w:rFonts w:ascii="Times New Roman" w:hAnsi="Times New Roman" w:cs="Times New Roman"/>
          <w:sz w:val="20"/>
        </w:rPr>
        <w:t>(AKAN</w:t>
      </w:r>
      <w:r>
        <w:rPr>
          <w:rFonts w:ascii="Times New Roman" w:hAnsi="Times New Roman" w:cs="Times New Roman"/>
          <w:sz w:val="20"/>
        </w:rPr>
        <w:t>-kontakt)</w:t>
      </w:r>
    </w:p>
    <w:p w:rsidR="002963D1" w:rsidRDefault="006D018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</w:t>
      </w:r>
      <w:r w:rsidR="002963D1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_____________(BHT) ___________________________________(leder)</w:t>
      </w:r>
    </w:p>
    <w:p w:rsidR="00506161" w:rsidRDefault="00506161">
      <w:pPr>
        <w:rPr>
          <w:rFonts w:ascii="Times New Roman" w:hAnsi="Times New Roman" w:cs="Times New Roman"/>
          <w:sz w:val="20"/>
        </w:rPr>
      </w:pPr>
    </w:p>
    <w:p w:rsidR="00506161" w:rsidRDefault="00506161">
      <w:pPr>
        <w:rPr>
          <w:rFonts w:ascii="Times New Roman" w:hAnsi="Times New Roman" w:cs="Times New Roman"/>
          <w:sz w:val="20"/>
        </w:rPr>
      </w:pPr>
    </w:p>
    <w:p w:rsidR="00506161" w:rsidRPr="00506161" w:rsidRDefault="00506161">
      <w:pPr>
        <w:rPr>
          <w:rFonts w:ascii="Times New Roman" w:hAnsi="Times New Roman" w:cs="Times New Roman"/>
        </w:rPr>
      </w:pPr>
      <w:r w:rsidRPr="00506161">
        <w:rPr>
          <w:rFonts w:ascii="Times New Roman" w:hAnsi="Times New Roman" w:cs="Times New Roman"/>
        </w:rPr>
        <w:t>Tiltak</w:t>
      </w:r>
    </w:p>
    <w:p w:rsidR="00506161" w:rsidRDefault="00506161">
      <w:pPr>
        <w:rPr>
          <w:rFonts w:ascii="Times New Roman" w:hAnsi="Times New Roman" w:cs="Times New Roman"/>
        </w:rPr>
      </w:pPr>
      <w:r w:rsidRPr="00506161">
        <w:rPr>
          <w:rFonts w:ascii="Times New Roman" w:hAnsi="Times New Roman" w:cs="Times New Roman"/>
        </w:rPr>
        <w:t xml:space="preserve">Herunder beskrives hvilke tiltak (behandling, tilrettelegging av arbeidsoppgaver, turnus, ansvar mm) som avtales. </w:t>
      </w:r>
      <w:r>
        <w:rPr>
          <w:rFonts w:ascii="Times New Roman" w:hAnsi="Times New Roman" w:cs="Times New Roman"/>
        </w:rPr>
        <w:t xml:space="preserve">Tiltak skal avtales for en angitt periode, og vurderes underveis i perioden. Hvis det er behov for nye tiltak eller justeringer av avtalte tiltak, oppdateres AKAN-avtalen skriftlig. </w:t>
      </w:r>
    </w:p>
    <w:p w:rsidR="00506161" w:rsidRDefault="00506161">
      <w:pPr>
        <w:rPr>
          <w:rFonts w:ascii="Times New Roman" w:hAnsi="Times New Roman" w:cs="Times New Roman"/>
          <w:i/>
        </w:rPr>
      </w:pPr>
      <w:r w:rsidRPr="00506161">
        <w:rPr>
          <w:rFonts w:ascii="Times New Roman" w:hAnsi="Times New Roman" w:cs="Times New Roman"/>
          <w:i/>
        </w:rPr>
        <w:t>(se vedlagte forslag til momenter som kan vurderes i utformingen av AKAN-avtale)</w:t>
      </w: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</w:p>
    <w:p w:rsidR="00837E36" w:rsidRDefault="00837E3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(Signatur</w:t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softHyphen/>
        <w:t>)___________________________________________________________________</w:t>
      </w:r>
    </w:p>
    <w:p w:rsidR="00810F16" w:rsidRDefault="00810F16">
      <w:pPr>
        <w:rPr>
          <w:rFonts w:ascii="Times New Roman" w:hAnsi="Times New Roman" w:cs="Times New Roman"/>
          <w:i/>
        </w:rPr>
      </w:pPr>
    </w:p>
    <w:p w:rsidR="00810F16" w:rsidRDefault="00810F16" w:rsidP="00810F16">
      <w:pPr>
        <w:pStyle w:val="Topptekst"/>
      </w:pPr>
      <w:r>
        <w:lastRenderedPageBreak/>
        <w:t xml:space="preserve">                                                                                                         Unntatt offentlighet</w:t>
      </w:r>
    </w:p>
    <w:p w:rsidR="00810F16" w:rsidRPr="002E2BCF" w:rsidRDefault="00810F16" w:rsidP="00810F16">
      <w:pPr>
        <w:pStyle w:val="Topptekst"/>
        <w:rPr>
          <w:sz w:val="18"/>
          <w:szCs w:val="18"/>
        </w:rPr>
      </w:pPr>
      <w:r>
        <w:tab/>
      </w:r>
      <w:r>
        <w:tab/>
        <w:t xml:space="preserve"> o</w:t>
      </w:r>
      <w:r w:rsidR="004013DA">
        <w:rPr>
          <w:sz w:val="18"/>
          <w:szCs w:val="18"/>
        </w:rPr>
        <w:t>ffl. §13, jf. fvl. §</w:t>
      </w:r>
      <w:r w:rsidRPr="002E2BCF">
        <w:rPr>
          <w:sz w:val="18"/>
          <w:szCs w:val="18"/>
        </w:rPr>
        <w:t>13 første ledd nr. 1</w:t>
      </w:r>
    </w:p>
    <w:p w:rsidR="00810F16" w:rsidRDefault="00810F16" w:rsidP="00810F16">
      <w:pPr>
        <w:pStyle w:val="Brdtekstinnrykk"/>
        <w:tabs>
          <w:tab w:val="left" w:pos="1701"/>
          <w:tab w:val="left" w:pos="5670"/>
        </w:tabs>
        <w:ind w:left="0" w:firstLine="0"/>
        <w:rPr>
          <w:b/>
        </w:rPr>
      </w:pPr>
    </w:p>
    <w:p w:rsidR="00810F16" w:rsidRDefault="00810F16" w:rsidP="00810F16">
      <w:pPr>
        <w:pStyle w:val="Brdtekstinnrykk"/>
        <w:tabs>
          <w:tab w:val="left" w:pos="1701"/>
          <w:tab w:val="left" w:pos="5670"/>
        </w:tabs>
        <w:ind w:left="0" w:firstLine="0"/>
        <w:rPr>
          <w:b/>
        </w:rPr>
      </w:pPr>
    </w:p>
    <w:p w:rsidR="00810F16" w:rsidRPr="00A06442" w:rsidRDefault="00810F16" w:rsidP="00810F16">
      <w:pPr>
        <w:pStyle w:val="Brdtekstinnrykk"/>
        <w:tabs>
          <w:tab w:val="left" w:pos="1701"/>
          <w:tab w:val="left" w:pos="5670"/>
        </w:tabs>
        <w:ind w:left="0" w:firstLine="0"/>
        <w:rPr>
          <w:b/>
        </w:rPr>
      </w:pPr>
      <w:r w:rsidRPr="00A06442">
        <w:rPr>
          <w:b/>
        </w:rPr>
        <w:t>MOMENTER SOM VURDERES I UTFORMINGEN AV DEN INDIVIDUELLE DELEN AV OPPLEGGET</w:t>
      </w:r>
    </w:p>
    <w:p w:rsidR="00810F16" w:rsidRDefault="00810F16" w:rsidP="00810F16">
      <w:pPr>
        <w:pStyle w:val="Brdtekstinnrykk"/>
        <w:tabs>
          <w:tab w:val="left" w:pos="1701"/>
          <w:tab w:val="left" w:pos="5670"/>
        </w:tabs>
        <w:rPr>
          <w:b/>
        </w:rPr>
      </w:pPr>
    </w:p>
    <w:p w:rsidR="00810F16" w:rsidRPr="00A06442" w:rsidRDefault="00810F16" w:rsidP="00810F16">
      <w:pPr>
        <w:pStyle w:val="Brdtekstinnrykk"/>
        <w:numPr>
          <w:ilvl w:val="0"/>
          <w:numId w:val="1"/>
        </w:numPr>
        <w:tabs>
          <w:tab w:val="left" w:pos="1701"/>
          <w:tab w:val="left" w:pos="5670"/>
        </w:tabs>
        <w:rPr>
          <w:b/>
        </w:rPr>
      </w:pPr>
      <w:r>
        <w:rPr>
          <w:b/>
        </w:rPr>
        <w:t>Om risiko og mulig endring av arbeidsoppgavene</w:t>
      </w:r>
    </w:p>
    <w:p w:rsidR="00810F16" w:rsidRPr="00A0644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Er det nødvendig med omplassering eller endring av arbeidsoppgaver eller rutiner for å ivareta sikkerhet?</w:t>
      </w:r>
    </w:p>
    <w:p w:rsidR="00810F16" w:rsidRDefault="00810F16" w:rsidP="00810F16">
      <w:pPr>
        <w:pStyle w:val="Brdtekstinnrykk"/>
        <w:tabs>
          <w:tab w:val="left" w:pos="1701"/>
          <w:tab w:val="left" w:pos="5670"/>
        </w:tabs>
        <w:ind w:left="1080" w:firstLine="0"/>
        <w:rPr>
          <w:b/>
        </w:rPr>
      </w:pPr>
    </w:p>
    <w:p w:rsidR="00810F16" w:rsidRPr="00A06442" w:rsidRDefault="00810F16" w:rsidP="00810F16">
      <w:pPr>
        <w:pStyle w:val="Brdtekstinnrykk"/>
        <w:numPr>
          <w:ilvl w:val="0"/>
          <w:numId w:val="1"/>
        </w:numPr>
        <w:tabs>
          <w:tab w:val="left" w:pos="1701"/>
          <w:tab w:val="left" w:pos="5670"/>
        </w:tabs>
        <w:rPr>
          <w:b/>
        </w:rPr>
      </w:pPr>
      <w:r>
        <w:rPr>
          <w:b/>
        </w:rPr>
        <w:t>Mer detaljert om evaluering</w:t>
      </w:r>
    </w:p>
    <w:p w:rsidR="00810F16" w:rsidRPr="00A0644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Hvor ofte og når? (f.eks. etter 3 mnd, 6 mnd, ved brudd på avt., vurdere endringer/justeringer)</w:t>
      </w:r>
    </w:p>
    <w:p w:rsidR="00810F16" w:rsidRPr="004009E4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Hvem innkaller til møter?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>Hvem deltar på møter?</w:t>
      </w:r>
    </w:p>
    <w:p w:rsidR="00810F16" w:rsidRDefault="00810F16" w:rsidP="00810F16">
      <w:pPr>
        <w:pStyle w:val="Brdtekstinnrykk"/>
        <w:tabs>
          <w:tab w:val="left" w:pos="1701"/>
          <w:tab w:val="left" w:pos="5670"/>
        </w:tabs>
        <w:ind w:left="0" w:firstLine="0"/>
        <w:rPr>
          <w:b/>
        </w:rPr>
      </w:pPr>
    </w:p>
    <w:p w:rsidR="00810F16" w:rsidRPr="005F4F40" w:rsidRDefault="00810F16" w:rsidP="00810F16">
      <w:pPr>
        <w:pStyle w:val="Brdtekstinnrykk"/>
        <w:numPr>
          <w:ilvl w:val="0"/>
          <w:numId w:val="1"/>
        </w:numPr>
        <w:tabs>
          <w:tab w:val="left" w:pos="1701"/>
          <w:tab w:val="left" w:pos="5670"/>
        </w:tabs>
        <w:rPr>
          <w:b/>
        </w:rPr>
      </w:pPr>
      <w:r w:rsidRPr="005F4F40">
        <w:rPr>
          <w:b/>
        </w:rPr>
        <w:t>Rutiner ved fravær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>Bruk av egenmelding? Ved misbruk av egenmeldinger vurdere tiltak som å inndra rett til bruk av egenmelding</w:t>
      </w:r>
      <w:r w:rsidR="007674C1">
        <w:t xml:space="preserve"> i 6 mdr. Ref Folketrygdloven §</w:t>
      </w:r>
      <w:r w:rsidRPr="007B61F2">
        <w:t xml:space="preserve">8-27. 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 xml:space="preserve">Ved sykdomsfravær - hvem skal kontaktes (samtale) og når? Hvis vedkommende ikke melder fra, hva skjer da? 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 xml:space="preserve">Hvem sykemelder? 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 xml:space="preserve">Vurdere eventuelle tilbud om oppfølging ved ferier/fridager hvis behov/ønskelig hos vedkommende i samarbeid med lege/behandler? 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 xml:space="preserve">Utrede behov for profesjonell behandling hos BHT, bedriftslege eller fastlege. Eventuelt henvisning til behandling, spesialist. 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 xml:space="preserve">Nærmeste leder følger opp avtalen og inviterer til møter 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 xml:space="preserve">Kontakt og samarbeid med fastlege 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 xml:space="preserve">Fullmakt for kontakt med eksterne behandlere </w:t>
      </w:r>
    </w:p>
    <w:p w:rsidR="004009E4" w:rsidRPr="007B61F2" w:rsidRDefault="004009E4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</w:pPr>
      <w:r w:rsidRPr="007B61F2">
        <w:t>Hvem skal få hvilken informasjon?</w:t>
      </w:r>
    </w:p>
    <w:p w:rsidR="00810F16" w:rsidRDefault="00810F16" w:rsidP="002826CD">
      <w:pPr>
        <w:pStyle w:val="Brdtekstinnrykk"/>
        <w:tabs>
          <w:tab w:val="left" w:pos="1701"/>
          <w:tab w:val="left" w:pos="5670"/>
        </w:tabs>
        <w:ind w:left="0" w:firstLine="0"/>
        <w:rPr>
          <w:b/>
        </w:rPr>
      </w:pPr>
    </w:p>
    <w:p w:rsidR="00810F16" w:rsidRPr="00F550F2" w:rsidRDefault="00810F16" w:rsidP="00810F16">
      <w:pPr>
        <w:pStyle w:val="Brdtekstinnrykk"/>
        <w:numPr>
          <w:ilvl w:val="0"/>
          <w:numId w:val="1"/>
        </w:numPr>
        <w:tabs>
          <w:tab w:val="left" w:pos="1701"/>
          <w:tab w:val="left" w:pos="5670"/>
        </w:tabs>
        <w:rPr>
          <w:b/>
        </w:rPr>
      </w:pPr>
      <w:r>
        <w:rPr>
          <w:b/>
        </w:rPr>
        <w:t>Samarbeid og informasjon</w:t>
      </w:r>
    </w:p>
    <w:p w:rsidR="00810F16" w:rsidRPr="00F550F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Hvem skal få hvilken informasjon?</w:t>
      </w:r>
    </w:p>
    <w:p w:rsidR="00810F16" w:rsidRPr="00F550F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Samarbeidsrutiner</w:t>
      </w:r>
    </w:p>
    <w:p w:rsidR="00810F16" w:rsidRDefault="00810F16" w:rsidP="00810F16">
      <w:pPr>
        <w:pStyle w:val="Brdtekstinnrykk"/>
        <w:tabs>
          <w:tab w:val="left" w:pos="1701"/>
          <w:tab w:val="left" w:pos="5670"/>
        </w:tabs>
        <w:ind w:left="1080" w:firstLine="0"/>
        <w:rPr>
          <w:b/>
        </w:rPr>
      </w:pPr>
    </w:p>
    <w:p w:rsidR="00810F16" w:rsidRPr="00F550F2" w:rsidRDefault="00810F16" w:rsidP="00810F16">
      <w:pPr>
        <w:pStyle w:val="Brdtekstinnrykk"/>
        <w:numPr>
          <w:ilvl w:val="0"/>
          <w:numId w:val="1"/>
        </w:numPr>
        <w:tabs>
          <w:tab w:val="left" w:pos="1701"/>
          <w:tab w:val="left" w:pos="5670"/>
        </w:tabs>
        <w:rPr>
          <w:b/>
        </w:rPr>
      </w:pPr>
      <w:r>
        <w:rPr>
          <w:b/>
        </w:rPr>
        <w:t>Oppfølgingsoppgaver og roller</w:t>
      </w:r>
    </w:p>
    <w:p w:rsidR="00810F16" w:rsidRPr="00F550F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Arbeidstakeren selv</w:t>
      </w:r>
    </w:p>
    <w:p w:rsidR="00810F16" w:rsidRPr="00F550F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Nærmeste leder</w:t>
      </w:r>
    </w:p>
    <w:p w:rsidR="00810F16" w:rsidRPr="00F550F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AKAN-kontakt</w:t>
      </w:r>
    </w:p>
    <w:p w:rsidR="00810F16" w:rsidRPr="00F550F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Bedriftshelsetjeneste</w:t>
      </w:r>
    </w:p>
    <w:p w:rsidR="00810F16" w:rsidRPr="00F550F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Personkontakt/støttekontakt – er det aktuelt?</w:t>
      </w:r>
      <w:r>
        <w:rPr>
          <w:b/>
        </w:rPr>
        <w:t xml:space="preserve"> </w:t>
      </w:r>
      <w:r>
        <w:t>Godkjenning av personkontakt. Hva skal være personkontaktens oppgaver?</w:t>
      </w:r>
    </w:p>
    <w:p w:rsidR="00810F16" w:rsidRDefault="00810F16" w:rsidP="00810F16">
      <w:pPr>
        <w:pStyle w:val="Brdtekstinnrykk"/>
        <w:tabs>
          <w:tab w:val="left" w:pos="1701"/>
          <w:tab w:val="left" w:pos="5670"/>
        </w:tabs>
        <w:ind w:left="1080" w:firstLine="0"/>
        <w:rPr>
          <w:b/>
        </w:rPr>
      </w:pPr>
    </w:p>
    <w:p w:rsidR="00810F16" w:rsidRPr="00F550F2" w:rsidRDefault="00810F16" w:rsidP="00810F16">
      <w:pPr>
        <w:pStyle w:val="Brdtekstinnrykk"/>
        <w:numPr>
          <w:ilvl w:val="0"/>
          <w:numId w:val="1"/>
        </w:numPr>
        <w:tabs>
          <w:tab w:val="left" w:pos="1701"/>
          <w:tab w:val="left" w:pos="5670"/>
        </w:tabs>
        <w:rPr>
          <w:b/>
        </w:rPr>
      </w:pPr>
      <w:r>
        <w:rPr>
          <w:b/>
        </w:rPr>
        <w:t>Brudd på opplegget – eller positiv utvikling</w:t>
      </w:r>
    </w:p>
    <w:p w:rsidR="00810F16" w:rsidRPr="00F550F2" w:rsidRDefault="00810F16" w:rsidP="00810F16">
      <w:pPr>
        <w:pStyle w:val="Brdtekstinnrykk"/>
        <w:numPr>
          <w:ilvl w:val="1"/>
          <w:numId w:val="1"/>
        </w:numPr>
        <w:tabs>
          <w:tab w:val="left" w:pos="1701"/>
          <w:tab w:val="left" w:pos="5670"/>
        </w:tabs>
        <w:rPr>
          <w:b/>
        </w:rPr>
      </w:pPr>
      <w:r>
        <w:t>Konsekvenser?</w:t>
      </w:r>
    </w:p>
    <w:p w:rsidR="00810F16" w:rsidRDefault="00810F16" w:rsidP="002826CD">
      <w:pPr>
        <w:pStyle w:val="Brdtekstinnrykk"/>
        <w:tabs>
          <w:tab w:val="left" w:pos="1701"/>
          <w:tab w:val="left" w:pos="5670"/>
        </w:tabs>
        <w:ind w:left="0" w:firstLine="0"/>
        <w:rPr>
          <w:b/>
        </w:rPr>
      </w:pPr>
    </w:p>
    <w:p w:rsidR="00810F16" w:rsidRDefault="00810F16" w:rsidP="00810F16">
      <w:pPr>
        <w:pStyle w:val="Brdtekstinnrykk"/>
        <w:tabs>
          <w:tab w:val="left" w:pos="1701"/>
          <w:tab w:val="left" w:pos="5670"/>
        </w:tabs>
        <w:ind w:left="0" w:firstLine="0"/>
        <w:rPr>
          <w:b/>
        </w:rPr>
      </w:pPr>
      <w:r>
        <w:rPr>
          <w:b/>
        </w:rPr>
        <w:t xml:space="preserve">Det er viktig ikke å gi for mange restriksjoner i den individuelle delen. Arbeidstaker bør få tilbakemelding </w:t>
      </w:r>
      <w:r w:rsidR="00540047">
        <w:rPr>
          <w:b/>
        </w:rPr>
        <w:t xml:space="preserve">i forhold til hvordan </w:t>
      </w:r>
      <w:r>
        <w:rPr>
          <w:b/>
        </w:rPr>
        <w:t xml:space="preserve">det går bra med AKAN-opplegget. </w:t>
      </w:r>
    </w:p>
    <w:p w:rsidR="00810F16" w:rsidRPr="00810F16" w:rsidRDefault="00810F16">
      <w:pPr>
        <w:rPr>
          <w:rFonts w:ascii="Times New Roman" w:hAnsi="Times New Roman" w:cs="Times New Roman"/>
        </w:rPr>
      </w:pPr>
    </w:p>
    <w:sectPr w:rsidR="00810F16" w:rsidRPr="0081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641"/>
    <w:multiLevelType w:val="hybridMultilevel"/>
    <w:tmpl w:val="A05A420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82"/>
    <w:rsid w:val="00213E94"/>
    <w:rsid w:val="002826CD"/>
    <w:rsid w:val="002963D1"/>
    <w:rsid w:val="0030151C"/>
    <w:rsid w:val="00371466"/>
    <w:rsid w:val="00393DB7"/>
    <w:rsid w:val="004009E4"/>
    <w:rsid w:val="004013DA"/>
    <w:rsid w:val="00506161"/>
    <w:rsid w:val="00540047"/>
    <w:rsid w:val="005C6A82"/>
    <w:rsid w:val="005F4F40"/>
    <w:rsid w:val="006D018C"/>
    <w:rsid w:val="007674C1"/>
    <w:rsid w:val="007B61F2"/>
    <w:rsid w:val="00810F16"/>
    <w:rsid w:val="00837E36"/>
    <w:rsid w:val="0084175A"/>
    <w:rsid w:val="00862A41"/>
    <w:rsid w:val="00890040"/>
    <w:rsid w:val="008D1063"/>
    <w:rsid w:val="0096299C"/>
    <w:rsid w:val="00A64466"/>
    <w:rsid w:val="00AA4B31"/>
    <w:rsid w:val="00C42069"/>
    <w:rsid w:val="00E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0F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810F16"/>
    <w:rPr>
      <w:rFonts w:ascii="Times New Roman" w:eastAsia="Times New Roman" w:hAnsi="Times New Roman" w:cs="Times New Roman"/>
      <w:sz w:val="24"/>
      <w:szCs w:val="20"/>
    </w:rPr>
  </w:style>
  <w:style w:type="paragraph" w:styleId="Brdtekstinnrykk">
    <w:name w:val="Body Text Indent"/>
    <w:basedOn w:val="Normal"/>
    <w:link w:val="BrdtekstinnrykkTegn"/>
    <w:rsid w:val="00810F16"/>
    <w:pPr>
      <w:suppressAutoHyphens/>
      <w:spacing w:after="0" w:line="240" w:lineRule="auto"/>
      <w:ind w:left="851" w:hanging="85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810F1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0F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810F16"/>
    <w:rPr>
      <w:rFonts w:ascii="Times New Roman" w:eastAsia="Times New Roman" w:hAnsi="Times New Roman" w:cs="Times New Roman"/>
      <w:sz w:val="24"/>
      <w:szCs w:val="20"/>
    </w:rPr>
  </w:style>
  <w:style w:type="paragraph" w:styleId="Brdtekstinnrykk">
    <w:name w:val="Body Text Indent"/>
    <w:basedOn w:val="Normal"/>
    <w:link w:val="BrdtekstinnrykkTegn"/>
    <w:rsid w:val="00810F16"/>
    <w:pPr>
      <w:suppressAutoHyphens/>
      <w:spacing w:after="0" w:line="240" w:lineRule="auto"/>
      <w:ind w:left="851" w:hanging="85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810F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Robert Lindstad</dc:creator>
  <cp:lastModifiedBy>Martin K. Johansen</cp:lastModifiedBy>
  <cp:revision>2</cp:revision>
  <dcterms:created xsi:type="dcterms:W3CDTF">2017-02-28T11:17:00Z</dcterms:created>
  <dcterms:modified xsi:type="dcterms:W3CDTF">2017-02-28T11:17:00Z</dcterms:modified>
</cp:coreProperties>
</file>