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29" w:rsidRDefault="00BD3D29">
      <w:pPr>
        <w:pStyle w:val="INNH1"/>
      </w:pPr>
      <w:bookmarkStart w:id="0" w:name="_GoBack"/>
      <w:bookmarkEnd w:id="0"/>
    </w:p>
    <w:p w:rsidR="00BD3D29" w:rsidRDefault="002430CB">
      <w:pPr>
        <w:pStyle w:val="INNH1"/>
        <w:rPr>
          <w:rFonts w:asciiTheme="minorHAnsi" w:eastAsiaTheme="minorEastAsia" w:hAnsiTheme="minorHAnsi" w:cstheme="minorBidi"/>
          <w:noProof/>
          <w:sz w:val="22"/>
          <w:szCs w:val="22"/>
        </w:rPr>
      </w:pPr>
      <w:r>
        <w:fldChar w:fldCharType="begin"/>
      </w:r>
      <w:r w:rsidR="00193A85">
        <w:instrText xml:space="preserve"> TOC \o "1-3" \h \z \u </w:instrText>
      </w:r>
      <w:r>
        <w:fldChar w:fldCharType="separate"/>
      </w:r>
      <w:hyperlink w:anchor="_Toc467429518" w:history="1">
        <w:r w:rsidR="00BD3D29" w:rsidRPr="003236CD">
          <w:rPr>
            <w:rStyle w:val="Hyperkobling"/>
            <w:noProof/>
          </w:rPr>
          <w:t>1.</w:t>
        </w:r>
        <w:r w:rsidR="00BD3D29">
          <w:rPr>
            <w:rFonts w:asciiTheme="minorHAnsi" w:eastAsiaTheme="minorEastAsia" w:hAnsiTheme="minorHAnsi" w:cstheme="minorBidi"/>
            <w:noProof/>
            <w:sz w:val="22"/>
            <w:szCs w:val="22"/>
          </w:rPr>
          <w:tab/>
        </w:r>
        <w:r w:rsidR="00BD3D29" w:rsidRPr="003236CD">
          <w:rPr>
            <w:rStyle w:val="Hyperkobling"/>
            <w:noProof/>
          </w:rPr>
          <w:t>Tidsfrister</w:t>
        </w:r>
        <w:r w:rsidR="00BD3D29">
          <w:rPr>
            <w:noProof/>
            <w:webHidden/>
          </w:rPr>
          <w:tab/>
        </w:r>
        <w:r w:rsidR="00BD3D29">
          <w:rPr>
            <w:noProof/>
            <w:webHidden/>
          </w:rPr>
          <w:fldChar w:fldCharType="begin"/>
        </w:r>
        <w:r w:rsidR="00BD3D29">
          <w:rPr>
            <w:noProof/>
            <w:webHidden/>
          </w:rPr>
          <w:instrText xml:space="preserve"> PAGEREF _Toc467429518 \h </w:instrText>
        </w:r>
        <w:r w:rsidR="00BD3D29">
          <w:rPr>
            <w:noProof/>
            <w:webHidden/>
          </w:rPr>
        </w:r>
        <w:r w:rsidR="00BD3D29">
          <w:rPr>
            <w:noProof/>
            <w:webHidden/>
          </w:rPr>
          <w:fldChar w:fldCharType="separate"/>
        </w:r>
        <w:r w:rsidR="00BD3D29">
          <w:rPr>
            <w:noProof/>
            <w:webHidden/>
          </w:rPr>
          <w:t>2</w:t>
        </w:r>
        <w:r w:rsidR="00BD3D29">
          <w:rPr>
            <w:noProof/>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19" w:history="1">
        <w:r w:rsidR="00BD3D29" w:rsidRPr="003236CD">
          <w:rPr>
            <w:rStyle w:val="Hyperkobling"/>
            <w:noProof/>
          </w:rPr>
          <w:t>2.</w:t>
        </w:r>
        <w:r w:rsidR="00BD3D29">
          <w:rPr>
            <w:rFonts w:asciiTheme="minorHAnsi" w:eastAsiaTheme="minorEastAsia" w:hAnsiTheme="minorHAnsi" w:cstheme="minorBidi"/>
            <w:noProof/>
            <w:sz w:val="22"/>
            <w:szCs w:val="22"/>
          </w:rPr>
          <w:tab/>
        </w:r>
        <w:r w:rsidR="00BD3D29" w:rsidRPr="003236CD">
          <w:rPr>
            <w:rStyle w:val="Hyperkobling"/>
            <w:noProof/>
          </w:rPr>
          <w:t>Grunnleggende prinsipper i kommuneregnskapet</w:t>
        </w:r>
        <w:r w:rsidR="00BD3D29">
          <w:rPr>
            <w:noProof/>
            <w:webHidden/>
          </w:rPr>
          <w:tab/>
        </w:r>
        <w:r w:rsidR="00BD3D29">
          <w:rPr>
            <w:noProof/>
            <w:webHidden/>
          </w:rPr>
          <w:fldChar w:fldCharType="begin"/>
        </w:r>
        <w:r w:rsidR="00BD3D29">
          <w:rPr>
            <w:noProof/>
            <w:webHidden/>
          </w:rPr>
          <w:instrText xml:space="preserve"> PAGEREF _Toc467429519 \h </w:instrText>
        </w:r>
        <w:r w:rsidR="00BD3D29">
          <w:rPr>
            <w:noProof/>
            <w:webHidden/>
          </w:rPr>
        </w:r>
        <w:r w:rsidR="00BD3D29">
          <w:rPr>
            <w:noProof/>
            <w:webHidden/>
          </w:rPr>
          <w:fldChar w:fldCharType="separate"/>
        </w:r>
        <w:r w:rsidR="00BD3D29">
          <w:rPr>
            <w:noProof/>
            <w:webHidden/>
          </w:rPr>
          <w:t>3</w:t>
        </w:r>
        <w:r w:rsidR="00BD3D29">
          <w:rPr>
            <w:noProof/>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20" w:history="1">
        <w:r w:rsidR="00BD3D29" w:rsidRPr="003236CD">
          <w:rPr>
            <w:rStyle w:val="Hyperkobling"/>
            <w:noProof/>
          </w:rPr>
          <w:t>3.</w:t>
        </w:r>
        <w:r w:rsidR="00BD3D29">
          <w:rPr>
            <w:rFonts w:asciiTheme="minorHAnsi" w:eastAsiaTheme="minorEastAsia" w:hAnsiTheme="minorHAnsi" w:cstheme="minorBidi"/>
            <w:noProof/>
            <w:sz w:val="22"/>
            <w:szCs w:val="22"/>
          </w:rPr>
          <w:tab/>
        </w:r>
        <w:r w:rsidR="00BD3D29" w:rsidRPr="003236CD">
          <w:rPr>
            <w:rStyle w:val="Hyperkobling"/>
            <w:noProof/>
          </w:rPr>
          <w:t>Noter – bykassens virksomheter</w:t>
        </w:r>
        <w:r w:rsidR="00BD3D29">
          <w:rPr>
            <w:noProof/>
            <w:webHidden/>
          </w:rPr>
          <w:tab/>
        </w:r>
        <w:r w:rsidR="00BD3D29">
          <w:rPr>
            <w:noProof/>
            <w:webHidden/>
          </w:rPr>
          <w:fldChar w:fldCharType="begin"/>
        </w:r>
        <w:r w:rsidR="00BD3D29">
          <w:rPr>
            <w:noProof/>
            <w:webHidden/>
          </w:rPr>
          <w:instrText xml:space="preserve"> PAGEREF _Toc467429520 \h </w:instrText>
        </w:r>
        <w:r w:rsidR="00BD3D29">
          <w:rPr>
            <w:noProof/>
            <w:webHidden/>
          </w:rPr>
        </w:r>
        <w:r w:rsidR="00BD3D29">
          <w:rPr>
            <w:noProof/>
            <w:webHidden/>
          </w:rPr>
          <w:fldChar w:fldCharType="separate"/>
        </w:r>
        <w:r w:rsidR="00BD3D29">
          <w:rPr>
            <w:noProof/>
            <w:webHidden/>
          </w:rPr>
          <w:t>5</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21" w:history="1">
        <w:r w:rsidR="00BD3D29" w:rsidRPr="003236CD">
          <w:rPr>
            <w:rStyle w:val="Hyperkobling"/>
          </w:rPr>
          <w:t>3.1</w:t>
        </w:r>
        <w:r w:rsidR="00BD3D29">
          <w:rPr>
            <w:rFonts w:asciiTheme="minorHAnsi" w:eastAsiaTheme="minorEastAsia" w:hAnsiTheme="minorHAnsi" w:cstheme="minorBidi"/>
            <w:sz w:val="22"/>
            <w:szCs w:val="22"/>
          </w:rPr>
          <w:tab/>
        </w:r>
        <w:r w:rsidR="00BD3D29" w:rsidRPr="003236CD">
          <w:rPr>
            <w:rStyle w:val="Hyperkobling"/>
          </w:rPr>
          <w:t>Noteoppstilling</w:t>
        </w:r>
        <w:r w:rsidR="00BD3D29">
          <w:rPr>
            <w:webHidden/>
          </w:rPr>
          <w:tab/>
        </w:r>
        <w:r w:rsidR="00BD3D29">
          <w:rPr>
            <w:webHidden/>
          </w:rPr>
          <w:fldChar w:fldCharType="begin"/>
        </w:r>
        <w:r w:rsidR="00BD3D29">
          <w:rPr>
            <w:webHidden/>
          </w:rPr>
          <w:instrText xml:space="preserve"> PAGEREF _Toc467429521 \h </w:instrText>
        </w:r>
        <w:r w:rsidR="00BD3D29">
          <w:rPr>
            <w:webHidden/>
          </w:rPr>
        </w:r>
        <w:r w:rsidR="00BD3D29">
          <w:rPr>
            <w:webHidden/>
          </w:rPr>
          <w:fldChar w:fldCharType="separate"/>
        </w:r>
        <w:r w:rsidR="00BD3D29">
          <w:rPr>
            <w:webHidden/>
          </w:rPr>
          <w:t>6</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22" w:history="1">
        <w:r w:rsidR="00BD3D29" w:rsidRPr="003236CD">
          <w:rPr>
            <w:rStyle w:val="Hyperkobling"/>
          </w:rPr>
          <w:t>3.2</w:t>
        </w:r>
        <w:r w:rsidR="00BD3D29">
          <w:rPr>
            <w:rFonts w:asciiTheme="minorHAnsi" w:eastAsiaTheme="minorEastAsia" w:hAnsiTheme="minorHAnsi" w:cstheme="minorBidi"/>
            <w:sz w:val="22"/>
            <w:szCs w:val="22"/>
          </w:rPr>
          <w:tab/>
        </w:r>
        <w:r w:rsidR="00BD3D29" w:rsidRPr="003236CD">
          <w:rPr>
            <w:rStyle w:val="Hyperkobling"/>
          </w:rPr>
          <w:t>Utfyllende kommentarer til postene i regnskapsoppstillingen</w:t>
        </w:r>
        <w:r w:rsidR="00BD3D29">
          <w:rPr>
            <w:webHidden/>
          </w:rPr>
          <w:tab/>
        </w:r>
        <w:r w:rsidR="00BD3D29">
          <w:rPr>
            <w:webHidden/>
          </w:rPr>
          <w:fldChar w:fldCharType="begin"/>
        </w:r>
        <w:r w:rsidR="00BD3D29">
          <w:rPr>
            <w:webHidden/>
          </w:rPr>
          <w:instrText xml:space="preserve"> PAGEREF _Toc467429522 \h </w:instrText>
        </w:r>
        <w:r w:rsidR="00BD3D29">
          <w:rPr>
            <w:webHidden/>
          </w:rPr>
        </w:r>
        <w:r w:rsidR="00BD3D29">
          <w:rPr>
            <w:webHidden/>
          </w:rPr>
          <w:fldChar w:fldCharType="separate"/>
        </w:r>
        <w:r w:rsidR="00BD3D29">
          <w:rPr>
            <w:webHidden/>
          </w:rPr>
          <w:t>16</w:t>
        </w:r>
        <w:r w:rsidR="00BD3D29">
          <w:rPr>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23" w:history="1">
        <w:r w:rsidR="00BD3D29" w:rsidRPr="003236CD">
          <w:rPr>
            <w:rStyle w:val="Hyperkobling"/>
            <w:noProof/>
          </w:rPr>
          <w:t>4.</w:t>
        </w:r>
        <w:r w:rsidR="00BD3D29">
          <w:rPr>
            <w:rFonts w:asciiTheme="minorHAnsi" w:eastAsiaTheme="minorEastAsia" w:hAnsiTheme="minorHAnsi" w:cstheme="minorBidi"/>
            <w:noProof/>
            <w:sz w:val="22"/>
            <w:szCs w:val="22"/>
          </w:rPr>
          <w:tab/>
        </w:r>
        <w:r w:rsidR="00BD3D29" w:rsidRPr="003236CD">
          <w:rPr>
            <w:rStyle w:val="Hyperkobling"/>
            <w:noProof/>
          </w:rPr>
          <w:t>Noter – foretakene</w:t>
        </w:r>
        <w:r w:rsidR="00BD3D29">
          <w:rPr>
            <w:noProof/>
            <w:webHidden/>
          </w:rPr>
          <w:tab/>
        </w:r>
        <w:r w:rsidR="00BD3D29">
          <w:rPr>
            <w:noProof/>
            <w:webHidden/>
          </w:rPr>
          <w:fldChar w:fldCharType="begin"/>
        </w:r>
        <w:r w:rsidR="00BD3D29">
          <w:rPr>
            <w:noProof/>
            <w:webHidden/>
          </w:rPr>
          <w:instrText xml:space="preserve"> PAGEREF _Toc467429523 \h </w:instrText>
        </w:r>
        <w:r w:rsidR="00BD3D29">
          <w:rPr>
            <w:noProof/>
            <w:webHidden/>
          </w:rPr>
        </w:r>
        <w:r w:rsidR="00BD3D29">
          <w:rPr>
            <w:noProof/>
            <w:webHidden/>
          </w:rPr>
          <w:fldChar w:fldCharType="separate"/>
        </w:r>
        <w:r w:rsidR="00BD3D29">
          <w:rPr>
            <w:noProof/>
            <w:webHidden/>
          </w:rPr>
          <w:t>21</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24" w:history="1">
        <w:r w:rsidR="00BD3D29" w:rsidRPr="003236CD">
          <w:rPr>
            <w:rStyle w:val="Hyperkobling"/>
          </w:rPr>
          <w:t>4.1</w:t>
        </w:r>
        <w:r w:rsidR="00BD3D29">
          <w:rPr>
            <w:rFonts w:asciiTheme="minorHAnsi" w:eastAsiaTheme="minorEastAsia" w:hAnsiTheme="minorHAnsi" w:cstheme="minorBidi"/>
            <w:sz w:val="22"/>
            <w:szCs w:val="22"/>
          </w:rPr>
          <w:tab/>
        </w:r>
        <w:r w:rsidR="00BD3D29" w:rsidRPr="003236CD">
          <w:rPr>
            <w:rStyle w:val="Hyperkobling"/>
          </w:rPr>
          <w:t>Noteoppstillinger</w:t>
        </w:r>
        <w:r w:rsidR="00BD3D29">
          <w:rPr>
            <w:webHidden/>
          </w:rPr>
          <w:tab/>
        </w:r>
        <w:r w:rsidR="00BD3D29">
          <w:rPr>
            <w:webHidden/>
          </w:rPr>
          <w:fldChar w:fldCharType="begin"/>
        </w:r>
        <w:r w:rsidR="00BD3D29">
          <w:rPr>
            <w:webHidden/>
          </w:rPr>
          <w:instrText xml:space="preserve"> PAGEREF _Toc467429524 \h </w:instrText>
        </w:r>
        <w:r w:rsidR="00BD3D29">
          <w:rPr>
            <w:webHidden/>
          </w:rPr>
        </w:r>
        <w:r w:rsidR="00BD3D29">
          <w:rPr>
            <w:webHidden/>
          </w:rPr>
          <w:fldChar w:fldCharType="separate"/>
        </w:r>
        <w:r w:rsidR="00BD3D29">
          <w:rPr>
            <w:webHidden/>
          </w:rPr>
          <w:t>22</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25" w:history="1">
        <w:r w:rsidR="00BD3D29" w:rsidRPr="003236CD">
          <w:rPr>
            <w:rStyle w:val="Hyperkobling"/>
          </w:rPr>
          <w:t>4.2</w:t>
        </w:r>
        <w:r w:rsidR="00BD3D29">
          <w:rPr>
            <w:rFonts w:asciiTheme="minorHAnsi" w:eastAsiaTheme="minorEastAsia" w:hAnsiTheme="minorHAnsi" w:cstheme="minorBidi"/>
            <w:sz w:val="22"/>
            <w:szCs w:val="22"/>
          </w:rPr>
          <w:tab/>
        </w:r>
        <w:r w:rsidR="00BD3D29" w:rsidRPr="003236CD">
          <w:rPr>
            <w:rStyle w:val="Hyperkobling"/>
          </w:rPr>
          <w:t>Utfyllende kommentarer til postene i regnskapsoppstillingen</w:t>
        </w:r>
        <w:r w:rsidR="00BD3D29">
          <w:rPr>
            <w:webHidden/>
          </w:rPr>
          <w:tab/>
        </w:r>
        <w:r w:rsidR="00BD3D29">
          <w:rPr>
            <w:webHidden/>
          </w:rPr>
          <w:fldChar w:fldCharType="begin"/>
        </w:r>
        <w:r w:rsidR="00BD3D29">
          <w:rPr>
            <w:webHidden/>
          </w:rPr>
          <w:instrText xml:space="preserve"> PAGEREF _Toc467429525 \h </w:instrText>
        </w:r>
        <w:r w:rsidR="00BD3D29">
          <w:rPr>
            <w:webHidden/>
          </w:rPr>
        </w:r>
        <w:r w:rsidR="00BD3D29">
          <w:rPr>
            <w:webHidden/>
          </w:rPr>
          <w:fldChar w:fldCharType="separate"/>
        </w:r>
        <w:r w:rsidR="00BD3D29">
          <w:rPr>
            <w:webHidden/>
          </w:rPr>
          <w:t>36</w:t>
        </w:r>
        <w:r w:rsidR="00BD3D29">
          <w:rPr>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26" w:history="1">
        <w:r w:rsidR="00BD3D29" w:rsidRPr="003236CD">
          <w:rPr>
            <w:rStyle w:val="Hyperkobling"/>
            <w:noProof/>
          </w:rPr>
          <w:t>5.</w:t>
        </w:r>
        <w:r w:rsidR="00BD3D29">
          <w:rPr>
            <w:rFonts w:asciiTheme="minorHAnsi" w:eastAsiaTheme="minorEastAsia" w:hAnsiTheme="minorHAnsi" w:cstheme="minorBidi"/>
            <w:noProof/>
            <w:sz w:val="22"/>
            <w:szCs w:val="22"/>
          </w:rPr>
          <w:tab/>
        </w:r>
        <w:r w:rsidR="00BD3D29" w:rsidRPr="003236CD">
          <w:rPr>
            <w:rStyle w:val="Hyperkobling"/>
            <w:noProof/>
          </w:rPr>
          <w:t>Beregning av merforbruk eller mindreforbruk</w:t>
        </w:r>
        <w:r w:rsidR="00BD3D29">
          <w:rPr>
            <w:noProof/>
            <w:webHidden/>
          </w:rPr>
          <w:tab/>
        </w:r>
        <w:r w:rsidR="00BD3D29">
          <w:rPr>
            <w:noProof/>
            <w:webHidden/>
          </w:rPr>
          <w:fldChar w:fldCharType="begin"/>
        </w:r>
        <w:r w:rsidR="00BD3D29">
          <w:rPr>
            <w:noProof/>
            <w:webHidden/>
          </w:rPr>
          <w:instrText xml:space="preserve"> PAGEREF _Toc467429526 \h </w:instrText>
        </w:r>
        <w:r w:rsidR="00BD3D29">
          <w:rPr>
            <w:noProof/>
            <w:webHidden/>
          </w:rPr>
        </w:r>
        <w:r w:rsidR="00BD3D29">
          <w:rPr>
            <w:noProof/>
            <w:webHidden/>
          </w:rPr>
          <w:fldChar w:fldCharType="separate"/>
        </w:r>
        <w:r w:rsidR="00BD3D29">
          <w:rPr>
            <w:noProof/>
            <w:webHidden/>
          </w:rPr>
          <w:t>39</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27" w:history="1">
        <w:r w:rsidR="00BD3D29" w:rsidRPr="003236CD">
          <w:rPr>
            <w:rStyle w:val="Hyperkobling"/>
          </w:rPr>
          <w:t>5.1</w:t>
        </w:r>
        <w:r w:rsidR="00BD3D29">
          <w:rPr>
            <w:rFonts w:asciiTheme="minorHAnsi" w:eastAsiaTheme="minorEastAsia" w:hAnsiTheme="minorHAnsi" w:cstheme="minorBidi"/>
            <w:sz w:val="22"/>
            <w:szCs w:val="22"/>
          </w:rPr>
          <w:tab/>
        </w:r>
        <w:r w:rsidR="00BD3D29" w:rsidRPr="003236CD">
          <w:rPr>
            <w:rStyle w:val="Hyperkobling"/>
          </w:rPr>
          <w:t>Beregning av merforbruk eller mindreforbruk, etater</w:t>
        </w:r>
        <w:r w:rsidR="00BD3D29">
          <w:rPr>
            <w:webHidden/>
          </w:rPr>
          <w:tab/>
        </w:r>
        <w:r w:rsidR="00BD3D29">
          <w:rPr>
            <w:webHidden/>
          </w:rPr>
          <w:fldChar w:fldCharType="begin"/>
        </w:r>
        <w:r w:rsidR="00BD3D29">
          <w:rPr>
            <w:webHidden/>
          </w:rPr>
          <w:instrText xml:space="preserve"> PAGEREF _Toc467429527 \h </w:instrText>
        </w:r>
        <w:r w:rsidR="00BD3D29">
          <w:rPr>
            <w:webHidden/>
          </w:rPr>
        </w:r>
        <w:r w:rsidR="00BD3D29">
          <w:rPr>
            <w:webHidden/>
          </w:rPr>
          <w:fldChar w:fldCharType="separate"/>
        </w:r>
        <w:r w:rsidR="00BD3D29">
          <w:rPr>
            <w:webHidden/>
          </w:rPr>
          <w:t>39</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28" w:history="1">
        <w:r w:rsidR="00BD3D29" w:rsidRPr="003236CD">
          <w:rPr>
            <w:rStyle w:val="Hyperkobling"/>
          </w:rPr>
          <w:t>5.2</w:t>
        </w:r>
        <w:r w:rsidR="00BD3D29">
          <w:rPr>
            <w:rFonts w:asciiTheme="minorHAnsi" w:eastAsiaTheme="minorEastAsia" w:hAnsiTheme="minorHAnsi" w:cstheme="minorBidi"/>
            <w:sz w:val="22"/>
            <w:szCs w:val="22"/>
          </w:rPr>
          <w:tab/>
        </w:r>
        <w:r w:rsidR="00BD3D29" w:rsidRPr="003236CD">
          <w:rPr>
            <w:rStyle w:val="Hyperkobling"/>
          </w:rPr>
          <w:t>Beregning av merforbruk eller mindreforbruk, bydeler</w:t>
        </w:r>
        <w:r w:rsidR="00BD3D29">
          <w:rPr>
            <w:webHidden/>
          </w:rPr>
          <w:tab/>
        </w:r>
        <w:r w:rsidR="00BD3D29">
          <w:rPr>
            <w:webHidden/>
          </w:rPr>
          <w:fldChar w:fldCharType="begin"/>
        </w:r>
        <w:r w:rsidR="00BD3D29">
          <w:rPr>
            <w:webHidden/>
          </w:rPr>
          <w:instrText xml:space="preserve"> PAGEREF _Toc467429528 \h </w:instrText>
        </w:r>
        <w:r w:rsidR="00BD3D29">
          <w:rPr>
            <w:webHidden/>
          </w:rPr>
        </w:r>
        <w:r w:rsidR="00BD3D29">
          <w:rPr>
            <w:webHidden/>
          </w:rPr>
          <w:fldChar w:fldCharType="separate"/>
        </w:r>
        <w:r w:rsidR="00BD3D29">
          <w:rPr>
            <w:webHidden/>
          </w:rPr>
          <w:t>40</w:t>
        </w:r>
        <w:r w:rsidR="00BD3D29">
          <w:rPr>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29" w:history="1">
        <w:r w:rsidR="00BD3D29" w:rsidRPr="003236CD">
          <w:rPr>
            <w:rStyle w:val="Hyperkobling"/>
            <w:noProof/>
          </w:rPr>
          <w:t>6.</w:t>
        </w:r>
        <w:r w:rsidR="00BD3D29">
          <w:rPr>
            <w:rFonts w:asciiTheme="minorHAnsi" w:eastAsiaTheme="minorEastAsia" w:hAnsiTheme="minorHAnsi" w:cstheme="minorBidi"/>
            <w:noProof/>
            <w:sz w:val="22"/>
            <w:szCs w:val="22"/>
          </w:rPr>
          <w:tab/>
        </w:r>
        <w:r w:rsidR="00BD3D29" w:rsidRPr="003236CD">
          <w:rPr>
            <w:rStyle w:val="Hyperkobling"/>
            <w:noProof/>
          </w:rPr>
          <w:t>HR-systemet</w:t>
        </w:r>
        <w:r w:rsidR="00BD3D29">
          <w:rPr>
            <w:noProof/>
            <w:webHidden/>
          </w:rPr>
          <w:tab/>
        </w:r>
        <w:r w:rsidR="00BD3D29">
          <w:rPr>
            <w:noProof/>
            <w:webHidden/>
          </w:rPr>
          <w:fldChar w:fldCharType="begin"/>
        </w:r>
        <w:r w:rsidR="00BD3D29">
          <w:rPr>
            <w:noProof/>
            <w:webHidden/>
          </w:rPr>
          <w:instrText xml:space="preserve"> PAGEREF _Toc467429529 \h </w:instrText>
        </w:r>
        <w:r w:rsidR="00BD3D29">
          <w:rPr>
            <w:noProof/>
            <w:webHidden/>
          </w:rPr>
        </w:r>
        <w:r w:rsidR="00BD3D29">
          <w:rPr>
            <w:noProof/>
            <w:webHidden/>
          </w:rPr>
          <w:fldChar w:fldCharType="separate"/>
        </w:r>
        <w:r w:rsidR="00BD3D29">
          <w:rPr>
            <w:noProof/>
            <w:webHidden/>
          </w:rPr>
          <w:t>41</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0" w:history="1">
        <w:r w:rsidR="00BD3D29" w:rsidRPr="003236CD">
          <w:rPr>
            <w:rStyle w:val="Hyperkobling"/>
          </w:rPr>
          <w:t>6.1</w:t>
        </w:r>
        <w:r w:rsidR="00BD3D29">
          <w:rPr>
            <w:rFonts w:asciiTheme="minorHAnsi" w:eastAsiaTheme="minorEastAsia" w:hAnsiTheme="minorHAnsi" w:cstheme="minorBidi"/>
            <w:sz w:val="22"/>
            <w:szCs w:val="22"/>
          </w:rPr>
          <w:tab/>
        </w:r>
        <w:r w:rsidR="00BD3D29" w:rsidRPr="003236CD">
          <w:rPr>
            <w:rStyle w:val="Hyperkobling"/>
          </w:rPr>
          <w:t>Tidsfrister</w:t>
        </w:r>
        <w:r w:rsidR="00BD3D29">
          <w:rPr>
            <w:webHidden/>
          </w:rPr>
          <w:tab/>
        </w:r>
        <w:r w:rsidR="00BD3D29">
          <w:rPr>
            <w:webHidden/>
          </w:rPr>
          <w:fldChar w:fldCharType="begin"/>
        </w:r>
        <w:r w:rsidR="00BD3D29">
          <w:rPr>
            <w:webHidden/>
          </w:rPr>
          <w:instrText xml:space="preserve"> PAGEREF _Toc467429530 \h </w:instrText>
        </w:r>
        <w:r w:rsidR="00BD3D29">
          <w:rPr>
            <w:webHidden/>
          </w:rPr>
        </w:r>
        <w:r w:rsidR="00BD3D29">
          <w:rPr>
            <w:webHidden/>
          </w:rPr>
          <w:fldChar w:fldCharType="separate"/>
        </w:r>
        <w:r w:rsidR="00BD3D29">
          <w:rPr>
            <w:webHidden/>
          </w:rPr>
          <w:t>41</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1" w:history="1">
        <w:r w:rsidR="00BD3D29" w:rsidRPr="003236CD">
          <w:rPr>
            <w:rStyle w:val="Hyperkobling"/>
          </w:rPr>
          <w:t>6.2</w:t>
        </w:r>
        <w:r w:rsidR="00BD3D29">
          <w:rPr>
            <w:rFonts w:asciiTheme="minorHAnsi" w:eastAsiaTheme="minorEastAsia" w:hAnsiTheme="minorHAnsi" w:cstheme="minorBidi"/>
            <w:sz w:val="22"/>
            <w:szCs w:val="22"/>
          </w:rPr>
          <w:tab/>
        </w:r>
        <w:r w:rsidR="00BD3D29" w:rsidRPr="003236CD">
          <w:rPr>
            <w:rStyle w:val="Hyperkobling"/>
          </w:rPr>
          <w:t>Kontrollsporet</w:t>
        </w:r>
        <w:r w:rsidR="00BD3D29">
          <w:rPr>
            <w:webHidden/>
          </w:rPr>
          <w:tab/>
        </w:r>
        <w:r w:rsidR="00BD3D29">
          <w:rPr>
            <w:webHidden/>
          </w:rPr>
          <w:fldChar w:fldCharType="begin"/>
        </w:r>
        <w:r w:rsidR="00BD3D29">
          <w:rPr>
            <w:webHidden/>
          </w:rPr>
          <w:instrText xml:space="preserve"> PAGEREF _Toc467429531 \h </w:instrText>
        </w:r>
        <w:r w:rsidR="00BD3D29">
          <w:rPr>
            <w:webHidden/>
          </w:rPr>
        </w:r>
        <w:r w:rsidR="00BD3D29">
          <w:rPr>
            <w:webHidden/>
          </w:rPr>
          <w:fldChar w:fldCharType="separate"/>
        </w:r>
        <w:r w:rsidR="00BD3D29">
          <w:rPr>
            <w:webHidden/>
          </w:rPr>
          <w:t>43</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2" w:history="1">
        <w:r w:rsidR="00BD3D29" w:rsidRPr="003236CD">
          <w:rPr>
            <w:rStyle w:val="Hyperkobling"/>
          </w:rPr>
          <w:t>6.3</w:t>
        </w:r>
        <w:r w:rsidR="00BD3D29">
          <w:rPr>
            <w:rFonts w:asciiTheme="minorHAnsi" w:eastAsiaTheme="minorEastAsia" w:hAnsiTheme="minorHAnsi" w:cstheme="minorBidi"/>
            <w:sz w:val="22"/>
            <w:szCs w:val="22"/>
          </w:rPr>
          <w:tab/>
        </w:r>
        <w:r w:rsidR="00BD3D29" w:rsidRPr="003236CD">
          <w:rPr>
            <w:rStyle w:val="Hyperkobling"/>
          </w:rPr>
          <w:t>Logiske sammenhenger</w:t>
        </w:r>
        <w:r w:rsidR="00BD3D29">
          <w:rPr>
            <w:webHidden/>
          </w:rPr>
          <w:tab/>
        </w:r>
        <w:r w:rsidR="00BD3D29">
          <w:rPr>
            <w:webHidden/>
          </w:rPr>
          <w:fldChar w:fldCharType="begin"/>
        </w:r>
        <w:r w:rsidR="00BD3D29">
          <w:rPr>
            <w:webHidden/>
          </w:rPr>
          <w:instrText xml:space="preserve"> PAGEREF _Toc467429532 \h </w:instrText>
        </w:r>
        <w:r w:rsidR="00BD3D29">
          <w:rPr>
            <w:webHidden/>
          </w:rPr>
        </w:r>
        <w:r w:rsidR="00BD3D29">
          <w:rPr>
            <w:webHidden/>
          </w:rPr>
          <w:fldChar w:fldCharType="separate"/>
        </w:r>
        <w:r w:rsidR="00BD3D29">
          <w:rPr>
            <w:webHidden/>
          </w:rPr>
          <w:t>43</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3" w:history="1">
        <w:r w:rsidR="00BD3D29" w:rsidRPr="003236CD">
          <w:rPr>
            <w:rStyle w:val="Hyperkobling"/>
          </w:rPr>
          <w:t>6.4</w:t>
        </w:r>
        <w:r w:rsidR="00BD3D29">
          <w:rPr>
            <w:rFonts w:asciiTheme="minorHAnsi" w:eastAsiaTheme="minorEastAsia" w:hAnsiTheme="minorHAnsi" w:cstheme="minorBidi"/>
            <w:sz w:val="22"/>
            <w:szCs w:val="22"/>
          </w:rPr>
          <w:tab/>
        </w:r>
        <w:r w:rsidR="00BD3D29" w:rsidRPr="003236CD">
          <w:rPr>
            <w:rStyle w:val="Hyperkobling"/>
          </w:rPr>
          <w:t>FordringerNAV – fravær og refusjon</w:t>
        </w:r>
        <w:r w:rsidR="00BD3D29">
          <w:rPr>
            <w:webHidden/>
          </w:rPr>
          <w:tab/>
        </w:r>
        <w:r w:rsidR="00BD3D29">
          <w:rPr>
            <w:webHidden/>
          </w:rPr>
          <w:fldChar w:fldCharType="begin"/>
        </w:r>
        <w:r w:rsidR="00BD3D29">
          <w:rPr>
            <w:webHidden/>
          </w:rPr>
          <w:instrText xml:space="preserve"> PAGEREF _Toc467429533 \h </w:instrText>
        </w:r>
        <w:r w:rsidR="00BD3D29">
          <w:rPr>
            <w:webHidden/>
          </w:rPr>
        </w:r>
        <w:r w:rsidR="00BD3D29">
          <w:rPr>
            <w:webHidden/>
          </w:rPr>
          <w:fldChar w:fldCharType="separate"/>
        </w:r>
        <w:r w:rsidR="00BD3D29">
          <w:rPr>
            <w:webHidden/>
          </w:rPr>
          <w:t>43</w:t>
        </w:r>
        <w:r w:rsidR="00BD3D29">
          <w:rPr>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34" w:history="1">
        <w:r w:rsidR="00BD3D29" w:rsidRPr="003236CD">
          <w:rPr>
            <w:rStyle w:val="Hyperkobling"/>
            <w:noProof/>
          </w:rPr>
          <w:t>6.4.1</w:t>
        </w:r>
        <w:r w:rsidR="00BD3D29">
          <w:rPr>
            <w:rFonts w:asciiTheme="minorHAnsi" w:eastAsiaTheme="minorEastAsia" w:hAnsiTheme="minorHAnsi" w:cstheme="minorBidi"/>
            <w:noProof/>
            <w:sz w:val="22"/>
            <w:szCs w:val="22"/>
          </w:rPr>
          <w:tab/>
        </w:r>
        <w:r w:rsidR="00BD3D29" w:rsidRPr="003236CD">
          <w:rPr>
            <w:rStyle w:val="Hyperkobling"/>
            <w:noProof/>
          </w:rPr>
          <w:t>Nærmere om enkelte kontoer</w:t>
        </w:r>
        <w:r w:rsidR="00BD3D29">
          <w:rPr>
            <w:noProof/>
            <w:webHidden/>
          </w:rPr>
          <w:tab/>
        </w:r>
        <w:r w:rsidR="00BD3D29">
          <w:rPr>
            <w:noProof/>
            <w:webHidden/>
          </w:rPr>
          <w:fldChar w:fldCharType="begin"/>
        </w:r>
        <w:r w:rsidR="00BD3D29">
          <w:rPr>
            <w:noProof/>
            <w:webHidden/>
          </w:rPr>
          <w:instrText xml:space="preserve"> PAGEREF _Toc467429534 \h </w:instrText>
        </w:r>
        <w:r w:rsidR="00BD3D29">
          <w:rPr>
            <w:noProof/>
            <w:webHidden/>
          </w:rPr>
        </w:r>
        <w:r w:rsidR="00BD3D29">
          <w:rPr>
            <w:noProof/>
            <w:webHidden/>
          </w:rPr>
          <w:fldChar w:fldCharType="separate"/>
        </w:r>
        <w:r w:rsidR="00BD3D29">
          <w:rPr>
            <w:noProof/>
            <w:webHidden/>
          </w:rPr>
          <w:t>44</w:t>
        </w:r>
        <w:r w:rsidR="00BD3D29">
          <w:rPr>
            <w:noProof/>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35" w:history="1">
        <w:r w:rsidR="00BD3D29" w:rsidRPr="003236CD">
          <w:rPr>
            <w:rStyle w:val="Hyperkobling"/>
            <w:noProof/>
          </w:rPr>
          <w:t>6.4.2</w:t>
        </w:r>
        <w:r w:rsidR="00BD3D29">
          <w:rPr>
            <w:rFonts w:asciiTheme="minorHAnsi" w:eastAsiaTheme="minorEastAsia" w:hAnsiTheme="minorHAnsi" w:cstheme="minorBidi"/>
            <w:noProof/>
            <w:sz w:val="22"/>
            <w:szCs w:val="22"/>
          </w:rPr>
          <w:tab/>
        </w:r>
        <w:r w:rsidR="00BD3D29" w:rsidRPr="003236CD">
          <w:rPr>
            <w:rStyle w:val="Hyperkobling"/>
            <w:noProof/>
          </w:rPr>
          <w:t>Avstemming av balansekontoer knyttet til refusjon av syke- og fødselspenger pr. 31.12.</w:t>
        </w:r>
        <w:r w:rsidR="00BD3D29">
          <w:rPr>
            <w:noProof/>
            <w:webHidden/>
          </w:rPr>
          <w:tab/>
        </w:r>
        <w:r w:rsidR="00BD3D29">
          <w:rPr>
            <w:noProof/>
            <w:webHidden/>
          </w:rPr>
          <w:fldChar w:fldCharType="begin"/>
        </w:r>
        <w:r w:rsidR="00BD3D29">
          <w:rPr>
            <w:noProof/>
            <w:webHidden/>
          </w:rPr>
          <w:instrText xml:space="preserve"> PAGEREF _Toc467429535 \h </w:instrText>
        </w:r>
        <w:r w:rsidR="00BD3D29">
          <w:rPr>
            <w:noProof/>
            <w:webHidden/>
          </w:rPr>
        </w:r>
        <w:r w:rsidR="00BD3D29">
          <w:rPr>
            <w:noProof/>
            <w:webHidden/>
          </w:rPr>
          <w:fldChar w:fldCharType="separate"/>
        </w:r>
        <w:r w:rsidR="00BD3D29">
          <w:rPr>
            <w:noProof/>
            <w:webHidden/>
          </w:rPr>
          <w:t>45</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6" w:history="1">
        <w:r w:rsidR="00BD3D29" w:rsidRPr="003236CD">
          <w:rPr>
            <w:rStyle w:val="Hyperkobling"/>
          </w:rPr>
          <w:t>6.5</w:t>
        </w:r>
        <w:r w:rsidR="00BD3D29">
          <w:rPr>
            <w:rFonts w:asciiTheme="minorHAnsi" w:eastAsiaTheme="minorEastAsia" w:hAnsiTheme="minorHAnsi" w:cstheme="minorBidi"/>
            <w:sz w:val="22"/>
            <w:szCs w:val="22"/>
          </w:rPr>
          <w:tab/>
        </w:r>
        <w:r w:rsidR="00BD3D29" w:rsidRPr="003236CD">
          <w:rPr>
            <w:rStyle w:val="Hyperkobling"/>
          </w:rPr>
          <w:t>Tilbakeføring</w:t>
        </w:r>
        <w:r w:rsidR="00BD3D29">
          <w:rPr>
            <w:webHidden/>
          </w:rPr>
          <w:tab/>
        </w:r>
        <w:r w:rsidR="00BD3D29">
          <w:rPr>
            <w:webHidden/>
          </w:rPr>
          <w:fldChar w:fldCharType="begin"/>
        </w:r>
        <w:r w:rsidR="00BD3D29">
          <w:rPr>
            <w:webHidden/>
          </w:rPr>
          <w:instrText xml:space="preserve"> PAGEREF _Toc467429536 \h </w:instrText>
        </w:r>
        <w:r w:rsidR="00BD3D29">
          <w:rPr>
            <w:webHidden/>
          </w:rPr>
        </w:r>
        <w:r w:rsidR="00BD3D29">
          <w:rPr>
            <w:webHidden/>
          </w:rPr>
          <w:fldChar w:fldCharType="separate"/>
        </w:r>
        <w:r w:rsidR="00BD3D29">
          <w:rPr>
            <w:webHidden/>
          </w:rPr>
          <w:t>46</w:t>
        </w:r>
        <w:r w:rsidR="00BD3D29">
          <w:rPr>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37" w:history="1">
        <w:r w:rsidR="00BD3D29" w:rsidRPr="003236CD">
          <w:rPr>
            <w:rStyle w:val="Hyperkobling"/>
            <w:noProof/>
          </w:rPr>
          <w:t>7.</w:t>
        </w:r>
        <w:r w:rsidR="00BD3D29">
          <w:rPr>
            <w:rFonts w:asciiTheme="minorHAnsi" w:eastAsiaTheme="minorEastAsia" w:hAnsiTheme="minorHAnsi" w:cstheme="minorBidi"/>
            <w:noProof/>
            <w:sz w:val="22"/>
            <w:szCs w:val="22"/>
          </w:rPr>
          <w:tab/>
        </w:r>
        <w:r w:rsidR="00BD3D29" w:rsidRPr="003236CD">
          <w:rPr>
            <w:rStyle w:val="Hyperkobling"/>
            <w:noProof/>
          </w:rPr>
          <w:t>Andre kontroller</w:t>
        </w:r>
        <w:r w:rsidR="00BD3D29">
          <w:rPr>
            <w:noProof/>
            <w:webHidden/>
          </w:rPr>
          <w:tab/>
        </w:r>
        <w:r w:rsidR="00BD3D29">
          <w:rPr>
            <w:noProof/>
            <w:webHidden/>
          </w:rPr>
          <w:fldChar w:fldCharType="begin"/>
        </w:r>
        <w:r w:rsidR="00BD3D29">
          <w:rPr>
            <w:noProof/>
            <w:webHidden/>
          </w:rPr>
          <w:instrText xml:space="preserve"> PAGEREF _Toc467429537 \h </w:instrText>
        </w:r>
        <w:r w:rsidR="00BD3D29">
          <w:rPr>
            <w:noProof/>
            <w:webHidden/>
          </w:rPr>
        </w:r>
        <w:r w:rsidR="00BD3D29">
          <w:rPr>
            <w:noProof/>
            <w:webHidden/>
          </w:rPr>
          <w:fldChar w:fldCharType="separate"/>
        </w:r>
        <w:r w:rsidR="00BD3D29">
          <w:rPr>
            <w:noProof/>
            <w:webHidden/>
          </w:rPr>
          <w:t>48</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8" w:history="1">
        <w:r w:rsidR="00BD3D29" w:rsidRPr="003236CD">
          <w:rPr>
            <w:rStyle w:val="Hyperkobling"/>
          </w:rPr>
          <w:t>7.1</w:t>
        </w:r>
        <w:r w:rsidR="00BD3D29">
          <w:rPr>
            <w:rFonts w:asciiTheme="minorHAnsi" w:eastAsiaTheme="minorEastAsia" w:hAnsiTheme="minorHAnsi" w:cstheme="minorBidi"/>
            <w:sz w:val="22"/>
            <w:szCs w:val="22"/>
          </w:rPr>
          <w:tab/>
        </w:r>
        <w:r w:rsidR="00BD3D29" w:rsidRPr="003236CD">
          <w:rPr>
            <w:rStyle w:val="Hyperkobling"/>
          </w:rPr>
          <w:t>Tilpasning til regelverket for bruk av administrasjonsfunksjonene</w:t>
        </w:r>
        <w:r w:rsidR="00BD3D29">
          <w:rPr>
            <w:webHidden/>
          </w:rPr>
          <w:tab/>
        </w:r>
        <w:r w:rsidR="00BD3D29">
          <w:rPr>
            <w:webHidden/>
          </w:rPr>
          <w:fldChar w:fldCharType="begin"/>
        </w:r>
        <w:r w:rsidR="00BD3D29">
          <w:rPr>
            <w:webHidden/>
          </w:rPr>
          <w:instrText xml:space="preserve"> PAGEREF _Toc467429538 \h </w:instrText>
        </w:r>
        <w:r w:rsidR="00BD3D29">
          <w:rPr>
            <w:webHidden/>
          </w:rPr>
        </w:r>
        <w:r w:rsidR="00BD3D29">
          <w:rPr>
            <w:webHidden/>
          </w:rPr>
          <w:fldChar w:fldCharType="separate"/>
        </w:r>
        <w:r w:rsidR="00BD3D29">
          <w:rPr>
            <w:webHidden/>
          </w:rPr>
          <w:t>48</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39" w:history="1">
        <w:r w:rsidR="00BD3D29" w:rsidRPr="003236CD">
          <w:rPr>
            <w:rStyle w:val="Hyperkobling"/>
          </w:rPr>
          <w:t>7.2</w:t>
        </w:r>
        <w:r w:rsidR="00BD3D29">
          <w:rPr>
            <w:rFonts w:asciiTheme="minorHAnsi" w:eastAsiaTheme="minorEastAsia" w:hAnsiTheme="minorHAnsi" w:cstheme="minorBidi"/>
            <w:sz w:val="22"/>
            <w:szCs w:val="22"/>
          </w:rPr>
          <w:tab/>
        </w:r>
        <w:r w:rsidR="00BD3D29" w:rsidRPr="003236CD">
          <w:rPr>
            <w:rStyle w:val="Hyperkobling"/>
          </w:rPr>
          <w:t>Endring artskontoplan 2016</w:t>
        </w:r>
        <w:r w:rsidR="00BD3D29">
          <w:rPr>
            <w:webHidden/>
          </w:rPr>
          <w:tab/>
        </w:r>
        <w:r w:rsidR="00BD3D29">
          <w:rPr>
            <w:webHidden/>
          </w:rPr>
          <w:fldChar w:fldCharType="begin"/>
        </w:r>
        <w:r w:rsidR="00BD3D29">
          <w:rPr>
            <w:webHidden/>
          </w:rPr>
          <w:instrText xml:space="preserve"> PAGEREF _Toc467429539 \h </w:instrText>
        </w:r>
        <w:r w:rsidR="00BD3D29">
          <w:rPr>
            <w:webHidden/>
          </w:rPr>
        </w:r>
        <w:r w:rsidR="00BD3D29">
          <w:rPr>
            <w:webHidden/>
          </w:rPr>
          <w:fldChar w:fldCharType="separate"/>
        </w:r>
        <w:r w:rsidR="00BD3D29">
          <w:rPr>
            <w:webHidden/>
          </w:rPr>
          <w:t>48</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40" w:history="1">
        <w:r w:rsidR="00BD3D29" w:rsidRPr="003236CD">
          <w:rPr>
            <w:rStyle w:val="Hyperkobling"/>
          </w:rPr>
          <w:t>7.3</w:t>
        </w:r>
        <w:r w:rsidR="00BD3D29">
          <w:rPr>
            <w:rFonts w:asciiTheme="minorHAnsi" w:eastAsiaTheme="minorEastAsia" w:hAnsiTheme="minorHAnsi" w:cstheme="minorBidi"/>
            <w:sz w:val="22"/>
            <w:szCs w:val="22"/>
          </w:rPr>
          <w:tab/>
        </w:r>
        <w:r w:rsidR="00BD3D29" w:rsidRPr="003236CD">
          <w:rPr>
            <w:rStyle w:val="Hyperkobling"/>
          </w:rPr>
          <w:t>Art 290 Internkjøp og art 790 Internsalg</w:t>
        </w:r>
        <w:r w:rsidR="00BD3D29">
          <w:rPr>
            <w:webHidden/>
          </w:rPr>
          <w:tab/>
        </w:r>
        <w:r w:rsidR="00BD3D29">
          <w:rPr>
            <w:webHidden/>
          </w:rPr>
          <w:fldChar w:fldCharType="begin"/>
        </w:r>
        <w:r w:rsidR="00BD3D29">
          <w:rPr>
            <w:webHidden/>
          </w:rPr>
          <w:instrText xml:space="preserve"> PAGEREF _Toc467429540 \h </w:instrText>
        </w:r>
        <w:r w:rsidR="00BD3D29">
          <w:rPr>
            <w:webHidden/>
          </w:rPr>
        </w:r>
        <w:r w:rsidR="00BD3D29">
          <w:rPr>
            <w:webHidden/>
          </w:rPr>
          <w:fldChar w:fldCharType="separate"/>
        </w:r>
        <w:r w:rsidR="00BD3D29">
          <w:rPr>
            <w:webHidden/>
          </w:rPr>
          <w:t>50</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41" w:history="1">
        <w:r w:rsidR="00BD3D29" w:rsidRPr="003236CD">
          <w:rPr>
            <w:rStyle w:val="Hyperkobling"/>
          </w:rPr>
          <w:t>7.4</w:t>
        </w:r>
        <w:r w:rsidR="00BD3D29">
          <w:rPr>
            <w:rFonts w:asciiTheme="minorHAnsi" w:eastAsiaTheme="minorEastAsia" w:hAnsiTheme="minorHAnsi" w:cstheme="minorBidi"/>
            <w:sz w:val="22"/>
            <w:szCs w:val="22"/>
          </w:rPr>
          <w:tab/>
        </w:r>
        <w:r w:rsidR="00BD3D29" w:rsidRPr="003236CD">
          <w:rPr>
            <w:rStyle w:val="Hyperkobling"/>
          </w:rPr>
          <w:t>Bruk av Kostra-art 270 – Andre tjenester (som inngår i egenproduksjon)</w:t>
        </w:r>
        <w:r w:rsidR="00BD3D29">
          <w:rPr>
            <w:webHidden/>
          </w:rPr>
          <w:tab/>
        </w:r>
        <w:r w:rsidR="00BD3D29">
          <w:rPr>
            <w:webHidden/>
          </w:rPr>
          <w:fldChar w:fldCharType="begin"/>
        </w:r>
        <w:r w:rsidR="00BD3D29">
          <w:rPr>
            <w:webHidden/>
          </w:rPr>
          <w:instrText xml:space="preserve"> PAGEREF _Toc467429541 \h </w:instrText>
        </w:r>
        <w:r w:rsidR="00BD3D29">
          <w:rPr>
            <w:webHidden/>
          </w:rPr>
        </w:r>
        <w:r w:rsidR="00BD3D29">
          <w:rPr>
            <w:webHidden/>
          </w:rPr>
          <w:fldChar w:fldCharType="separate"/>
        </w:r>
        <w:r w:rsidR="00BD3D29">
          <w:rPr>
            <w:webHidden/>
          </w:rPr>
          <w:t>50</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42" w:history="1">
        <w:r w:rsidR="00BD3D29" w:rsidRPr="003236CD">
          <w:rPr>
            <w:rStyle w:val="Hyperkobling"/>
          </w:rPr>
          <w:t>7.5</w:t>
        </w:r>
        <w:r w:rsidR="00BD3D29">
          <w:rPr>
            <w:rFonts w:asciiTheme="minorHAnsi" w:eastAsiaTheme="minorEastAsia" w:hAnsiTheme="minorHAnsi" w:cstheme="minorBidi"/>
            <w:sz w:val="22"/>
            <w:szCs w:val="22"/>
          </w:rPr>
          <w:tab/>
        </w:r>
        <w:r w:rsidR="00BD3D29" w:rsidRPr="003236CD">
          <w:rPr>
            <w:rStyle w:val="Hyperkobling"/>
          </w:rPr>
          <w:t>Anleggsmodulen</w:t>
        </w:r>
        <w:r w:rsidR="00BD3D29">
          <w:rPr>
            <w:webHidden/>
          </w:rPr>
          <w:tab/>
        </w:r>
        <w:r w:rsidR="00BD3D29">
          <w:rPr>
            <w:webHidden/>
          </w:rPr>
          <w:fldChar w:fldCharType="begin"/>
        </w:r>
        <w:r w:rsidR="00BD3D29">
          <w:rPr>
            <w:webHidden/>
          </w:rPr>
          <w:instrText xml:space="preserve"> PAGEREF _Toc467429542 \h </w:instrText>
        </w:r>
        <w:r w:rsidR="00BD3D29">
          <w:rPr>
            <w:webHidden/>
          </w:rPr>
        </w:r>
        <w:r w:rsidR="00BD3D29">
          <w:rPr>
            <w:webHidden/>
          </w:rPr>
          <w:fldChar w:fldCharType="separate"/>
        </w:r>
        <w:r w:rsidR="00BD3D29">
          <w:rPr>
            <w:webHidden/>
          </w:rPr>
          <w:t>50</w:t>
        </w:r>
        <w:r w:rsidR="00BD3D29">
          <w:rPr>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43" w:history="1">
        <w:r w:rsidR="00BD3D29" w:rsidRPr="003236CD">
          <w:rPr>
            <w:rStyle w:val="Hyperkobling"/>
          </w:rPr>
          <w:t>7.6</w:t>
        </w:r>
        <w:r w:rsidR="00BD3D29">
          <w:rPr>
            <w:rFonts w:asciiTheme="minorHAnsi" w:eastAsiaTheme="minorEastAsia" w:hAnsiTheme="minorHAnsi" w:cstheme="minorBidi"/>
            <w:sz w:val="22"/>
            <w:szCs w:val="22"/>
          </w:rPr>
          <w:tab/>
        </w:r>
        <w:r w:rsidR="00BD3D29" w:rsidRPr="003236CD">
          <w:rPr>
            <w:rStyle w:val="Hyperkobling"/>
          </w:rPr>
          <w:t>Avlasterdommen – bydelene</w:t>
        </w:r>
        <w:r w:rsidR="00BD3D29">
          <w:rPr>
            <w:webHidden/>
          </w:rPr>
          <w:tab/>
        </w:r>
        <w:r w:rsidR="00BD3D29">
          <w:rPr>
            <w:webHidden/>
          </w:rPr>
          <w:fldChar w:fldCharType="begin"/>
        </w:r>
        <w:r w:rsidR="00BD3D29">
          <w:rPr>
            <w:webHidden/>
          </w:rPr>
          <w:instrText xml:space="preserve"> PAGEREF _Toc467429543 \h </w:instrText>
        </w:r>
        <w:r w:rsidR="00BD3D29">
          <w:rPr>
            <w:webHidden/>
          </w:rPr>
        </w:r>
        <w:r w:rsidR="00BD3D29">
          <w:rPr>
            <w:webHidden/>
          </w:rPr>
          <w:fldChar w:fldCharType="separate"/>
        </w:r>
        <w:r w:rsidR="00BD3D29">
          <w:rPr>
            <w:webHidden/>
          </w:rPr>
          <w:t>50</w:t>
        </w:r>
        <w:r w:rsidR="00BD3D29">
          <w:rPr>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44" w:history="1">
        <w:r w:rsidR="00BD3D29" w:rsidRPr="003236CD">
          <w:rPr>
            <w:rStyle w:val="Hyperkobling"/>
            <w:noProof/>
          </w:rPr>
          <w:t>8.</w:t>
        </w:r>
        <w:r w:rsidR="00BD3D29">
          <w:rPr>
            <w:rFonts w:asciiTheme="minorHAnsi" w:eastAsiaTheme="minorEastAsia" w:hAnsiTheme="minorHAnsi" w:cstheme="minorBidi"/>
            <w:noProof/>
            <w:sz w:val="22"/>
            <w:szCs w:val="22"/>
          </w:rPr>
          <w:tab/>
        </w:r>
        <w:r w:rsidR="00BD3D29" w:rsidRPr="003236CD">
          <w:rPr>
            <w:rStyle w:val="Hyperkobling"/>
            <w:noProof/>
          </w:rPr>
          <w:t>Generell sjekkliste for årsavslutningen</w:t>
        </w:r>
        <w:r w:rsidR="00BD3D29">
          <w:rPr>
            <w:noProof/>
            <w:webHidden/>
          </w:rPr>
          <w:tab/>
        </w:r>
        <w:r w:rsidR="00BD3D29">
          <w:rPr>
            <w:noProof/>
            <w:webHidden/>
          </w:rPr>
          <w:fldChar w:fldCharType="begin"/>
        </w:r>
        <w:r w:rsidR="00BD3D29">
          <w:rPr>
            <w:noProof/>
            <w:webHidden/>
          </w:rPr>
          <w:instrText xml:space="preserve"> PAGEREF _Toc467429544 \h </w:instrText>
        </w:r>
        <w:r w:rsidR="00BD3D29">
          <w:rPr>
            <w:noProof/>
            <w:webHidden/>
          </w:rPr>
        </w:r>
        <w:r w:rsidR="00BD3D29">
          <w:rPr>
            <w:noProof/>
            <w:webHidden/>
          </w:rPr>
          <w:fldChar w:fldCharType="separate"/>
        </w:r>
        <w:r w:rsidR="00BD3D29">
          <w:rPr>
            <w:noProof/>
            <w:webHidden/>
          </w:rPr>
          <w:t>51</w:t>
        </w:r>
        <w:r w:rsidR="00BD3D29">
          <w:rPr>
            <w:noProof/>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45" w:history="1">
        <w:r w:rsidR="00BD3D29" w:rsidRPr="003236CD">
          <w:rPr>
            <w:rStyle w:val="Hyperkobling"/>
            <w:noProof/>
          </w:rPr>
          <w:t>9.</w:t>
        </w:r>
        <w:r w:rsidR="00BD3D29">
          <w:rPr>
            <w:rFonts w:asciiTheme="minorHAnsi" w:eastAsiaTheme="minorEastAsia" w:hAnsiTheme="minorHAnsi" w:cstheme="minorBidi"/>
            <w:noProof/>
            <w:sz w:val="22"/>
            <w:szCs w:val="22"/>
          </w:rPr>
          <w:tab/>
        </w:r>
        <w:r w:rsidR="00BD3D29" w:rsidRPr="003236CD">
          <w:rPr>
            <w:rStyle w:val="Hyperkobling"/>
            <w:noProof/>
          </w:rPr>
          <w:t>Fullstendighetserklæring - hjemmel og bakgrunn</w:t>
        </w:r>
        <w:r w:rsidR="00BD3D29">
          <w:rPr>
            <w:noProof/>
            <w:webHidden/>
          </w:rPr>
          <w:tab/>
        </w:r>
        <w:r w:rsidR="00BD3D29">
          <w:rPr>
            <w:noProof/>
            <w:webHidden/>
          </w:rPr>
          <w:fldChar w:fldCharType="begin"/>
        </w:r>
        <w:r w:rsidR="00BD3D29">
          <w:rPr>
            <w:noProof/>
            <w:webHidden/>
          </w:rPr>
          <w:instrText xml:space="preserve"> PAGEREF _Toc467429545 \h </w:instrText>
        </w:r>
        <w:r w:rsidR="00BD3D29">
          <w:rPr>
            <w:noProof/>
            <w:webHidden/>
          </w:rPr>
        </w:r>
        <w:r w:rsidR="00BD3D29">
          <w:rPr>
            <w:noProof/>
            <w:webHidden/>
          </w:rPr>
          <w:fldChar w:fldCharType="separate"/>
        </w:r>
        <w:r w:rsidR="00BD3D29">
          <w:rPr>
            <w:noProof/>
            <w:webHidden/>
          </w:rPr>
          <w:t>61</w:t>
        </w:r>
        <w:r w:rsidR="00BD3D29">
          <w:rPr>
            <w:noProof/>
            <w:webHidden/>
          </w:rPr>
          <w:fldChar w:fldCharType="end"/>
        </w:r>
      </w:hyperlink>
    </w:p>
    <w:p w:rsidR="00BD3D29" w:rsidRDefault="009F2C5E">
      <w:pPr>
        <w:pStyle w:val="INNH1"/>
        <w:rPr>
          <w:rFonts w:asciiTheme="minorHAnsi" w:eastAsiaTheme="minorEastAsia" w:hAnsiTheme="minorHAnsi" w:cstheme="minorBidi"/>
          <w:noProof/>
          <w:sz w:val="22"/>
          <w:szCs w:val="22"/>
        </w:rPr>
      </w:pPr>
      <w:hyperlink w:anchor="_Toc467429546" w:history="1">
        <w:r w:rsidR="00BD3D29" w:rsidRPr="003236CD">
          <w:rPr>
            <w:rStyle w:val="Hyperkobling"/>
            <w:noProof/>
          </w:rPr>
          <w:t>10.</w:t>
        </w:r>
        <w:r w:rsidR="00BD3D29">
          <w:rPr>
            <w:rFonts w:asciiTheme="minorHAnsi" w:eastAsiaTheme="minorEastAsia" w:hAnsiTheme="minorHAnsi" w:cstheme="minorBidi"/>
            <w:noProof/>
            <w:sz w:val="22"/>
            <w:szCs w:val="22"/>
          </w:rPr>
          <w:tab/>
        </w:r>
        <w:r w:rsidR="00BD3D29" w:rsidRPr="003236CD">
          <w:rPr>
            <w:rStyle w:val="Hyperkobling"/>
            <w:noProof/>
          </w:rPr>
          <w:t>Teknisk del</w:t>
        </w:r>
        <w:r w:rsidR="00BD3D29">
          <w:rPr>
            <w:noProof/>
            <w:webHidden/>
          </w:rPr>
          <w:tab/>
        </w:r>
        <w:r w:rsidR="00BD3D29">
          <w:rPr>
            <w:noProof/>
            <w:webHidden/>
          </w:rPr>
          <w:fldChar w:fldCharType="begin"/>
        </w:r>
        <w:r w:rsidR="00BD3D29">
          <w:rPr>
            <w:noProof/>
            <w:webHidden/>
          </w:rPr>
          <w:instrText xml:space="preserve"> PAGEREF _Toc467429546 \h </w:instrText>
        </w:r>
        <w:r w:rsidR="00BD3D29">
          <w:rPr>
            <w:noProof/>
            <w:webHidden/>
          </w:rPr>
        </w:r>
        <w:r w:rsidR="00BD3D29">
          <w:rPr>
            <w:noProof/>
            <w:webHidden/>
          </w:rPr>
          <w:fldChar w:fldCharType="separate"/>
        </w:r>
        <w:r w:rsidR="00BD3D29">
          <w:rPr>
            <w:noProof/>
            <w:webHidden/>
          </w:rPr>
          <w:t>62</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47" w:history="1">
        <w:r w:rsidR="00BD3D29" w:rsidRPr="003236CD">
          <w:rPr>
            <w:rStyle w:val="Hyperkobling"/>
          </w:rPr>
          <w:t>10.1</w:t>
        </w:r>
        <w:r w:rsidR="00BD3D29">
          <w:rPr>
            <w:rFonts w:asciiTheme="minorHAnsi" w:eastAsiaTheme="minorEastAsia" w:hAnsiTheme="minorHAnsi" w:cstheme="minorBidi"/>
            <w:sz w:val="22"/>
            <w:szCs w:val="22"/>
          </w:rPr>
          <w:tab/>
        </w:r>
        <w:r w:rsidR="00BD3D29" w:rsidRPr="003236CD">
          <w:rPr>
            <w:rStyle w:val="Hyperkobling"/>
          </w:rPr>
          <w:t>Bykassens virksomheter</w:t>
        </w:r>
        <w:r w:rsidR="00BD3D29">
          <w:rPr>
            <w:webHidden/>
          </w:rPr>
          <w:tab/>
        </w:r>
        <w:r w:rsidR="00BD3D29">
          <w:rPr>
            <w:webHidden/>
          </w:rPr>
          <w:fldChar w:fldCharType="begin"/>
        </w:r>
        <w:r w:rsidR="00BD3D29">
          <w:rPr>
            <w:webHidden/>
          </w:rPr>
          <w:instrText xml:space="preserve"> PAGEREF _Toc467429547 \h </w:instrText>
        </w:r>
        <w:r w:rsidR="00BD3D29">
          <w:rPr>
            <w:webHidden/>
          </w:rPr>
        </w:r>
        <w:r w:rsidR="00BD3D29">
          <w:rPr>
            <w:webHidden/>
          </w:rPr>
          <w:fldChar w:fldCharType="separate"/>
        </w:r>
        <w:r w:rsidR="00BD3D29">
          <w:rPr>
            <w:webHidden/>
          </w:rPr>
          <w:t>62</w:t>
        </w:r>
        <w:r w:rsidR="00BD3D29">
          <w:rPr>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48" w:history="1">
        <w:r w:rsidR="00BD3D29" w:rsidRPr="003236CD">
          <w:rPr>
            <w:rStyle w:val="Hyperkobling"/>
            <w:noProof/>
          </w:rPr>
          <w:t>10.1.1</w:t>
        </w:r>
        <w:r w:rsidR="00BD3D29">
          <w:rPr>
            <w:rFonts w:asciiTheme="minorHAnsi" w:eastAsiaTheme="minorEastAsia" w:hAnsiTheme="minorHAnsi" w:cstheme="minorBidi"/>
            <w:noProof/>
            <w:sz w:val="22"/>
            <w:szCs w:val="22"/>
          </w:rPr>
          <w:tab/>
        </w:r>
        <w:r w:rsidR="00BD3D29" w:rsidRPr="003236CD">
          <w:rPr>
            <w:rStyle w:val="Hyperkobling"/>
            <w:noProof/>
          </w:rPr>
          <w:t>Regnskapet og avslutningsposteringer</w:t>
        </w:r>
        <w:r w:rsidR="00BD3D29">
          <w:rPr>
            <w:noProof/>
            <w:webHidden/>
          </w:rPr>
          <w:tab/>
        </w:r>
        <w:r w:rsidR="00BD3D29">
          <w:rPr>
            <w:noProof/>
            <w:webHidden/>
          </w:rPr>
          <w:fldChar w:fldCharType="begin"/>
        </w:r>
        <w:r w:rsidR="00BD3D29">
          <w:rPr>
            <w:noProof/>
            <w:webHidden/>
          </w:rPr>
          <w:instrText xml:space="preserve"> PAGEREF _Toc467429548 \h </w:instrText>
        </w:r>
        <w:r w:rsidR="00BD3D29">
          <w:rPr>
            <w:noProof/>
            <w:webHidden/>
          </w:rPr>
        </w:r>
        <w:r w:rsidR="00BD3D29">
          <w:rPr>
            <w:noProof/>
            <w:webHidden/>
          </w:rPr>
          <w:fldChar w:fldCharType="separate"/>
        </w:r>
        <w:r w:rsidR="00BD3D29">
          <w:rPr>
            <w:noProof/>
            <w:webHidden/>
          </w:rPr>
          <w:t>62</w:t>
        </w:r>
        <w:r w:rsidR="00BD3D29">
          <w:rPr>
            <w:noProof/>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49" w:history="1">
        <w:r w:rsidR="00BD3D29" w:rsidRPr="003236CD">
          <w:rPr>
            <w:rStyle w:val="Hyperkobling"/>
            <w:noProof/>
          </w:rPr>
          <w:t>10.1.2</w:t>
        </w:r>
        <w:r w:rsidR="00BD3D29">
          <w:rPr>
            <w:rFonts w:asciiTheme="minorHAnsi" w:eastAsiaTheme="minorEastAsia" w:hAnsiTheme="minorHAnsi" w:cstheme="minorBidi"/>
            <w:noProof/>
            <w:sz w:val="22"/>
            <w:szCs w:val="22"/>
          </w:rPr>
          <w:tab/>
        </w:r>
        <w:r w:rsidR="00BD3D29" w:rsidRPr="003236CD">
          <w:rPr>
            <w:rStyle w:val="Hyperkobling"/>
            <w:noProof/>
          </w:rPr>
          <w:t>Fremstilling av regnskapsdokumenter</w:t>
        </w:r>
        <w:r w:rsidR="00BD3D29">
          <w:rPr>
            <w:noProof/>
            <w:webHidden/>
          </w:rPr>
          <w:tab/>
        </w:r>
        <w:r w:rsidR="00BD3D29">
          <w:rPr>
            <w:noProof/>
            <w:webHidden/>
          </w:rPr>
          <w:fldChar w:fldCharType="begin"/>
        </w:r>
        <w:r w:rsidR="00BD3D29">
          <w:rPr>
            <w:noProof/>
            <w:webHidden/>
          </w:rPr>
          <w:instrText xml:space="preserve"> PAGEREF _Toc467429549 \h </w:instrText>
        </w:r>
        <w:r w:rsidR="00BD3D29">
          <w:rPr>
            <w:noProof/>
            <w:webHidden/>
          </w:rPr>
        </w:r>
        <w:r w:rsidR="00BD3D29">
          <w:rPr>
            <w:noProof/>
            <w:webHidden/>
          </w:rPr>
          <w:fldChar w:fldCharType="separate"/>
        </w:r>
        <w:r w:rsidR="00BD3D29">
          <w:rPr>
            <w:noProof/>
            <w:webHidden/>
          </w:rPr>
          <w:t>62</w:t>
        </w:r>
        <w:r w:rsidR="00BD3D29">
          <w:rPr>
            <w:noProof/>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50" w:history="1">
        <w:r w:rsidR="00BD3D29" w:rsidRPr="003236CD">
          <w:rPr>
            <w:rStyle w:val="Hyperkobling"/>
            <w:noProof/>
          </w:rPr>
          <w:t>10.1.3</w:t>
        </w:r>
        <w:r w:rsidR="00BD3D29">
          <w:rPr>
            <w:rFonts w:asciiTheme="minorHAnsi" w:eastAsiaTheme="minorEastAsia" w:hAnsiTheme="minorHAnsi" w:cstheme="minorBidi"/>
            <w:noProof/>
            <w:sz w:val="22"/>
            <w:szCs w:val="22"/>
          </w:rPr>
          <w:tab/>
        </w:r>
        <w:r w:rsidR="00BD3D29" w:rsidRPr="003236CD">
          <w:rPr>
            <w:rStyle w:val="Hyperkobling"/>
            <w:noProof/>
          </w:rPr>
          <w:t>Innlevering av drifts- og investeringsregnskapet fra etater og bydeler</w:t>
        </w:r>
        <w:r w:rsidR="00BD3D29">
          <w:rPr>
            <w:noProof/>
            <w:webHidden/>
          </w:rPr>
          <w:tab/>
        </w:r>
        <w:r w:rsidR="00BD3D29">
          <w:rPr>
            <w:noProof/>
            <w:webHidden/>
          </w:rPr>
          <w:fldChar w:fldCharType="begin"/>
        </w:r>
        <w:r w:rsidR="00BD3D29">
          <w:rPr>
            <w:noProof/>
            <w:webHidden/>
          </w:rPr>
          <w:instrText xml:space="preserve"> PAGEREF _Toc467429550 \h </w:instrText>
        </w:r>
        <w:r w:rsidR="00BD3D29">
          <w:rPr>
            <w:noProof/>
            <w:webHidden/>
          </w:rPr>
        </w:r>
        <w:r w:rsidR="00BD3D29">
          <w:rPr>
            <w:noProof/>
            <w:webHidden/>
          </w:rPr>
          <w:fldChar w:fldCharType="separate"/>
        </w:r>
        <w:r w:rsidR="00BD3D29">
          <w:rPr>
            <w:noProof/>
            <w:webHidden/>
          </w:rPr>
          <w:t>63</w:t>
        </w:r>
        <w:r w:rsidR="00BD3D29">
          <w:rPr>
            <w:noProof/>
            <w:webHidden/>
          </w:rPr>
          <w:fldChar w:fldCharType="end"/>
        </w:r>
      </w:hyperlink>
    </w:p>
    <w:p w:rsidR="00BD3D29" w:rsidRDefault="009F2C5E">
      <w:pPr>
        <w:pStyle w:val="INNH2"/>
        <w:rPr>
          <w:rFonts w:asciiTheme="minorHAnsi" w:eastAsiaTheme="minorEastAsia" w:hAnsiTheme="minorHAnsi" w:cstheme="minorBidi"/>
          <w:sz w:val="22"/>
          <w:szCs w:val="22"/>
        </w:rPr>
      </w:pPr>
      <w:hyperlink w:anchor="_Toc467429551" w:history="1">
        <w:r w:rsidR="00BD3D29" w:rsidRPr="003236CD">
          <w:rPr>
            <w:rStyle w:val="Hyperkobling"/>
          </w:rPr>
          <w:t>10.2</w:t>
        </w:r>
        <w:r w:rsidR="00BD3D29">
          <w:rPr>
            <w:rFonts w:asciiTheme="minorHAnsi" w:eastAsiaTheme="minorEastAsia" w:hAnsiTheme="minorHAnsi" w:cstheme="minorBidi"/>
            <w:sz w:val="22"/>
            <w:szCs w:val="22"/>
          </w:rPr>
          <w:tab/>
        </w:r>
        <w:r w:rsidR="00BD3D29" w:rsidRPr="003236CD">
          <w:rPr>
            <w:rStyle w:val="Hyperkobling"/>
          </w:rPr>
          <w:t>Foretakene</w:t>
        </w:r>
        <w:r w:rsidR="00BD3D29">
          <w:rPr>
            <w:webHidden/>
          </w:rPr>
          <w:tab/>
        </w:r>
        <w:r w:rsidR="00BD3D29">
          <w:rPr>
            <w:webHidden/>
          </w:rPr>
          <w:fldChar w:fldCharType="begin"/>
        </w:r>
        <w:r w:rsidR="00BD3D29">
          <w:rPr>
            <w:webHidden/>
          </w:rPr>
          <w:instrText xml:space="preserve"> PAGEREF _Toc467429551 \h </w:instrText>
        </w:r>
        <w:r w:rsidR="00BD3D29">
          <w:rPr>
            <w:webHidden/>
          </w:rPr>
        </w:r>
        <w:r w:rsidR="00BD3D29">
          <w:rPr>
            <w:webHidden/>
          </w:rPr>
          <w:fldChar w:fldCharType="separate"/>
        </w:r>
        <w:r w:rsidR="00BD3D29">
          <w:rPr>
            <w:webHidden/>
          </w:rPr>
          <w:t>65</w:t>
        </w:r>
        <w:r w:rsidR="00BD3D29">
          <w:rPr>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52" w:history="1">
        <w:r w:rsidR="00BD3D29" w:rsidRPr="003236CD">
          <w:rPr>
            <w:rStyle w:val="Hyperkobling"/>
            <w:noProof/>
          </w:rPr>
          <w:t>10.2.1</w:t>
        </w:r>
        <w:r w:rsidR="00BD3D29">
          <w:rPr>
            <w:rFonts w:asciiTheme="minorHAnsi" w:eastAsiaTheme="minorEastAsia" w:hAnsiTheme="minorHAnsi" w:cstheme="minorBidi"/>
            <w:noProof/>
            <w:sz w:val="22"/>
            <w:szCs w:val="22"/>
          </w:rPr>
          <w:tab/>
        </w:r>
        <w:r w:rsidR="00BD3D29" w:rsidRPr="003236CD">
          <w:rPr>
            <w:rStyle w:val="Hyperkobling"/>
            <w:noProof/>
          </w:rPr>
          <w:t>Regnskapet og avslutningsposteringer</w:t>
        </w:r>
        <w:r w:rsidR="00BD3D29">
          <w:rPr>
            <w:noProof/>
            <w:webHidden/>
          </w:rPr>
          <w:tab/>
        </w:r>
        <w:r w:rsidR="00BD3D29">
          <w:rPr>
            <w:noProof/>
            <w:webHidden/>
          </w:rPr>
          <w:fldChar w:fldCharType="begin"/>
        </w:r>
        <w:r w:rsidR="00BD3D29">
          <w:rPr>
            <w:noProof/>
            <w:webHidden/>
          </w:rPr>
          <w:instrText xml:space="preserve"> PAGEREF _Toc467429552 \h </w:instrText>
        </w:r>
        <w:r w:rsidR="00BD3D29">
          <w:rPr>
            <w:noProof/>
            <w:webHidden/>
          </w:rPr>
        </w:r>
        <w:r w:rsidR="00BD3D29">
          <w:rPr>
            <w:noProof/>
            <w:webHidden/>
          </w:rPr>
          <w:fldChar w:fldCharType="separate"/>
        </w:r>
        <w:r w:rsidR="00BD3D29">
          <w:rPr>
            <w:noProof/>
            <w:webHidden/>
          </w:rPr>
          <w:t>65</w:t>
        </w:r>
        <w:r w:rsidR="00BD3D29">
          <w:rPr>
            <w:noProof/>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53" w:history="1">
        <w:r w:rsidR="00BD3D29" w:rsidRPr="003236CD">
          <w:rPr>
            <w:rStyle w:val="Hyperkobling"/>
            <w:noProof/>
          </w:rPr>
          <w:t>10.2.2</w:t>
        </w:r>
        <w:r w:rsidR="00BD3D29">
          <w:rPr>
            <w:rFonts w:asciiTheme="minorHAnsi" w:eastAsiaTheme="minorEastAsia" w:hAnsiTheme="minorHAnsi" w:cstheme="minorBidi"/>
            <w:noProof/>
            <w:sz w:val="22"/>
            <w:szCs w:val="22"/>
          </w:rPr>
          <w:tab/>
        </w:r>
        <w:r w:rsidR="00BD3D29" w:rsidRPr="003236CD">
          <w:rPr>
            <w:rStyle w:val="Hyperkobling"/>
            <w:noProof/>
          </w:rPr>
          <w:t>Fremstilling av regnskapsdokumenter</w:t>
        </w:r>
        <w:r w:rsidR="00BD3D29">
          <w:rPr>
            <w:noProof/>
            <w:webHidden/>
          </w:rPr>
          <w:tab/>
        </w:r>
        <w:r w:rsidR="00BD3D29">
          <w:rPr>
            <w:noProof/>
            <w:webHidden/>
          </w:rPr>
          <w:fldChar w:fldCharType="begin"/>
        </w:r>
        <w:r w:rsidR="00BD3D29">
          <w:rPr>
            <w:noProof/>
            <w:webHidden/>
          </w:rPr>
          <w:instrText xml:space="preserve"> PAGEREF _Toc467429553 \h </w:instrText>
        </w:r>
        <w:r w:rsidR="00BD3D29">
          <w:rPr>
            <w:noProof/>
            <w:webHidden/>
          </w:rPr>
        </w:r>
        <w:r w:rsidR="00BD3D29">
          <w:rPr>
            <w:noProof/>
            <w:webHidden/>
          </w:rPr>
          <w:fldChar w:fldCharType="separate"/>
        </w:r>
        <w:r w:rsidR="00BD3D29">
          <w:rPr>
            <w:noProof/>
            <w:webHidden/>
          </w:rPr>
          <w:t>65</w:t>
        </w:r>
        <w:r w:rsidR="00BD3D29">
          <w:rPr>
            <w:noProof/>
            <w:webHidden/>
          </w:rPr>
          <w:fldChar w:fldCharType="end"/>
        </w:r>
      </w:hyperlink>
    </w:p>
    <w:p w:rsidR="00BD3D29" w:rsidRDefault="009F2C5E">
      <w:pPr>
        <w:pStyle w:val="INNH3"/>
        <w:tabs>
          <w:tab w:val="left" w:pos="1320"/>
          <w:tab w:val="right" w:leader="dot" w:pos="9060"/>
        </w:tabs>
        <w:rPr>
          <w:rFonts w:asciiTheme="minorHAnsi" w:eastAsiaTheme="minorEastAsia" w:hAnsiTheme="minorHAnsi" w:cstheme="minorBidi"/>
          <w:noProof/>
          <w:sz w:val="22"/>
          <w:szCs w:val="22"/>
        </w:rPr>
      </w:pPr>
      <w:hyperlink w:anchor="_Toc467429554" w:history="1">
        <w:r w:rsidR="00BD3D29" w:rsidRPr="003236CD">
          <w:rPr>
            <w:rStyle w:val="Hyperkobling"/>
            <w:noProof/>
          </w:rPr>
          <w:t>10.2.3</w:t>
        </w:r>
        <w:r w:rsidR="00BD3D29">
          <w:rPr>
            <w:rFonts w:asciiTheme="minorHAnsi" w:eastAsiaTheme="minorEastAsia" w:hAnsiTheme="minorHAnsi" w:cstheme="minorBidi"/>
            <w:noProof/>
            <w:sz w:val="22"/>
            <w:szCs w:val="22"/>
          </w:rPr>
          <w:tab/>
        </w:r>
        <w:r w:rsidR="00BD3D29" w:rsidRPr="003236CD">
          <w:rPr>
            <w:rStyle w:val="Hyperkobling"/>
            <w:noProof/>
          </w:rPr>
          <w:t>Innlevering av drifts- og investeringsregnskapet fra foretakene</w:t>
        </w:r>
        <w:r w:rsidR="00BD3D29">
          <w:rPr>
            <w:noProof/>
            <w:webHidden/>
          </w:rPr>
          <w:tab/>
        </w:r>
        <w:r w:rsidR="00BD3D29">
          <w:rPr>
            <w:noProof/>
            <w:webHidden/>
          </w:rPr>
          <w:fldChar w:fldCharType="begin"/>
        </w:r>
        <w:r w:rsidR="00BD3D29">
          <w:rPr>
            <w:noProof/>
            <w:webHidden/>
          </w:rPr>
          <w:instrText xml:space="preserve"> PAGEREF _Toc467429554 \h </w:instrText>
        </w:r>
        <w:r w:rsidR="00BD3D29">
          <w:rPr>
            <w:noProof/>
            <w:webHidden/>
          </w:rPr>
        </w:r>
        <w:r w:rsidR="00BD3D29">
          <w:rPr>
            <w:noProof/>
            <w:webHidden/>
          </w:rPr>
          <w:fldChar w:fldCharType="separate"/>
        </w:r>
        <w:r w:rsidR="00BD3D29">
          <w:rPr>
            <w:noProof/>
            <w:webHidden/>
          </w:rPr>
          <w:t>66</w:t>
        </w:r>
        <w:r w:rsidR="00BD3D29">
          <w:rPr>
            <w:noProof/>
            <w:webHidden/>
          </w:rPr>
          <w:fldChar w:fldCharType="end"/>
        </w:r>
      </w:hyperlink>
    </w:p>
    <w:p w:rsidR="00193A85" w:rsidRPr="00193A85" w:rsidRDefault="002430CB" w:rsidP="00193A85">
      <w:r>
        <w:fldChar w:fldCharType="end"/>
      </w:r>
      <w:r w:rsidR="00193A85">
        <w:br w:type="page"/>
      </w:r>
    </w:p>
    <w:p w:rsidR="0029239D" w:rsidRDefault="0029239D" w:rsidP="0029239D">
      <w:pPr>
        <w:pStyle w:val="Overskrift1"/>
      </w:pPr>
      <w:bookmarkStart w:id="1" w:name="_Toc467429518"/>
      <w:r>
        <w:lastRenderedPageBreak/>
        <w:t>Tidsfrister</w:t>
      </w:r>
      <w:bookmarkEnd w:id="1"/>
    </w:p>
    <w:p w:rsidR="0029239D" w:rsidRDefault="0029239D" w:rsidP="0029239D"/>
    <w:p w:rsidR="00E8644A" w:rsidRPr="00E8644A" w:rsidRDefault="00E8644A" w:rsidP="0029239D">
      <w:pPr>
        <w:rPr>
          <w:b/>
        </w:rPr>
      </w:pPr>
      <w:r w:rsidRPr="00E8644A">
        <w:rPr>
          <w:b/>
        </w:rPr>
        <w:t>Frister som gjelder aktiviteter knyttet til forholdet mellom HR</w:t>
      </w:r>
      <w:r w:rsidR="00AF5679">
        <w:rPr>
          <w:b/>
        </w:rPr>
        <w:t>-systemet</w:t>
      </w:r>
      <w:r w:rsidRPr="00E8644A">
        <w:rPr>
          <w:b/>
        </w:rPr>
        <w:t xml:space="preserve"> og Agresso økonomi står i punkt </w:t>
      </w:r>
      <w:r w:rsidR="00832386">
        <w:rPr>
          <w:b/>
        </w:rPr>
        <w:t>6</w:t>
      </w:r>
      <w:r w:rsidRPr="00E8644A">
        <w:rPr>
          <w:b/>
        </w:rPr>
        <w:t xml:space="preserve"> HR</w:t>
      </w:r>
      <w:r w:rsidR="00AF5679">
        <w:rPr>
          <w:b/>
        </w:rPr>
        <w:t>-systemet</w:t>
      </w:r>
      <w:r w:rsidRPr="00E8644A">
        <w:rPr>
          <w:b/>
        </w:rPr>
        <w:t xml:space="preserve"> i dette vedlegget.</w:t>
      </w:r>
    </w:p>
    <w:p w:rsidR="00E8644A" w:rsidRDefault="00E8644A" w:rsidP="0029239D"/>
    <w:p w:rsidR="0029239D" w:rsidRPr="00AF5679" w:rsidRDefault="0029239D" w:rsidP="0029239D">
      <w:r w:rsidRPr="00AF5679">
        <w:t>Følgende frister er fastsatt for de enkelte faser i avslut</w:t>
      </w:r>
      <w:r w:rsidR="00BD468C" w:rsidRPr="00AF5679">
        <w:t>ningen av kommuneregnskapet 201</w:t>
      </w:r>
      <w:r w:rsidR="00E171AD">
        <w:t>6</w:t>
      </w:r>
      <w:r w:rsidRPr="00AF5679">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38"/>
      </w:tblGrid>
      <w:tr w:rsidR="0029239D" w:rsidRPr="00066B11" w:rsidTr="002B7DD5">
        <w:trPr>
          <w:cantSplit/>
          <w:tblHeader/>
        </w:trPr>
        <w:tc>
          <w:tcPr>
            <w:tcW w:w="1526" w:type="dxa"/>
          </w:tcPr>
          <w:p w:rsidR="0029239D" w:rsidRPr="00066B11" w:rsidRDefault="0029239D" w:rsidP="00E8644A">
            <w:pPr>
              <w:rPr>
                <w:b/>
                <w:sz w:val="22"/>
                <w:szCs w:val="22"/>
              </w:rPr>
            </w:pPr>
            <w:r w:rsidRPr="00066B11">
              <w:rPr>
                <w:b/>
                <w:sz w:val="22"/>
                <w:szCs w:val="22"/>
              </w:rPr>
              <w:t>Frist</w:t>
            </w:r>
          </w:p>
        </w:tc>
        <w:tc>
          <w:tcPr>
            <w:tcW w:w="7938" w:type="dxa"/>
          </w:tcPr>
          <w:p w:rsidR="0029239D" w:rsidRPr="00066B11" w:rsidRDefault="0029239D" w:rsidP="00C84084">
            <w:pPr>
              <w:jc w:val="center"/>
              <w:rPr>
                <w:b/>
                <w:sz w:val="22"/>
                <w:szCs w:val="22"/>
              </w:rPr>
            </w:pPr>
            <w:r w:rsidRPr="00066B11">
              <w:rPr>
                <w:b/>
                <w:sz w:val="22"/>
                <w:szCs w:val="22"/>
              </w:rPr>
              <w:t>Fase</w:t>
            </w:r>
          </w:p>
        </w:tc>
      </w:tr>
      <w:tr w:rsidR="0029239D" w:rsidRPr="00066B11" w:rsidTr="002B7DD5">
        <w:trPr>
          <w:cantSplit/>
        </w:trPr>
        <w:tc>
          <w:tcPr>
            <w:tcW w:w="1526" w:type="dxa"/>
          </w:tcPr>
          <w:p w:rsidR="0029239D" w:rsidRPr="00066B11" w:rsidRDefault="0029239D" w:rsidP="00E171AD">
            <w:pPr>
              <w:rPr>
                <w:sz w:val="22"/>
                <w:szCs w:val="22"/>
              </w:rPr>
            </w:pPr>
            <w:r w:rsidRPr="00066B11">
              <w:rPr>
                <w:sz w:val="22"/>
                <w:szCs w:val="22"/>
              </w:rPr>
              <w:t>1</w:t>
            </w:r>
            <w:r w:rsidR="00E8644A" w:rsidRPr="00066B11">
              <w:rPr>
                <w:sz w:val="22"/>
                <w:szCs w:val="22"/>
              </w:rPr>
              <w:t>.</w:t>
            </w:r>
            <w:r w:rsidRPr="00066B11">
              <w:rPr>
                <w:sz w:val="22"/>
                <w:szCs w:val="22"/>
              </w:rPr>
              <w:t xml:space="preserve"> des</w:t>
            </w:r>
            <w:r w:rsidR="00E30A77">
              <w:rPr>
                <w:sz w:val="22"/>
                <w:szCs w:val="22"/>
              </w:rPr>
              <w:t>.</w:t>
            </w:r>
            <w:r w:rsidRPr="00066B11">
              <w:rPr>
                <w:sz w:val="22"/>
                <w:szCs w:val="22"/>
              </w:rPr>
              <w:t xml:space="preserve"> 201</w:t>
            </w:r>
            <w:r w:rsidR="00E171AD">
              <w:rPr>
                <w:sz w:val="22"/>
                <w:szCs w:val="22"/>
              </w:rPr>
              <w:t>6</w:t>
            </w:r>
          </w:p>
        </w:tc>
        <w:tc>
          <w:tcPr>
            <w:tcW w:w="7938" w:type="dxa"/>
          </w:tcPr>
          <w:p w:rsidR="0029239D" w:rsidRPr="00066B11" w:rsidRDefault="0029239D" w:rsidP="00604A77">
            <w:pPr>
              <w:rPr>
                <w:sz w:val="22"/>
                <w:szCs w:val="22"/>
              </w:rPr>
            </w:pPr>
            <w:r w:rsidRPr="00066B11">
              <w:rPr>
                <w:sz w:val="22"/>
                <w:szCs w:val="22"/>
              </w:rPr>
              <w:t>Regnskapskontoret/virksomheten skal ha utarbeidet detaljert plan for gjennomføri</w:t>
            </w:r>
            <w:r w:rsidR="00BD468C">
              <w:rPr>
                <w:sz w:val="22"/>
                <w:szCs w:val="22"/>
              </w:rPr>
              <w:t>ng av regnskapsavslutningen 201</w:t>
            </w:r>
            <w:r w:rsidR="00604A77">
              <w:rPr>
                <w:sz w:val="22"/>
                <w:szCs w:val="22"/>
              </w:rPr>
              <w:t>6</w:t>
            </w:r>
            <w:r w:rsidR="00E8644A" w:rsidRPr="00066B11">
              <w:rPr>
                <w:sz w:val="22"/>
                <w:szCs w:val="22"/>
              </w:rPr>
              <w:t>.</w:t>
            </w:r>
          </w:p>
        </w:tc>
      </w:tr>
      <w:tr w:rsidR="0029239D" w:rsidRPr="00066B11" w:rsidTr="002B7DD5">
        <w:trPr>
          <w:cantSplit/>
        </w:trPr>
        <w:tc>
          <w:tcPr>
            <w:tcW w:w="1526" w:type="dxa"/>
          </w:tcPr>
          <w:p w:rsidR="0029239D" w:rsidRPr="00066B11" w:rsidRDefault="000957DB" w:rsidP="00E171AD">
            <w:pPr>
              <w:rPr>
                <w:sz w:val="22"/>
                <w:szCs w:val="22"/>
              </w:rPr>
            </w:pPr>
            <w:r>
              <w:rPr>
                <w:sz w:val="22"/>
                <w:szCs w:val="22"/>
              </w:rPr>
              <w:t>6</w:t>
            </w:r>
            <w:r w:rsidR="0029239D" w:rsidRPr="00066B11">
              <w:rPr>
                <w:sz w:val="22"/>
                <w:szCs w:val="22"/>
              </w:rPr>
              <w:t xml:space="preserve">. </w:t>
            </w:r>
            <w:r w:rsidR="00E30A77">
              <w:rPr>
                <w:sz w:val="22"/>
                <w:szCs w:val="22"/>
              </w:rPr>
              <w:t>jan.</w:t>
            </w:r>
            <w:r w:rsidR="0029239D" w:rsidRPr="00066B11">
              <w:rPr>
                <w:sz w:val="22"/>
                <w:szCs w:val="22"/>
              </w:rPr>
              <w:t xml:space="preserve"> 201</w:t>
            </w:r>
            <w:r w:rsidR="00E171AD">
              <w:rPr>
                <w:sz w:val="22"/>
                <w:szCs w:val="22"/>
              </w:rPr>
              <w:t>7</w:t>
            </w:r>
          </w:p>
        </w:tc>
        <w:tc>
          <w:tcPr>
            <w:tcW w:w="7938" w:type="dxa"/>
          </w:tcPr>
          <w:p w:rsidR="0029239D" w:rsidRPr="00066B11" w:rsidRDefault="0029239D" w:rsidP="00604A77">
            <w:pPr>
              <w:rPr>
                <w:sz w:val="22"/>
                <w:szCs w:val="22"/>
              </w:rPr>
            </w:pPr>
            <w:r w:rsidRPr="00066B11">
              <w:rPr>
                <w:sz w:val="22"/>
                <w:szCs w:val="22"/>
              </w:rPr>
              <w:t>Vedtak om budsjettjustering som påvirker kontoklassen/budsjettrammen, og som sk</w:t>
            </w:r>
            <w:r w:rsidR="00107900">
              <w:rPr>
                <w:sz w:val="22"/>
                <w:szCs w:val="22"/>
              </w:rPr>
              <w:t xml:space="preserve">al være vedtatt innen 31. desember </w:t>
            </w:r>
            <w:r w:rsidR="00BD468C">
              <w:rPr>
                <w:sz w:val="22"/>
                <w:szCs w:val="22"/>
              </w:rPr>
              <w:t>201</w:t>
            </w:r>
            <w:r w:rsidR="00604A77">
              <w:rPr>
                <w:sz w:val="22"/>
                <w:szCs w:val="22"/>
              </w:rPr>
              <w:t>6</w:t>
            </w:r>
            <w:r w:rsidRPr="00066B11">
              <w:rPr>
                <w:sz w:val="22"/>
                <w:szCs w:val="22"/>
              </w:rPr>
              <w:t xml:space="preserve">, må være </w:t>
            </w:r>
            <w:r w:rsidR="00724270">
              <w:rPr>
                <w:sz w:val="22"/>
                <w:szCs w:val="22"/>
              </w:rPr>
              <w:t xml:space="preserve">byrådsavdeling for finans, </w:t>
            </w:r>
            <w:r w:rsidRPr="00066B11">
              <w:rPr>
                <w:sz w:val="22"/>
                <w:szCs w:val="22"/>
              </w:rPr>
              <w:t>seksjon for budsjett, regnskap og økonomioppfølging (BRO), i hende klokken 0900.</w:t>
            </w:r>
          </w:p>
        </w:tc>
      </w:tr>
      <w:tr w:rsidR="0029239D" w:rsidRPr="00066B11" w:rsidTr="002B7DD5">
        <w:trPr>
          <w:cantSplit/>
        </w:trPr>
        <w:tc>
          <w:tcPr>
            <w:tcW w:w="1526" w:type="dxa"/>
          </w:tcPr>
          <w:p w:rsidR="0029239D" w:rsidRPr="00066B11" w:rsidRDefault="000957DB" w:rsidP="00E171AD">
            <w:pPr>
              <w:rPr>
                <w:sz w:val="22"/>
                <w:szCs w:val="22"/>
              </w:rPr>
            </w:pPr>
            <w:r>
              <w:rPr>
                <w:sz w:val="22"/>
                <w:szCs w:val="22"/>
              </w:rPr>
              <w:t>6</w:t>
            </w:r>
            <w:r w:rsidR="0029239D" w:rsidRPr="00066B11">
              <w:rPr>
                <w:sz w:val="22"/>
                <w:szCs w:val="22"/>
              </w:rPr>
              <w:t xml:space="preserve">. </w:t>
            </w:r>
            <w:r w:rsidR="00E30A77">
              <w:rPr>
                <w:sz w:val="22"/>
                <w:szCs w:val="22"/>
              </w:rPr>
              <w:t>jan.</w:t>
            </w:r>
            <w:r w:rsidR="0029239D" w:rsidRPr="00066B11">
              <w:rPr>
                <w:sz w:val="22"/>
                <w:szCs w:val="22"/>
              </w:rPr>
              <w:t xml:space="preserve"> 201</w:t>
            </w:r>
            <w:r w:rsidR="00E171AD">
              <w:rPr>
                <w:sz w:val="22"/>
                <w:szCs w:val="22"/>
              </w:rPr>
              <w:t>7</w:t>
            </w:r>
          </w:p>
        </w:tc>
        <w:tc>
          <w:tcPr>
            <w:tcW w:w="7938" w:type="dxa"/>
          </w:tcPr>
          <w:p w:rsidR="0029239D" w:rsidRPr="00066B11" w:rsidRDefault="0029239D" w:rsidP="0043282D">
            <w:pPr>
              <w:rPr>
                <w:sz w:val="22"/>
                <w:szCs w:val="22"/>
              </w:rPr>
            </w:pPr>
            <w:r w:rsidRPr="00066B11">
              <w:rPr>
                <w:sz w:val="22"/>
                <w:szCs w:val="22"/>
              </w:rPr>
              <w:t>Foretakenes opptak av nye lån i lånefondet må være sendt byrådsavdeling for finans, finansseksjonen</w:t>
            </w:r>
            <w:r w:rsidR="00E8644A" w:rsidRPr="00066B11">
              <w:rPr>
                <w:sz w:val="22"/>
                <w:szCs w:val="22"/>
              </w:rPr>
              <w:t>.</w:t>
            </w:r>
          </w:p>
        </w:tc>
      </w:tr>
      <w:tr w:rsidR="0029239D" w:rsidRPr="00066B11" w:rsidTr="002B7DD5">
        <w:trPr>
          <w:cantSplit/>
        </w:trPr>
        <w:tc>
          <w:tcPr>
            <w:tcW w:w="1526" w:type="dxa"/>
          </w:tcPr>
          <w:p w:rsidR="0029239D" w:rsidRPr="00066B11" w:rsidRDefault="0029239D" w:rsidP="00E171AD">
            <w:pPr>
              <w:rPr>
                <w:sz w:val="22"/>
                <w:szCs w:val="22"/>
              </w:rPr>
            </w:pPr>
            <w:r w:rsidRPr="00066B11">
              <w:rPr>
                <w:sz w:val="22"/>
                <w:szCs w:val="22"/>
              </w:rPr>
              <w:t xml:space="preserve">6. </w:t>
            </w:r>
            <w:r w:rsidR="00E30A77">
              <w:rPr>
                <w:sz w:val="22"/>
                <w:szCs w:val="22"/>
              </w:rPr>
              <w:t>jan.</w:t>
            </w:r>
            <w:r w:rsidRPr="00066B11">
              <w:rPr>
                <w:sz w:val="22"/>
                <w:szCs w:val="22"/>
              </w:rPr>
              <w:t xml:space="preserve"> 201</w:t>
            </w:r>
            <w:r w:rsidR="00E171AD">
              <w:rPr>
                <w:sz w:val="22"/>
                <w:szCs w:val="22"/>
              </w:rPr>
              <w:t>7</w:t>
            </w:r>
          </w:p>
        </w:tc>
        <w:tc>
          <w:tcPr>
            <w:tcW w:w="7938" w:type="dxa"/>
          </w:tcPr>
          <w:p w:rsidR="0029239D" w:rsidRPr="00066B11" w:rsidRDefault="0029239D" w:rsidP="00604A77">
            <w:pPr>
              <w:rPr>
                <w:sz w:val="22"/>
                <w:szCs w:val="22"/>
              </w:rPr>
            </w:pPr>
            <w:r w:rsidRPr="00066B11">
              <w:rPr>
                <w:sz w:val="22"/>
                <w:szCs w:val="22"/>
              </w:rPr>
              <w:t>Utsending av fakturaer til eksterne må være avsluttet. På alle fakturaer vedrørende var</w:t>
            </w:r>
            <w:r w:rsidR="00BD468C">
              <w:rPr>
                <w:sz w:val="22"/>
                <w:szCs w:val="22"/>
              </w:rPr>
              <w:t>er eller tjenester levert i 201</w:t>
            </w:r>
            <w:r w:rsidR="00604A77">
              <w:rPr>
                <w:sz w:val="22"/>
                <w:szCs w:val="22"/>
              </w:rPr>
              <w:t>6</w:t>
            </w:r>
            <w:r w:rsidRPr="00066B11">
              <w:rPr>
                <w:sz w:val="22"/>
                <w:szCs w:val="22"/>
              </w:rPr>
              <w:t xml:space="preserve"> skal fakturadato i fakturabestillingen i Agresso settes til vi</w:t>
            </w:r>
            <w:r w:rsidR="00BD468C">
              <w:rPr>
                <w:sz w:val="22"/>
                <w:szCs w:val="22"/>
              </w:rPr>
              <w:t>rkelig fakturadato i januar 201</w:t>
            </w:r>
            <w:r w:rsidR="00604A77">
              <w:rPr>
                <w:sz w:val="22"/>
                <w:szCs w:val="22"/>
              </w:rPr>
              <w:t>7</w:t>
            </w:r>
            <w:r w:rsidRPr="00066B11">
              <w:rPr>
                <w:sz w:val="22"/>
                <w:szCs w:val="22"/>
              </w:rPr>
              <w:t>, mens bokføring</w:t>
            </w:r>
            <w:r w:rsidR="00BD468C">
              <w:rPr>
                <w:sz w:val="22"/>
                <w:szCs w:val="22"/>
              </w:rPr>
              <w:t>sperioden skal settes til 201</w:t>
            </w:r>
            <w:r w:rsidR="00604A77">
              <w:rPr>
                <w:sz w:val="22"/>
                <w:szCs w:val="22"/>
              </w:rPr>
              <w:t>6</w:t>
            </w:r>
            <w:r w:rsidR="00BD468C">
              <w:rPr>
                <w:sz w:val="22"/>
                <w:szCs w:val="22"/>
              </w:rPr>
              <w:t>1</w:t>
            </w:r>
            <w:r w:rsidR="00C84084">
              <w:rPr>
                <w:sz w:val="22"/>
                <w:szCs w:val="22"/>
              </w:rPr>
              <w:t>2</w:t>
            </w:r>
            <w:r w:rsidR="00E8644A" w:rsidRPr="00066B11">
              <w:rPr>
                <w:sz w:val="22"/>
                <w:szCs w:val="22"/>
              </w:rPr>
              <w:t>.</w:t>
            </w:r>
          </w:p>
        </w:tc>
      </w:tr>
      <w:tr w:rsidR="0029239D" w:rsidRPr="00066B11" w:rsidTr="002B7DD5">
        <w:trPr>
          <w:cantSplit/>
        </w:trPr>
        <w:tc>
          <w:tcPr>
            <w:tcW w:w="1526" w:type="dxa"/>
          </w:tcPr>
          <w:p w:rsidR="0029239D" w:rsidRPr="00066B11" w:rsidRDefault="0029239D" w:rsidP="00E171AD">
            <w:pPr>
              <w:rPr>
                <w:sz w:val="22"/>
                <w:szCs w:val="22"/>
              </w:rPr>
            </w:pPr>
            <w:r w:rsidRPr="00066B11">
              <w:rPr>
                <w:sz w:val="22"/>
                <w:szCs w:val="22"/>
              </w:rPr>
              <w:t xml:space="preserve">6. </w:t>
            </w:r>
            <w:r w:rsidR="00E30A77">
              <w:rPr>
                <w:sz w:val="22"/>
                <w:szCs w:val="22"/>
              </w:rPr>
              <w:t>jan.</w:t>
            </w:r>
            <w:r w:rsidRPr="00066B11">
              <w:rPr>
                <w:sz w:val="22"/>
                <w:szCs w:val="22"/>
              </w:rPr>
              <w:t xml:space="preserve"> 201</w:t>
            </w:r>
            <w:r w:rsidR="00E171AD">
              <w:rPr>
                <w:sz w:val="22"/>
                <w:szCs w:val="22"/>
              </w:rPr>
              <w:t>7</w:t>
            </w:r>
          </w:p>
        </w:tc>
        <w:tc>
          <w:tcPr>
            <w:tcW w:w="7938" w:type="dxa"/>
          </w:tcPr>
          <w:p w:rsidR="0029239D" w:rsidRPr="00066B11" w:rsidRDefault="0029239D" w:rsidP="00604A77">
            <w:pPr>
              <w:rPr>
                <w:sz w:val="22"/>
                <w:szCs w:val="22"/>
              </w:rPr>
            </w:pPr>
            <w:r w:rsidRPr="00066B11">
              <w:rPr>
                <w:sz w:val="22"/>
                <w:szCs w:val="22"/>
              </w:rPr>
              <w:t>Siste frist for utstedelse av interne fakturaer (reskontrobasert internhandel) og underretninger. På alle fakturaer vedrørende var</w:t>
            </w:r>
            <w:r w:rsidR="00BD468C">
              <w:rPr>
                <w:sz w:val="22"/>
                <w:szCs w:val="22"/>
              </w:rPr>
              <w:t>er eller tjenester levert i 201</w:t>
            </w:r>
            <w:r w:rsidR="00604A77">
              <w:rPr>
                <w:sz w:val="22"/>
                <w:szCs w:val="22"/>
              </w:rPr>
              <w:t>6</w:t>
            </w:r>
            <w:r w:rsidRPr="00066B11">
              <w:rPr>
                <w:sz w:val="22"/>
                <w:szCs w:val="22"/>
              </w:rPr>
              <w:t xml:space="preserve"> skal fakturadato i fakturabestillingen</w:t>
            </w:r>
            <w:r w:rsidR="00BD468C">
              <w:rPr>
                <w:sz w:val="22"/>
                <w:szCs w:val="22"/>
              </w:rPr>
              <w:t xml:space="preserve"> i Agresso settes til 31.12.201</w:t>
            </w:r>
            <w:r w:rsidR="00604A77">
              <w:rPr>
                <w:sz w:val="22"/>
                <w:szCs w:val="22"/>
              </w:rPr>
              <w:t>6</w:t>
            </w:r>
            <w:r w:rsidR="00E8644A" w:rsidRPr="00066B11">
              <w:rPr>
                <w:sz w:val="22"/>
                <w:szCs w:val="22"/>
              </w:rPr>
              <w:t>.</w:t>
            </w:r>
          </w:p>
        </w:tc>
      </w:tr>
      <w:tr w:rsidR="0029239D" w:rsidRPr="00066B11" w:rsidTr="002B7DD5">
        <w:trPr>
          <w:cantSplit/>
        </w:trPr>
        <w:tc>
          <w:tcPr>
            <w:tcW w:w="1526" w:type="dxa"/>
          </w:tcPr>
          <w:p w:rsidR="0029239D" w:rsidRPr="00066B11" w:rsidRDefault="0029239D" w:rsidP="00E171AD">
            <w:pPr>
              <w:rPr>
                <w:sz w:val="22"/>
                <w:szCs w:val="22"/>
              </w:rPr>
            </w:pPr>
            <w:r w:rsidRPr="00066B11">
              <w:rPr>
                <w:sz w:val="22"/>
                <w:szCs w:val="22"/>
              </w:rPr>
              <w:t xml:space="preserve">10. </w:t>
            </w:r>
            <w:r w:rsidR="00E30A77">
              <w:rPr>
                <w:sz w:val="22"/>
                <w:szCs w:val="22"/>
              </w:rPr>
              <w:t>jan.</w:t>
            </w:r>
            <w:r w:rsidRPr="00066B11">
              <w:rPr>
                <w:sz w:val="22"/>
                <w:szCs w:val="22"/>
              </w:rPr>
              <w:t xml:space="preserve"> 201</w:t>
            </w:r>
            <w:r w:rsidR="00E171AD">
              <w:rPr>
                <w:sz w:val="22"/>
                <w:szCs w:val="22"/>
              </w:rPr>
              <w:t>7</w:t>
            </w:r>
          </w:p>
        </w:tc>
        <w:tc>
          <w:tcPr>
            <w:tcW w:w="7938" w:type="dxa"/>
          </w:tcPr>
          <w:p w:rsidR="0029239D" w:rsidRPr="00066B11" w:rsidRDefault="0029239D" w:rsidP="00724270">
            <w:pPr>
              <w:rPr>
                <w:sz w:val="22"/>
                <w:szCs w:val="22"/>
              </w:rPr>
            </w:pPr>
            <w:r w:rsidRPr="00066B11">
              <w:rPr>
                <w:sz w:val="22"/>
                <w:szCs w:val="22"/>
              </w:rPr>
              <w:t xml:space="preserve">Siste frist for å legge inn budsjettjusteringer. Etter denne dato vil ABM bli sperret for overføringer til ABW, og det vil bare være </w:t>
            </w:r>
            <w:r w:rsidR="00724270">
              <w:rPr>
                <w:sz w:val="22"/>
                <w:szCs w:val="22"/>
              </w:rPr>
              <w:t xml:space="preserve">BRO </w:t>
            </w:r>
            <w:r w:rsidRPr="00066B11">
              <w:rPr>
                <w:sz w:val="22"/>
                <w:szCs w:val="22"/>
              </w:rPr>
              <w:t>som har anledning til å endre virksomhetens budsjetter. Dette innebærer at alle budsjettjusteringer som ikke er lagt inn av virksomhetene innen denne dato, vil bli lag</w:t>
            </w:r>
            <w:r w:rsidR="00724270">
              <w:rPr>
                <w:sz w:val="22"/>
                <w:szCs w:val="22"/>
              </w:rPr>
              <w:t>t</w:t>
            </w:r>
            <w:r w:rsidRPr="00066B11">
              <w:rPr>
                <w:sz w:val="22"/>
                <w:szCs w:val="22"/>
              </w:rPr>
              <w:t xml:space="preserve"> inn av </w:t>
            </w:r>
            <w:r w:rsidR="00724270">
              <w:rPr>
                <w:sz w:val="22"/>
                <w:szCs w:val="22"/>
              </w:rPr>
              <w:t xml:space="preserve">BRO </w:t>
            </w:r>
            <w:r w:rsidRPr="00066B11">
              <w:rPr>
                <w:sz w:val="22"/>
                <w:szCs w:val="22"/>
              </w:rPr>
              <w:t>på virksomhetens koststed for administrasjon</w:t>
            </w:r>
            <w:r w:rsidR="00E8644A" w:rsidRPr="00066B11">
              <w:rPr>
                <w:sz w:val="22"/>
                <w:szCs w:val="22"/>
              </w:rPr>
              <w:t>.</w:t>
            </w:r>
          </w:p>
        </w:tc>
      </w:tr>
      <w:tr w:rsidR="0029239D" w:rsidRPr="00066B11" w:rsidTr="002B7DD5">
        <w:trPr>
          <w:cantSplit/>
        </w:trPr>
        <w:tc>
          <w:tcPr>
            <w:tcW w:w="1526" w:type="dxa"/>
          </w:tcPr>
          <w:p w:rsidR="0029239D" w:rsidRPr="00066B11" w:rsidRDefault="0029239D" w:rsidP="00E171AD">
            <w:pPr>
              <w:rPr>
                <w:sz w:val="22"/>
                <w:szCs w:val="22"/>
              </w:rPr>
            </w:pPr>
            <w:r w:rsidRPr="00066B11">
              <w:rPr>
                <w:sz w:val="22"/>
                <w:szCs w:val="22"/>
              </w:rPr>
              <w:t xml:space="preserve">15. </w:t>
            </w:r>
            <w:r w:rsidR="00E30A77">
              <w:rPr>
                <w:sz w:val="22"/>
                <w:szCs w:val="22"/>
              </w:rPr>
              <w:t>jan.</w:t>
            </w:r>
            <w:r w:rsidRPr="00066B11">
              <w:rPr>
                <w:sz w:val="22"/>
                <w:szCs w:val="22"/>
              </w:rPr>
              <w:t xml:space="preserve"> 201</w:t>
            </w:r>
            <w:r w:rsidR="00E171AD">
              <w:rPr>
                <w:sz w:val="22"/>
                <w:szCs w:val="22"/>
              </w:rPr>
              <w:t>7</w:t>
            </w:r>
          </w:p>
        </w:tc>
        <w:tc>
          <w:tcPr>
            <w:tcW w:w="7938" w:type="dxa"/>
          </w:tcPr>
          <w:p w:rsidR="0029239D" w:rsidRPr="00066B11" w:rsidRDefault="0029239D" w:rsidP="00604A77">
            <w:pPr>
              <w:rPr>
                <w:sz w:val="22"/>
                <w:szCs w:val="22"/>
              </w:rPr>
            </w:pPr>
            <w:r w:rsidRPr="00066B11">
              <w:rPr>
                <w:sz w:val="22"/>
                <w:szCs w:val="22"/>
              </w:rPr>
              <w:t>Alle fakturaer inkludert reskontrobasert internhandel som skal være med på 201</w:t>
            </w:r>
            <w:r w:rsidR="00604A77">
              <w:rPr>
                <w:sz w:val="22"/>
                <w:szCs w:val="22"/>
              </w:rPr>
              <w:t>6</w:t>
            </w:r>
            <w:r w:rsidRPr="00066B11">
              <w:rPr>
                <w:sz w:val="22"/>
                <w:szCs w:val="22"/>
              </w:rPr>
              <w:t xml:space="preserve"> må være klar til bokføring (godkjent i virksomheten) innen kl 2400</w:t>
            </w:r>
            <w:r w:rsidR="00E8644A" w:rsidRPr="00066B11">
              <w:rPr>
                <w:sz w:val="22"/>
                <w:szCs w:val="22"/>
              </w:rPr>
              <w:t>.</w:t>
            </w:r>
          </w:p>
        </w:tc>
      </w:tr>
      <w:tr w:rsidR="00FE1E32" w:rsidRPr="00066B11" w:rsidTr="002B7DD5">
        <w:trPr>
          <w:cantSplit/>
        </w:trPr>
        <w:tc>
          <w:tcPr>
            <w:tcW w:w="1526" w:type="dxa"/>
          </w:tcPr>
          <w:p w:rsidR="00FE1E32" w:rsidRPr="00066B11" w:rsidRDefault="00FE1E32" w:rsidP="00E171AD">
            <w:pPr>
              <w:rPr>
                <w:sz w:val="22"/>
                <w:szCs w:val="22"/>
              </w:rPr>
            </w:pPr>
            <w:r w:rsidRPr="00066B11">
              <w:rPr>
                <w:sz w:val="22"/>
                <w:szCs w:val="22"/>
              </w:rPr>
              <w:t xml:space="preserve">17. </w:t>
            </w:r>
            <w:r>
              <w:rPr>
                <w:sz w:val="22"/>
                <w:szCs w:val="22"/>
              </w:rPr>
              <w:t>jan.</w:t>
            </w:r>
            <w:r w:rsidRPr="00066B11">
              <w:rPr>
                <w:sz w:val="22"/>
                <w:szCs w:val="22"/>
              </w:rPr>
              <w:t xml:space="preserve"> 201</w:t>
            </w:r>
            <w:r w:rsidR="00E171AD">
              <w:rPr>
                <w:sz w:val="22"/>
                <w:szCs w:val="22"/>
              </w:rPr>
              <w:t>7</w:t>
            </w:r>
          </w:p>
        </w:tc>
        <w:tc>
          <w:tcPr>
            <w:tcW w:w="7938" w:type="dxa"/>
          </w:tcPr>
          <w:p w:rsidR="00FE1E32" w:rsidRPr="00066B11" w:rsidRDefault="00FE1E32" w:rsidP="004A1D82">
            <w:pPr>
              <w:rPr>
                <w:sz w:val="22"/>
                <w:szCs w:val="22"/>
              </w:rPr>
            </w:pPr>
            <w:r w:rsidRPr="00066B11">
              <w:rPr>
                <w:sz w:val="22"/>
                <w:szCs w:val="22"/>
              </w:rPr>
              <w:t>Siste frist for alle posteringer som vedrører mellomregningsforholdet internt i kommunen unntatt avslutningsposteringer. Dette innebærer at alle fakturaer skal være bokført</w:t>
            </w:r>
            <w:r>
              <w:rPr>
                <w:sz w:val="22"/>
                <w:szCs w:val="22"/>
              </w:rPr>
              <w:t>, r</w:t>
            </w:r>
            <w:r w:rsidRPr="00066B11">
              <w:rPr>
                <w:sz w:val="22"/>
                <w:szCs w:val="22"/>
              </w:rPr>
              <w:t>emittert og interne betalinger skal være overført. Alle underretninger skal være bokført.</w:t>
            </w:r>
          </w:p>
        </w:tc>
      </w:tr>
      <w:tr w:rsidR="0029239D" w:rsidRPr="00066B11" w:rsidTr="002B7DD5">
        <w:trPr>
          <w:cantSplit/>
        </w:trPr>
        <w:tc>
          <w:tcPr>
            <w:tcW w:w="1526" w:type="dxa"/>
          </w:tcPr>
          <w:p w:rsidR="0029239D" w:rsidRDefault="0029239D" w:rsidP="00A73771">
            <w:pPr>
              <w:rPr>
                <w:b/>
                <w:sz w:val="22"/>
                <w:szCs w:val="22"/>
              </w:rPr>
            </w:pPr>
            <w:r w:rsidRPr="002B7DD5">
              <w:rPr>
                <w:b/>
                <w:sz w:val="22"/>
                <w:szCs w:val="22"/>
              </w:rPr>
              <w:t xml:space="preserve">26. </w:t>
            </w:r>
            <w:r w:rsidR="00E30A77" w:rsidRPr="002B7DD5">
              <w:rPr>
                <w:b/>
                <w:sz w:val="22"/>
                <w:szCs w:val="22"/>
              </w:rPr>
              <w:t>jan.</w:t>
            </w:r>
            <w:r w:rsidRPr="002B7DD5">
              <w:rPr>
                <w:b/>
                <w:sz w:val="22"/>
                <w:szCs w:val="22"/>
              </w:rPr>
              <w:t xml:space="preserve"> 201</w:t>
            </w:r>
            <w:r w:rsidR="00E171AD">
              <w:rPr>
                <w:b/>
                <w:sz w:val="22"/>
                <w:szCs w:val="22"/>
              </w:rPr>
              <w:t>7</w:t>
            </w:r>
          </w:p>
          <w:p w:rsidR="002B7DD5" w:rsidRPr="002B7DD5" w:rsidRDefault="002B7DD5" w:rsidP="00A73771">
            <w:pPr>
              <w:rPr>
                <w:b/>
                <w:sz w:val="22"/>
                <w:szCs w:val="22"/>
              </w:rPr>
            </w:pPr>
          </w:p>
          <w:p w:rsidR="002B7DD5" w:rsidRPr="002B7DD5" w:rsidRDefault="002B7DD5" w:rsidP="00A73771">
            <w:pPr>
              <w:rPr>
                <w:b/>
                <w:sz w:val="22"/>
                <w:szCs w:val="22"/>
              </w:rPr>
            </w:pPr>
            <w:r w:rsidRPr="002B7DD5">
              <w:rPr>
                <w:b/>
                <w:sz w:val="22"/>
                <w:szCs w:val="22"/>
              </w:rPr>
              <w:t>innen kl 1500</w:t>
            </w:r>
          </w:p>
        </w:tc>
        <w:tc>
          <w:tcPr>
            <w:tcW w:w="7938" w:type="dxa"/>
          </w:tcPr>
          <w:p w:rsidR="00C84084" w:rsidRPr="000E5A72" w:rsidRDefault="00C84084" w:rsidP="00066B11">
            <w:pPr>
              <w:rPr>
                <w:b/>
                <w:sz w:val="22"/>
                <w:szCs w:val="22"/>
              </w:rPr>
            </w:pPr>
            <w:r w:rsidRPr="000E5A72">
              <w:rPr>
                <w:b/>
                <w:sz w:val="22"/>
                <w:szCs w:val="22"/>
              </w:rPr>
              <w:t>Frist for å levere etatenes og bydelenes regnskap</w:t>
            </w:r>
            <w:r w:rsidR="00B87A1B" w:rsidRPr="000E5A72">
              <w:rPr>
                <w:b/>
                <w:sz w:val="22"/>
                <w:szCs w:val="22"/>
              </w:rPr>
              <w:t>. S</w:t>
            </w:r>
            <w:r w:rsidRPr="000E5A72">
              <w:rPr>
                <w:b/>
                <w:sz w:val="22"/>
                <w:szCs w:val="22"/>
              </w:rPr>
              <w:t>e</w:t>
            </w:r>
            <w:r w:rsidR="00B87A1B" w:rsidRPr="000E5A72">
              <w:rPr>
                <w:b/>
                <w:sz w:val="22"/>
                <w:szCs w:val="22"/>
              </w:rPr>
              <w:t xml:space="preserve"> detaljer i</w:t>
            </w:r>
            <w:r w:rsidRPr="000E5A72">
              <w:rPr>
                <w:b/>
                <w:sz w:val="22"/>
                <w:szCs w:val="22"/>
              </w:rPr>
              <w:t xml:space="preserve"> </w:t>
            </w:r>
            <w:r w:rsidR="00832386">
              <w:rPr>
                <w:b/>
                <w:sz w:val="22"/>
                <w:szCs w:val="22"/>
              </w:rPr>
              <w:t>punkt 10</w:t>
            </w:r>
            <w:r w:rsidRPr="000E5A72">
              <w:rPr>
                <w:b/>
                <w:sz w:val="22"/>
                <w:szCs w:val="22"/>
              </w:rPr>
              <w:t xml:space="preserve"> Teknisk del.</w:t>
            </w:r>
          </w:p>
          <w:p w:rsidR="00202A38" w:rsidRDefault="00202A38" w:rsidP="00F77A4D">
            <w:pPr>
              <w:pStyle w:val="Listeavsnitt"/>
              <w:numPr>
                <w:ilvl w:val="0"/>
                <w:numId w:val="29"/>
              </w:numPr>
              <w:rPr>
                <w:sz w:val="22"/>
                <w:szCs w:val="22"/>
              </w:rPr>
            </w:pPr>
            <w:r w:rsidRPr="00C84084">
              <w:rPr>
                <w:b/>
                <w:sz w:val="22"/>
                <w:szCs w:val="22"/>
              </w:rPr>
              <w:t>Elektronisk versjon</w:t>
            </w:r>
            <w:r w:rsidRPr="00C84084">
              <w:rPr>
                <w:sz w:val="22"/>
                <w:szCs w:val="22"/>
              </w:rPr>
              <w:t xml:space="preserve"> </w:t>
            </w:r>
            <w:r w:rsidRPr="00C84084">
              <w:rPr>
                <w:b/>
                <w:sz w:val="22"/>
                <w:szCs w:val="22"/>
              </w:rPr>
              <w:t>av regnskap</w:t>
            </w:r>
            <w:r w:rsidR="00C84084" w:rsidRPr="00C84084">
              <w:rPr>
                <w:b/>
                <w:sz w:val="22"/>
                <w:szCs w:val="22"/>
              </w:rPr>
              <w:t>et</w:t>
            </w:r>
            <w:r w:rsidRPr="00C84084">
              <w:rPr>
                <w:sz w:val="22"/>
                <w:szCs w:val="22"/>
              </w:rPr>
              <w:t xml:space="preserve"> sendes til </w:t>
            </w:r>
            <w:hyperlink r:id="rId9" w:history="1">
              <w:r w:rsidR="002B7DD5" w:rsidRPr="00EF5DCC">
                <w:rPr>
                  <w:rStyle w:val="Hyperkobling"/>
                  <w:sz w:val="22"/>
                  <w:szCs w:val="22"/>
                </w:rPr>
                <w:t>postmottak@byr.oslo.kommune.no</w:t>
              </w:r>
            </w:hyperlink>
            <w:r w:rsidRPr="00C84084">
              <w:rPr>
                <w:sz w:val="22"/>
                <w:szCs w:val="22"/>
              </w:rPr>
              <w:t>.</w:t>
            </w:r>
          </w:p>
          <w:p w:rsidR="0029239D" w:rsidRPr="00C84084" w:rsidRDefault="00066B11" w:rsidP="00F77A4D">
            <w:pPr>
              <w:pStyle w:val="Listeavsnitt"/>
              <w:numPr>
                <w:ilvl w:val="0"/>
                <w:numId w:val="29"/>
              </w:numPr>
              <w:rPr>
                <w:sz w:val="22"/>
                <w:szCs w:val="22"/>
              </w:rPr>
            </w:pPr>
            <w:r w:rsidRPr="00C84084">
              <w:rPr>
                <w:b/>
                <w:sz w:val="22"/>
                <w:szCs w:val="22"/>
              </w:rPr>
              <w:t xml:space="preserve">4 </w:t>
            </w:r>
            <w:r w:rsidR="00202A38" w:rsidRPr="00C84084">
              <w:rPr>
                <w:b/>
                <w:sz w:val="22"/>
                <w:szCs w:val="22"/>
              </w:rPr>
              <w:t>papirkopier</w:t>
            </w:r>
            <w:r w:rsidR="00202A38" w:rsidRPr="00C84084">
              <w:rPr>
                <w:sz w:val="22"/>
                <w:szCs w:val="22"/>
              </w:rPr>
              <w:t xml:space="preserve"> </w:t>
            </w:r>
            <w:r w:rsidR="00202A38" w:rsidRPr="00C84084">
              <w:rPr>
                <w:b/>
                <w:sz w:val="22"/>
                <w:szCs w:val="22"/>
              </w:rPr>
              <w:t>av</w:t>
            </w:r>
            <w:r w:rsidRPr="00C84084">
              <w:rPr>
                <w:b/>
                <w:sz w:val="22"/>
                <w:szCs w:val="22"/>
              </w:rPr>
              <w:t xml:space="preserve"> regnskap</w:t>
            </w:r>
            <w:r w:rsidR="00202A38" w:rsidRPr="00C84084">
              <w:rPr>
                <w:b/>
                <w:sz w:val="22"/>
                <w:szCs w:val="22"/>
              </w:rPr>
              <w:t>et</w:t>
            </w:r>
            <w:r w:rsidRPr="00C84084">
              <w:rPr>
                <w:sz w:val="22"/>
                <w:szCs w:val="22"/>
              </w:rPr>
              <w:t xml:space="preserve"> </w:t>
            </w:r>
            <w:r w:rsidR="00202A38" w:rsidRPr="00C84084">
              <w:rPr>
                <w:sz w:val="22"/>
                <w:szCs w:val="22"/>
              </w:rPr>
              <w:t>(hvorav 1 kopi er til fagavdeling) leveres til</w:t>
            </w:r>
            <w:r w:rsidR="002B7DD5">
              <w:rPr>
                <w:sz w:val="22"/>
                <w:szCs w:val="22"/>
              </w:rPr>
              <w:t xml:space="preserve"> vakten i Rådhuset.</w:t>
            </w:r>
          </w:p>
          <w:p w:rsidR="00115129" w:rsidRDefault="00202A38" w:rsidP="00F77A4D">
            <w:pPr>
              <w:pStyle w:val="Listeavsnitt"/>
              <w:numPr>
                <w:ilvl w:val="0"/>
                <w:numId w:val="29"/>
              </w:numPr>
              <w:rPr>
                <w:sz w:val="22"/>
                <w:szCs w:val="22"/>
              </w:rPr>
            </w:pPr>
            <w:r w:rsidRPr="00C84084">
              <w:rPr>
                <w:b/>
                <w:sz w:val="22"/>
                <w:szCs w:val="22"/>
              </w:rPr>
              <w:t xml:space="preserve">Elektronisk versjon av enkelte noter </w:t>
            </w:r>
            <w:r w:rsidRPr="00C84084">
              <w:rPr>
                <w:sz w:val="22"/>
                <w:szCs w:val="22"/>
              </w:rPr>
              <w:t xml:space="preserve">sendes til </w:t>
            </w:r>
            <w:hyperlink r:id="rId10" w:history="1">
              <w:r w:rsidR="00115129" w:rsidRPr="0019291D">
                <w:rPr>
                  <w:rStyle w:val="Hyperkobling"/>
                  <w:sz w:val="22"/>
                  <w:szCs w:val="22"/>
                </w:rPr>
                <w:t>regnskap@byr.oslo.kommune.no</w:t>
              </w:r>
            </w:hyperlink>
            <w:r w:rsidRPr="00C84084">
              <w:rPr>
                <w:sz w:val="22"/>
                <w:szCs w:val="22"/>
              </w:rPr>
              <w:t>.</w:t>
            </w:r>
          </w:p>
          <w:p w:rsidR="00912A22" w:rsidRDefault="00115129" w:rsidP="002B7DD5">
            <w:pPr>
              <w:pStyle w:val="Listeavsnitt"/>
              <w:numPr>
                <w:ilvl w:val="0"/>
                <w:numId w:val="29"/>
              </w:numPr>
              <w:rPr>
                <w:sz w:val="22"/>
                <w:szCs w:val="22"/>
              </w:rPr>
            </w:pPr>
            <w:r>
              <w:rPr>
                <w:b/>
                <w:sz w:val="22"/>
                <w:szCs w:val="22"/>
              </w:rPr>
              <w:t>Elektronisk versjon</w:t>
            </w:r>
            <w:r w:rsidRPr="000E5A72">
              <w:rPr>
                <w:b/>
                <w:sz w:val="22"/>
                <w:szCs w:val="22"/>
              </w:rPr>
              <w:t xml:space="preserve"> av regnskap</w:t>
            </w:r>
            <w:r w:rsidR="002B7DD5">
              <w:rPr>
                <w:b/>
                <w:sz w:val="22"/>
                <w:szCs w:val="22"/>
              </w:rPr>
              <w:t>et</w:t>
            </w:r>
            <w:r w:rsidRPr="000E5A72">
              <w:rPr>
                <w:sz w:val="22"/>
                <w:szCs w:val="22"/>
              </w:rPr>
              <w:t xml:space="preserve"> </w:t>
            </w:r>
            <w:r>
              <w:rPr>
                <w:sz w:val="22"/>
                <w:szCs w:val="22"/>
              </w:rPr>
              <w:t xml:space="preserve">sendes til </w:t>
            </w:r>
            <w:hyperlink r:id="rId11" w:history="1">
              <w:r w:rsidR="00912A22" w:rsidRPr="00EF5DCC">
                <w:rPr>
                  <w:rStyle w:val="Hyperkobling"/>
                  <w:sz w:val="22"/>
                  <w:szCs w:val="22"/>
                </w:rPr>
                <w:t>postmottak@krv.oslo.kommune.no</w:t>
              </w:r>
            </w:hyperlink>
          </w:p>
          <w:p w:rsidR="001803BF" w:rsidRPr="001803BF" w:rsidRDefault="001803BF" w:rsidP="001803BF">
            <w:pPr>
              <w:ind w:left="360"/>
              <w:rPr>
                <w:b/>
                <w:sz w:val="22"/>
                <w:szCs w:val="22"/>
              </w:rPr>
            </w:pPr>
            <w:r w:rsidRPr="001803BF">
              <w:rPr>
                <w:b/>
                <w:sz w:val="22"/>
                <w:szCs w:val="22"/>
              </w:rPr>
              <w:t xml:space="preserve">OBS: </w:t>
            </w:r>
            <w:r w:rsidRPr="001803BF">
              <w:rPr>
                <w:sz w:val="22"/>
                <w:szCs w:val="22"/>
              </w:rPr>
              <w:t xml:space="preserve">Kommunerevisjonen skal </w:t>
            </w:r>
            <w:r w:rsidRPr="001803BF">
              <w:rPr>
                <w:b/>
                <w:sz w:val="22"/>
                <w:szCs w:val="22"/>
                <w:u w:val="single"/>
              </w:rPr>
              <w:t>ikke</w:t>
            </w:r>
            <w:r w:rsidRPr="001803BF">
              <w:rPr>
                <w:sz w:val="22"/>
                <w:szCs w:val="22"/>
              </w:rPr>
              <w:t xml:space="preserve"> ha regnskapet levert på papir.</w:t>
            </w:r>
          </w:p>
        </w:tc>
      </w:tr>
      <w:tr w:rsidR="0029239D" w:rsidRPr="00066B11" w:rsidTr="002B7DD5">
        <w:trPr>
          <w:cantSplit/>
        </w:trPr>
        <w:tc>
          <w:tcPr>
            <w:tcW w:w="1526" w:type="dxa"/>
          </w:tcPr>
          <w:p w:rsidR="0029239D" w:rsidRDefault="00F432C7" w:rsidP="00A73771">
            <w:pPr>
              <w:rPr>
                <w:b/>
                <w:sz w:val="22"/>
                <w:szCs w:val="22"/>
              </w:rPr>
            </w:pPr>
            <w:r>
              <w:rPr>
                <w:b/>
                <w:sz w:val="22"/>
                <w:szCs w:val="22"/>
              </w:rPr>
              <w:t>7</w:t>
            </w:r>
            <w:r w:rsidR="0029239D" w:rsidRPr="002B7DD5">
              <w:rPr>
                <w:b/>
                <w:sz w:val="22"/>
                <w:szCs w:val="22"/>
              </w:rPr>
              <w:t xml:space="preserve">. </w:t>
            </w:r>
            <w:r w:rsidR="00E30A77" w:rsidRPr="002B7DD5">
              <w:rPr>
                <w:b/>
                <w:sz w:val="22"/>
                <w:szCs w:val="22"/>
              </w:rPr>
              <w:t>feb.</w:t>
            </w:r>
            <w:r w:rsidR="0029239D" w:rsidRPr="002B7DD5">
              <w:rPr>
                <w:b/>
                <w:sz w:val="22"/>
                <w:szCs w:val="22"/>
              </w:rPr>
              <w:t xml:space="preserve"> 201</w:t>
            </w:r>
            <w:r w:rsidR="00E171AD">
              <w:rPr>
                <w:b/>
                <w:sz w:val="22"/>
                <w:szCs w:val="22"/>
              </w:rPr>
              <w:t>7</w:t>
            </w:r>
          </w:p>
          <w:p w:rsidR="002B7DD5" w:rsidRPr="002B7DD5" w:rsidRDefault="002B7DD5" w:rsidP="00A73771">
            <w:pPr>
              <w:rPr>
                <w:b/>
                <w:sz w:val="22"/>
                <w:szCs w:val="22"/>
              </w:rPr>
            </w:pPr>
          </w:p>
          <w:p w:rsidR="002B7DD5" w:rsidRPr="002B7DD5" w:rsidRDefault="002B7DD5" w:rsidP="00A73771">
            <w:pPr>
              <w:rPr>
                <w:b/>
                <w:sz w:val="22"/>
                <w:szCs w:val="22"/>
              </w:rPr>
            </w:pPr>
            <w:r w:rsidRPr="002B7DD5">
              <w:rPr>
                <w:b/>
                <w:sz w:val="22"/>
                <w:szCs w:val="22"/>
              </w:rPr>
              <w:t>innen kl 1500</w:t>
            </w:r>
          </w:p>
        </w:tc>
        <w:tc>
          <w:tcPr>
            <w:tcW w:w="7938" w:type="dxa"/>
          </w:tcPr>
          <w:p w:rsidR="00C84084" w:rsidRDefault="00C84084" w:rsidP="0043282D">
            <w:pPr>
              <w:rPr>
                <w:b/>
                <w:sz w:val="22"/>
                <w:szCs w:val="22"/>
              </w:rPr>
            </w:pPr>
            <w:r>
              <w:rPr>
                <w:b/>
                <w:sz w:val="22"/>
                <w:szCs w:val="22"/>
              </w:rPr>
              <w:t>Frist for å levere foretakenes regnskap</w:t>
            </w:r>
            <w:r w:rsidR="00B87A1B">
              <w:rPr>
                <w:b/>
                <w:sz w:val="22"/>
                <w:szCs w:val="22"/>
              </w:rPr>
              <w:t>. S</w:t>
            </w:r>
            <w:r>
              <w:rPr>
                <w:b/>
                <w:sz w:val="22"/>
                <w:szCs w:val="22"/>
              </w:rPr>
              <w:t xml:space="preserve">e </w:t>
            </w:r>
            <w:r w:rsidR="00B87A1B">
              <w:rPr>
                <w:b/>
                <w:sz w:val="22"/>
                <w:szCs w:val="22"/>
              </w:rPr>
              <w:t xml:space="preserve">detaljer i </w:t>
            </w:r>
            <w:r w:rsidR="00832386">
              <w:rPr>
                <w:b/>
                <w:sz w:val="22"/>
                <w:szCs w:val="22"/>
              </w:rPr>
              <w:t>punkt 10</w:t>
            </w:r>
            <w:r>
              <w:rPr>
                <w:b/>
                <w:sz w:val="22"/>
                <w:szCs w:val="22"/>
              </w:rPr>
              <w:t xml:space="preserve"> Teknisk del.</w:t>
            </w:r>
          </w:p>
          <w:p w:rsidR="00C84084" w:rsidRDefault="00C84084" w:rsidP="00F77A4D">
            <w:pPr>
              <w:pStyle w:val="Listeavsnitt"/>
              <w:numPr>
                <w:ilvl w:val="0"/>
                <w:numId w:val="30"/>
              </w:numPr>
              <w:rPr>
                <w:sz w:val="22"/>
                <w:szCs w:val="22"/>
              </w:rPr>
            </w:pPr>
            <w:r w:rsidRPr="00C84084">
              <w:rPr>
                <w:b/>
                <w:sz w:val="22"/>
                <w:szCs w:val="22"/>
              </w:rPr>
              <w:t>Elektronisk versjon av regnskap</w:t>
            </w:r>
            <w:r>
              <w:rPr>
                <w:b/>
                <w:sz w:val="22"/>
                <w:szCs w:val="22"/>
              </w:rPr>
              <w:t>et</w:t>
            </w:r>
            <w:r w:rsidRPr="00C84084">
              <w:rPr>
                <w:sz w:val="22"/>
                <w:szCs w:val="22"/>
              </w:rPr>
              <w:t xml:space="preserve"> sendes til </w:t>
            </w:r>
            <w:hyperlink r:id="rId12" w:history="1">
              <w:r w:rsidR="002B7DD5" w:rsidRPr="00EF5DCC">
                <w:rPr>
                  <w:rStyle w:val="Hyperkobling"/>
                  <w:sz w:val="22"/>
                  <w:szCs w:val="22"/>
                </w:rPr>
                <w:t>postmottak@byr.oslo.kommune.no</w:t>
              </w:r>
            </w:hyperlink>
            <w:r w:rsidRPr="00C84084">
              <w:rPr>
                <w:sz w:val="22"/>
                <w:szCs w:val="22"/>
              </w:rPr>
              <w:t>.</w:t>
            </w:r>
          </w:p>
          <w:p w:rsidR="00C84084" w:rsidRDefault="00C84084" w:rsidP="00F77A4D">
            <w:pPr>
              <w:pStyle w:val="Listeavsnitt"/>
              <w:numPr>
                <w:ilvl w:val="0"/>
                <w:numId w:val="29"/>
              </w:numPr>
              <w:rPr>
                <w:sz w:val="22"/>
                <w:szCs w:val="22"/>
              </w:rPr>
            </w:pPr>
            <w:r w:rsidRPr="00C84084">
              <w:rPr>
                <w:b/>
                <w:sz w:val="22"/>
                <w:szCs w:val="22"/>
              </w:rPr>
              <w:t>4</w:t>
            </w:r>
            <w:r w:rsidR="00066B11" w:rsidRPr="00C84084">
              <w:rPr>
                <w:b/>
                <w:sz w:val="22"/>
                <w:szCs w:val="22"/>
              </w:rPr>
              <w:t xml:space="preserve"> </w:t>
            </w:r>
            <w:r w:rsidRPr="002B7DD5">
              <w:rPr>
                <w:b/>
                <w:sz w:val="22"/>
                <w:szCs w:val="22"/>
              </w:rPr>
              <w:t>papirkopier</w:t>
            </w:r>
            <w:r w:rsidR="00066B11" w:rsidRPr="002B7DD5">
              <w:rPr>
                <w:b/>
                <w:sz w:val="22"/>
                <w:szCs w:val="22"/>
              </w:rPr>
              <w:t xml:space="preserve"> av regnskap</w:t>
            </w:r>
            <w:r w:rsidRPr="002B7DD5">
              <w:rPr>
                <w:b/>
                <w:sz w:val="22"/>
                <w:szCs w:val="22"/>
              </w:rPr>
              <w:t>et</w:t>
            </w:r>
            <w:r w:rsidR="00066B11" w:rsidRPr="00C84084">
              <w:rPr>
                <w:sz w:val="22"/>
                <w:szCs w:val="22"/>
              </w:rPr>
              <w:t xml:space="preserve"> </w:t>
            </w:r>
            <w:r w:rsidRPr="00C84084">
              <w:rPr>
                <w:sz w:val="22"/>
                <w:szCs w:val="22"/>
              </w:rPr>
              <w:t>(hvorav 1 kopi er til fagavdeling) leveres til vakten i Rådhuset</w:t>
            </w:r>
            <w:r w:rsidR="002B7DD5">
              <w:rPr>
                <w:sz w:val="22"/>
                <w:szCs w:val="22"/>
              </w:rPr>
              <w:t>.</w:t>
            </w:r>
          </w:p>
          <w:p w:rsidR="00912A22" w:rsidRPr="00C84084" w:rsidRDefault="00912A22" w:rsidP="00F77A4D">
            <w:pPr>
              <w:pStyle w:val="Listeavsnitt"/>
              <w:numPr>
                <w:ilvl w:val="0"/>
                <w:numId w:val="29"/>
              </w:numPr>
              <w:rPr>
                <w:sz w:val="22"/>
                <w:szCs w:val="22"/>
              </w:rPr>
            </w:pPr>
            <w:r w:rsidRPr="00C84084">
              <w:rPr>
                <w:b/>
                <w:sz w:val="22"/>
                <w:szCs w:val="22"/>
              </w:rPr>
              <w:t xml:space="preserve">Elektronisk versjon av enkelte noter </w:t>
            </w:r>
            <w:r w:rsidRPr="00C84084">
              <w:rPr>
                <w:sz w:val="22"/>
                <w:szCs w:val="22"/>
              </w:rPr>
              <w:t xml:space="preserve">sendes til </w:t>
            </w:r>
            <w:hyperlink r:id="rId13" w:history="1">
              <w:r w:rsidRPr="007463EF">
                <w:rPr>
                  <w:rStyle w:val="Hyperkobling"/>
                  <w:sz w:val="22"/>
                  <w:szCs w:val="22"/>
                </w:rPr>
                <w:t>regnskap@byr.oslo.kommune.no</w:t>
              </w:r>
            </w:hyperlink>
            <w:r w:rsidRPr="00C84084">
              <w:rPr>
                <w:sz w:val="22"/>
                <w:szCs w:val="22"/>
              </w:rPr>
              <w:t>.</w:t>
            </w:r>
          </w:p>
          <w:p w:rsidR="00C84084" w:rsidRDefault="00A73771" w:rsidP="002B7DD5">
            <w:pPr>
              <w:pStyle w:val="Listeavsnitt"/>
              <w:numPr>
                <w:ilvl w:val="0"/>
                <w:numId w:val="30"/>
              </w:numPr>
              <w:rPr>
                <w:sz w:val="22"/>
                <w:szCs w:val="22"/>
              </w:rPr>
            </w:pPr>
            <w:r>
              <w:rPr>
                <w:b/>
                <w:sz w:val="22"/>
                <w:szCs w:val="22"/>
              </w:rPr>
              <w:t>Elektronisk versjon av regnskap</w:t>
            </w:r>
            <w:r w:rsidR="002B7DD5">
              <w:rPr>
                <w:b/>
                <w:sz w:val="22"/>
                <w:szCs w:val="22"/>
              </w:rPr>
              <w:t>et</w:t>
            </w:r>
            <w:r w:rsidR="00066B11" w:rsidRPr="00C84084">
              <w:rPr>
                <w:sz w:val="22"/>
                <w:szCs w:val="22"/>
              </w:rPr>
              <w:t xml:space="preserve"> </w:t>
            </w:r>
            <w:r>
              <w:rPr>
                <w:sz w:val="22"/>
                <w:szCs w:val="22"/>
              </w:rPr>
              <w:t xml:space="preserve">sendes til </w:t>
            </w:r>
            <w:hyperlink r:id="rId14" w:history="1">
              <w:r w:rsidR="00912A22" w:rsidRPr="00EF5DCC">
                <w:rPr>
                  <w:rStyle w:val="Hyperkobling"/>
                  <w:sz w:val="22"/>
                  <w:szCs w:val="22"/>
                </w:rPr>
                <w:t>postmottak@krv.oslo.kommune.no</w:t>
              </w:r>
            </w:hyperlink>
            <w:r w:rsidR="001803BF">
              <w:rPr>
                <w:sz w:val="22"/>
                <w:szCs w:val="22"/>
              </w:rPr>
              <w:t>.</w:t>
            </w:r>
          </w:p>
          <w:p w:rsidR="001803BF" w:rsidRPr="00912A22" w:rsidRDefault="001803BF" w:rsidP="001803BF">
            <w:pPr>
              <w:pStyle w:val="Listeavsnitt"/>
              <w:ind w:left="360"/>
              <w:rPr>
                <w:sz w:val="22"/>
                <w:szCs w:val="22"/>
              </w:rPr>
            </w:pPr>
            <w:r w:rsidRPr="001803BF">
              <w:rPr>
                <w:b/>
                <w:sz w:val="22"/>
                <w:szCs w:val="22"/>
              </w:rPr>
              <w:t xml:space="preserve">OBS: </w:t>
            </w:r>
            <w:r w:rsidRPr="001803BF">
              <w:rPr>
                <w:sz w:val="22"/>
                <w:szCs w:val="22"/>
              </w:rPr>
              <w:t xml:space="preserve">Kommunerevisjonen skal </w:t>
            </w:r>
            <w:r w:rsidRPr="001803BF">
              <w:rPr>
                <w:b/>
                <w:sz w:val="22"/>
                <w:szCs w:val="22"/>
                <w:u w:val="single"/>
              </w:rPr>
              <w:t>ikke</w:t>
            </w:r>
            <w:r w:rsidRPr="001803BF">
              <w:rPr>
                <w:sz w:val="22"/>
                <w:szCs w:val="22"/>
              </w:rPr>
              <w:t xml:space="preserve"> ha regnskapet levert på papir.</w:t>
            </w:r>
          </w:p>
        </w:tc>
      </w:tr>
    </w:tbl>
    <w:p w:rsidR="008266F1" w:rsidRDefault="008266F1" w:rsidP="00FE1E32">
      <w:pPr>
        <w:pStyle w:val="Overskrift1"/>
        <w:numPr>
          <w:ilvl w:val="0"/>
          <w:numId w:val="0"/>
        </w:numPr>
        <w:jc w:val="left"/>
      </w:pPr>
    </w:p>
    <w:p w:rsidR="008266F1" w:rsidRDefault="008266F1">
      <w:pPr>
        <w:rPr>
          <w:rFonts w:cs="Arial"/>
          <w:b/>
          <w:bCs/>
          <w:kern w:val="32"/>
          <w:sz w:val="32"/>
          <w:szCs w:val="32"/>
        </w:rPr>
      </w:pPr>
      <w:r>
        <w:br w:type="page"/>
      </w:r>
    </w:p>
    <w:p w:rsidR="00FE1E32" w:rsidRDefault="00FE1E32" w:rsidP="00FE1E32">
      <w:pPr>
        <w:pStyle w:val="Overskrift1"/>
        <w:numPr>
          <w:ilvl w:val="0"/>
          <w:numId w:val="0"/>
        </w:numPr>
        <w:jc w:val="left"/>
      </w:pPr>
    </w:p>
    <w:p w:rsidR="00517B70" w:rsidRPr="008423A4" w:rsidRDefault="00256318" w:rsidP="002640DA">
      <w:pPr>
        <w:pStyle w:val="Overskrift1"/>
      </w:pPr>
      <w:bookmarkStart w:id="2" w:name="_Toc467429519"/>
      <w:r w:rsidRPr="008423A4">
        <w:t>Grunnleggende prinsipper</w:t>
      </w:r>
      <w:r w:rsidR="00310E55">
        <w:t xml:space="preserve"> i kommuneregnskapet</w:t>
      </w:r>
      <w:bookmarkEnd w:id="2"/>
    </w:p>
    <w:p w:rsidR="00517B70" w:rsidRDefault="00517B70" w:rsidP="00517B70"/>
    <w:p w:rsidR="00C87588" w:rsidRDefault="00C87588" w:rsidP="00517B70"/>
    <w:p w:rsidR="00BD353F" w:rsidRDefault="00517B70" w:rsidP="00517B70">
      <w:r>
        <w:t>Kommuneregnskapet er finansielt orientert og skal vise alle økonomiske midler som er tilgjengelige i året og anvendelsen av disse, j</w:t>
      </w:r>
      <w:r w:rsidR="00DC07B1">
        <w:t>amfør</w:t>
      </w:r>
      <w:r>
        <w:t xml:space="preserve"> § 48 i kommuneloven. Årsregnskapet skal føres i overensstemmelse med god kommunal regnskapsskikk, både når det gjelder selve regnskapsføringen og når det gjelder den økonomiske informasjonen som årsregnskapet gir</w:t>
      </w:r>
      <w:r w:rsidR="0063197C">
        <w:t>,</w:t>
      </w:r>
      <w:r>
        <w:t xml:space="preserve"> j</w:t>
      </w:r>
      <w:r w:rsidR="00DC07B1">
        <w:t>amfør</w:t>
      </w:r>
      <w:r>
        <w:t xml:space="preserve"> regnskapsforskriften § 7</w:t>
      </w:r>
      <w:r w:rsidR="00304AC6">
        <w:t>,</w:t>
      </w:r>
      <w:r>
        <w:t xml:space="preserve"> 6. ledd. </w:t>
      </w:r>
    </w:p>
    <w:p w:rsidR="00F14249" w:rsidRDefault="00F14249" w:rsidP="00517B70"/>
    <w:p w:rsidR="00F14249" w:rsidRDefault="00F14249" w:rsidP="00517B70">
      <w:r>
        <w:t>Følgende regnskapsprinsipper skal legges til grunn:</w:t>
      </w:r>
    </w:p>
    <w:p w:rsidR="00F14249" w:rsidRDefault="00F14249" w:rsidP="00517B70"/>
    <w:p w:rsidR="00F14249" w:rsidRDefault="00F14249" w:rsidP="00F77A4D">
      <w:pPr>
        <w:numPr>
          <w:ilvl w:val="0"/>
          <w:numId w:val="6"/>
        </w:numPr>
      </w:pPr>
      <w:r>
        <w:t>Arbeidskapitalprinsippet</w:t>
      </w:r>
    </w:p>
    <w:p w:rsidR="00F14249" w:rsidRDefault="00F14249" w:rsidP="00F77A4D">
      <w:pPr>
        <w:numPr>
          <w:ilvl w:val="0"/>
          <w:numId w:val="6"/>
        </w:numPr>
      </w:pPr>
      <w:r>
        <w:t>Bruttoprinsippet</w:t>
      </w:r>
    </w:p>
    <w:p w:rsidR="00F14249" w:rsidRDefault="00F14249" w:rsidP="00F77A4D">
      <w:pPr>
        <w:numPr>
          <w:ilvl w:val="0"/>
          <w:numId w:val="6"/>
        </w:numPr>
      </w:pPr>
      <w:r>
        <w:t>Anordningsprinsippet</w:t>
      </w:r>
    </w:p>
    <w:p w:rsidR="00F14249" w:rsidRDefault="00F14249" w:rsidP="00F77A4D">
      <w:pPr>
        <w:numPr>
          <w:ilvl w:val="0"/>
          <w:numId w:val="6"/>
        </w:numPr>
      </w:pPr>
      <w:r>
        <w:t>Beste estimat</w:t>
      </w:r>
    </w:p>
    <w:p w:rsidR="00F14249" w:rsidRDefault="00F14249" w:rsidP="00F77A4D">
      <w:pPr>
        <w:numPr>
          <w:ilvl w:val="0"/>
          <w:numId w:val="6"/>
        </w:numPr>
      </w:pPr>
      <w:r>
        <w:t>Forsiktighetsprinsippet</w:t>
      </w:r>
    </w:p>
    <w:p w:rsidR="00BD353F" w:rsidRDefault="00BD353F" w:rsidP="00517B70"/>
    <w:p w:rsidR="00517B70" w:rsidRDefault="00517B70" w:rsidP="00517B70">
      <w:r w:rsidRPr="00BD353F">
        <w:rPr>
          <w:b/>
        </w:rPr>
        <w:t>Anordningsprinsippet</w:t>
      </w:r>
      <w:r>
        <w:t xml:space="preserve"> betyr at alle kjente utgifter, utbetalinger, inntekter og innbetalinger i løpet av året </w:t>
      </w:r>
      <w:r w:rsidR="00112A59">
        <w:t xml:space="preserve">skal tas med i årsregnskapet for vedkommende år, enten de er betalt eller ikke når årsregnskapet avsluttes. </w:t>
      </w:r>
      <w:r>
        <w:t xml:space="preserve">At utgifter er kjente innebærer at varene/tjenestene må være levert eller utført innen utgangen av året. </w:t>
      </w:r>
    </w:p>
    <w:p w:rsidR="00BD353F" w:rsidRDefault="00BD353F" w:rsidP="00517B70"/>
    <w:p w:rsidR="00517B70" w:rsidRDefault="00517B70" w:rsidP="00517B70">
      <w:r>
        <w:t>Dette medfører blant annet at det skal beregnes og posteres påløpt lønn i regnskapsåret, påløpte feriepenger, tilskudd, refusjoner og utgifter hvor krav ikke er mottatt, uten å vente på innbetalinge</w:t>
      </w:r>
      <w:r w:rsidR="00DC07B1">
        <w:t>r</w:t>
      </w:r>
      <w:r>
        <w:t>/fakturaer. Inntekten/utgifte</w:t>
      </w:r>
      <w:r w:rsidR="006C6EB3">
        <w:t>n</w:t>
      </w:r>
      <w:r>
        <w:t xml:space="preserve"> beregnes og posteres i bevilgningsregnskapet mot balansekonto for ikke mottatte fakturaer/krav. Eventuelle avvik mellom postert og mottatt faktura/krav reguleres i neste års regnskap. Utgifter som er betalt og inntekter som er mottatt innen 31.12 og som vedrører senere budsjettår, føres som henholdsvis fordring og gjeld i balansen.</w:t>
      </w:r>
    </w:p>
    <w:p w:rsidR="00853606" w:rsidRDefault="00853606" w:rsidP="00C87588"/>
    <w:p w:rsidR="00C87588" w:rsidRDefault="00C87588" w:rsidP="00C87588">
      <w:r>
        <w:t>Følgende grunnleggende regnskapsprinsipper skal legges til grunn:</w:t>
      </w:r>
    </w:p>
    <w:p w:rsidR="00C87588" w:rsidRDefault="00C87588" w:rsidP="00C87588"/>
    <w:p w:rsidR="00C87588" w:rsidRDefault="00C87588" w:rsidP="00C87588">
      <w:pPr>
        <w:numPr>
          <w:ilvl w:val="0"/>
          <w:numId w:val="1"/>
        </w:numPr>
      </w:pPr>
      <w:r>
        <w:t>All tilgang og bruk av midler i løpet av året skal fremgå av driftsregnskapet eller investeringsregnskapet.</w:t>
      </w:r>
    </w:p>
    <w:p w:rsidR="00C87588" w:rsidRDefault="00C87588" w:rsidP="00C87588">
      <w:pPr>
        <w:numPr>
          <w:ilvl w:val="0"/>
          <w:numId w:val="1"/>
        </w:numPr>
      </w:pPr>
      <w:r>
        <w:t>Regnskapsføring av tilgang og bruk av midler bare i balanseregnskapet skal ikke forekomme.</w:t>
      </w:r>
    </w:p>
    <w:p w:rsidR="00C87588" w:rsidRDefault="00C87588" w:rsidP="00C87588">
      <w:pPr>
        <w:numPr>
          <w:ilvl w:val="0"/>
          <w:numId w:val="1"/>
        </w:numPr>
      </w:pPr>
      <w:r>
        <w:t>Alle utgifter, utbetalinger, inntekter og innbetalinger skal regnskapsføres brutto. Det skal således ikke gjøres fradrag for tilhørende inntekter til utgiftene, og heller ikke skal inntektene fremstå med fradrag for eventuelle tilhørende utgifter.</w:t>
      </w:r>
    </w:p>
    <w:p w:rsidR="00C87588" w:rsidRDefault="00C87588" w:rsidP="00C87588">
      <w:pPr>
        <w:numPr>
          <w:ilvl w:val="0"/>
          <w:numId w:val="1"/>
        </w:numPr>
      </w:pPr>
      <w:r>
        <w:t xml:space="preserve">Alle kjente utgifter, utbetalinger, inntekter og innbetalinger i året skal tas med i årsregnskapet for </w:t>
      </w:r>
      <w:r w:rsidR="00BD468C">
        <w:t>201</w:t>
      </w:r>
      <w:r w:rsidR="00E171AD">
        <w:t>6</w:t>
      </w:r>
      <w:r>
        <w:t>, enten de er betalt eller ikke når regnskapet avsluttes. I den grad enkelte utgifter, utbetalinger, inntekter eller innbetalinger ikke kan fastsettes eksakt ved tidspunkt for regnskapsavleggelsen, registreres et anslått beløp i årsregnskapet.</w:t>
      </w:r>
    </w:p>
    <w:p w:rsidR="00C87588" w:rsidRDefault="00C87588" w:rsidP="00C87588">
      <w:pPr>
        <w:numPr>
          <w:ilvl w:val="0"/>
          <w:numId w:val="1"/>
        </w:numPr>
      </w:pPr>
      <w:r>
        <w:t xml:space="preserve">Justering i henhold til eksakt beløp foretas i </w:t>
      </w:r>
      <w:r w:rsidR="00515C1A">
        <w:t>201</w:t>
      </w:r>
      <w:r w:rsidR="009E231F">
        <w:t>7</w:t>
      </w:r>
      <w:r w:rsidR="00DC07B1">
        <w:t>-</w:t>
      </w:r>
      <w:r>
        <w:t xml:space="preserve">regnskapet. Årsregnskapet skal føres i overensstemmelse med god kommunal regnskapsskikk, både når det gjelder selve </w:t>
      </w:r>
      <w:r>
        <w:lastRenderedPageBreak/>
        <w:t>regnskapsføringen og når det gjelder den økonomiske informasjonen årsregnskapet gir.</w:t>
      </w:r>
    </w:p>
    <w:p w:rsidR="00517B70" w:rsidRDefault="00517B70" w:rsidP="00517B70"/>
    <w:p w:rsidR="00E92344" w:rsidRDefault="003B749F" w:rsidP="00A1485A">
      <w:r>
        <w:t xml:space="preserve">Hendelser etter balansedagen fram til </w:t>
      </w:r>
      <w:r w:rsidR="00E92344">
        <w:t xml:space="preserve">årsregnskapet er avlagt skal etter KRS nr 7 (revidert høringsutkast) innarbeides i årsregnskapet, dersom hendelsen gir informasjon om forhold som eksisterte på balansedagen og vil ha regnskapsmessig konsekvenser for årsregnskapet. Dersom hendelsene har sammenheng med forhold oppstått etter balansedagen, skal de ikke innarbeides </w:t>
      </w:r>
      <w:r w:rsidR="006A3D13">
        <w:t>i</w:t>
      </w:r>
      <w:r w:rsidR="00E92344">
        <w:t xml:space="preserve"> årsregnskapets talldel. Det skal i begge tilfeller vurderes å gi noteopplysninger.</w:t>
      </w:r>
    </w:p>
    <w:p w:rsidR="00E92344" w:rsidRDefault="00E92344" w:rsidP="00A1485A"/>
    <w:p w:rsidR="00C87588" w:rsidRDefault="00C87588" w:rsidP="00517B70">
      <w:pPr>
        <w:rPr>
          <w:b/>
        </w:rPr>
      </w:pPr>
    </w:p>
    <w:p w:rsidR="00190C56" w:rsidRDefault="00190C56" w:rsidP="00517B70">
      <w:pPr>
        <w:rPr>
          <w:b/>
        </w:rPr>
      </w:pPr>
    </w:p>
    <w:p w:rsidR="008459E5" w:rsidRDefault="008459E5">
      <w:pPr>
        <w:rPr>
          <w:b/>
        </w:rPr>
      </w:pPr>
      <w:r>
        <w:rPr>
          <w:b/>
        </w:rPr>
        <w:br w:type="page"/>
      </w:r>
    </w:p>
    <w:p w:rsidR="00256318" w:rsidRPr="008423A4" w:rsidRDefault="00256318" w:rsidP="008423A4">
      <w:pPr>
        <w:pStyle w:val="Overskrift1"/>
        <w:rPr>
          <w:rFonts w:cs="Times New Roman"/>
        </w:rPr>
      </w:pPr>
      <w:bookmarkStart w:id="3" w:name="_Toc467429520"/>
      <w:r w:rsidRPr="008423A4">
        <w:rPr>
          <w:rFonts w:cs="Times New Roman"/>
        </w:rPr>
        <w:lastRenderedPageBreak/>
        <w:t>Note</w:t>
      </w:r>
      <w:r w:rsidR="0004080B">
        <w:rPr>
          <w:rFonts w:cs="Times New Roman"/>
        </w:rPr>
        <w:t>r – bykassens virksomheter</w:t>
      </w:r>
      <w:bookmarkEnd w:id="3"/>
    </w:p>
    <w:p w:rsidR="00DC07B1" w:rsidRDefault="00DC07B1" w:rsidP="00256318"/>
    <w:p w:rsidR="00DC07B1" w:rsidRDefault="00DC07B1" w:rsidP="00256318"/>
    <w:p w:rsidR="00256318" w:rsidRDefault="00256318" w:rsidP="00256318">
      <w:r>
        <w:t xml:space="preserve">Noter er en forklaring og utdyping av informasjon til poster i driftsregnskapet, investeringsregnskapet, balansen samt økonomiske oversikter. </w:t>
      </w:r>
      <w:r w:rsidR="00604A77">
        <w:t>Det er verken hensiktsmessig eller plass til å gi alle slike opplysninger i regnskapsoppstillingene. Notene skal derfor gis som en særskilt del av årsregnskapet og bidra til å øke regnskapsbrukerens forståelse og vurdering av regnskapet.</w:t>
      </w:r>
      <w:r>
        <w:t xml:space="preserve"> Alle noter skal ha klar henvisning til de poste</w:t>
      </w:r>
      <w:r w:rsidR="00DA2574">
        <w:t>ne</w:t>
      </w:r>
      <w:r>
        <w:t xml:space="preserve"> i regnskapet som blir kommentert.</w:t>
      </w:r>
    </w:p>
    <w:p w:rsidR="00256318" w:rsidRDefault="00256318" w:rsidP="00256318"/>
    <w:p w:rsidR="00256318" w:rsidRDefault="00256318" w:rsidP="00256318">
      <w:r>
        <w:t xml:space="preserve">Krav om noteopplysninger til årsregnskapet finnes i forskrift om årsregnskap og årsberetning (for kommuner og fylkeskommuner) §§ 5, 12 nr. 3 og 13. Videre gir Kommunal regnskapsstandard nr. 6 Noter og årsberetning (KRS nr. 6) F veiledning til innholdet i de forskriftsbestemte notene. Standarden inneholder også en opplisting av noter som normalt vil være aktuelle for kommuner og fylkeskommuner å gi, i tillegg til de forskriftsbestemte. Forslaget til noteopplysninger i dette skjemaet skal dekke de krav og anbefalinger som gis i forskriften og KRS nr. 6 (F). </w:t>
      </w:r>
    </w:p>
    <w:p w:rsidR="00256318" w:rsidRDefault="00256318" w:rsidP="00256318"/>
    <w:p w:rsidR="00256318" w:rsidRPr="00D8228A" w:rsidRDefault="00256318" w:rsidP="00256318">
      <w:r>
        <w:t>Noter utover de som følger av lov og forskrift utarbeides og tas inn i den grad de er vesentlige og nødvendige for å bedømme og få et fullstendig og utfyllende bilde av virksomhetens resultat og stilling ved årsskiftet. I denne vurdering skal det tas hensyn til det behov profesjonelle regnskapsbrukere vil ha for informasjon. Notene skal ha klare henvisninger til regnskapet og inneholde en tekstdel som forklarer tallene</w:t>
      </w:r>
      <w:r w:rsidRPr="00D8228A">
        <w:t xml:space="preserve">. </w:t>
      </w:r>
      <w:r w:rsidR="00D8228A">
        <w:t xml:space="preserve">Eventuelle uaktuelle noter </w:t>
      </w:r>
      <w:r w:rsidRPr="00D8228A">
        <w:t xml:space="preserve">tas </w:t>
      </w:r>
      <w:r w:rsidR="00D8228A">
        <w:t xml:space="preserve">inn </w:t>
      </w:r>
      <w:r w:rsidRPr="00D8228A">
        <w:t xml:space="preserve">med angivelse ”ikke aktuell”. Ønsker virksomheten å supplere med ytterligere noter, skal disse fortsette etter note nr. </w:t>
      </w:r>
      <w:r w:rsidR="00934A6C">
        <w:t>2</w:t>
      </w:r>
      <w:r w:rsidR="004B5795">
        <w:t>3</w:t>
      </w:r>
      <w:r w:rsidR="00597413" w:rsidRPr="00D8228A">
        <w:t xml:space="preserve"> som note </w:t>
      </w:r>
      <w:r w:rsidR="0063197C" w:rsidRPr="00D8228A">
        <w:t xml:space="preserve">nr. </w:t>
      </w:r>
      <w:r w:rsidR="00934A6C">
        <w:t>2</w:t>
      </w:r>
      <w:r w:rsidR="004B5795">
        <w:t>4</w:t>
      </w:r>
      <w:r w:rsidR="008C0111">
        <w:t>,</w:t>
      </w:r>
      <w:r w:rsidR="0063197C" w:rsidRPr="00D8228A">
        <w:t xml:space="preserve"> o</w:t>
      </w:r>
      <w:r w:rsidR="00DC07B1" w:rsidRPr="00D8228A">
        <w:t>g så videre.</w:t>
      </w:r>
    </w:p>
    <w:p w:rsidR="00A1485A" w:rsidRDefault="00A1485A" w:rsidP="00517B70">
      <w:pPr>
        <w:rPr>
          <w:b/>
        </w:rPr>
      </w:pPr>
    </w:p>
    <w:p w:rsidR="00517B70" w:rsidRPr="00CA60AB" w:rsidRDefault="00517B70" w:rsidP="00517B70">
      <w:r w:rsidRPr="00CA60AB">
        <w:t>Følgende noter skal utarbeides</w:t>
      </w:r>
      <w:r w:rsidR="00441D30" w:rsidRPr="00CA60AB">
        <w:t>,</w:t>
      </w:r>
      <w:r w:rsidR="00AE72D0" w:rsidRPr="00CA60AB">
        <w:t xml:space="preserve"> i denne rekkefølgen</w:t>
      </w:r>
      <w:r w:rsidRPr="00CA60AB">
        <w:t>:</w:t>
      </w:r>
    </w:p>
    <w:p w:rsidR="009F63FC" w:rsidRDefault="009F63FC" w:rsidP="00517B7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4399"/>
        <w:gridCol w:w="3827"/>
      </w:tblGrid>
      <w:tr w:rsidR="00C0416A" w:rsidTr="00DD41DF">
        <w:trPr>
          <w:cantSplit/>
          <w:tblHeader/>
        </w:trPr>
        <w:tc>
          <w:tcPr>
            <w:tcW w:w="5495" w:type="dxa"/>
            <w:gridSpan w:val="2"/>
          </w:tcPr>
          <w:p w:rsidR="00C0416A" w:rsidRDefault="00DD41DF" w:rsidP="001803BF">
            <w:pPr>
              <w:rPr>
                <w:b/>
              </w:rPr>
            </w:pPr>
            <w:r w:rsidRPr="00A820FB">
              <w:rPr>
                <w:b/>
              </w:rPr>
              <w:t>Note</w:t>
            </w:r>
            <w:r w:rsidR="001803BF">
              <w:rPr>
                <w:b/>
              </w:rPr>
              <w:t>oppstilling</w:t>
            </w:r>
          </w:p>
        </w:tc>
        <w:tc>
          <w:tcPr>
            <w:tcW w:w="3827" w:type="dxa"/>
          </w:tcPr>
          <w:p w:rsidR="00C0416A" w:rsidRPr="00DD41DF" w:rsidRDefault="00C0416A" w:rsidP="00D8228A">
            <w:pPr>
              <w:rPr>
                <w:b/>
              </w:rPr>
            </w:pPr>
            <w:r w:rsidRPr="00DD41DF">
              <w:rPr>
                <w:b/>
              </w:rPr>
              <w:t>Punkt i standarden</w:t>
            </w:r>
          </w:p>
        </w:tc>
      </w:tr>
      <w:tr w:rsidR="00C0416A" w:rsidTr="00DD41DF">
        <w:trPr>
          <w:cantSplit/>
        </w:trPr>
        <w:tc>
          <w:tcPr>
            <w:tcW w:w="5495" w:type="dxa"/>
            <w:gridSpan w:val="2"/>
          </w:tcPr>
          <w:p w:rsidR="00C0416A" w:rsidRPr="001803BF" w:rsidRDefault="00C0416A" w:rsidP="0030367E">
            <w:r w:rsidRPr="001803BF">
              <w:t>Beskrivelse av regnskapsprinsipper</w:t>
            </w:r>
          </w:p>
        </w:tc>
        <w:tc>
          <w:tcPr>
            <w:tcW w:w="3827" w:type="dxa"/>
          </w:tcPr>
          <w:p w:rsidR="00C0416A" w:rsidRPr="0030367E" w:rsidRDefault="00C0416A" w:rsidP="0030367E">
            <w:r>
              <w:t>3.1 nr. 6</w:t>
            </w:r>
          </w:p>
        </w:tc>
      </w:tr>
      <w:tr w:rsidR="00DD41DF" w:rsidTr="00DD41DF">
        <w:trPr>
          <w:cantSplit/>
        </w:trPr>
        <w:tc>
          <w:tcPr>
            <w:tcW w:w="1096" w:type="dxa"/>
          </w:tcPr>
          <w:p w:rsidR="00DD41DF" w:rsidRDefault="00DD41DF" w:rsidP="0030367E">
            <w:pPr>
              <w:jc w:val="center"/>
            </w:pPr>
            <w:r w:rsidRPr="00A820FB">
              <w:rPr>
                <w:b/>
              </w:rPr>
              <w:t>Note nr.</w:t>
            </w:r>
          </w:p>
        </w:tc>
        <w:tc>
          <w:tcPr>
            <w:tcW w:w="4399" w:type="dxa"/>
          </w:tcPr>
          <w:p w:rsidR="00DD41DF" w:rsidRDefault="00DD41DF" w:rsidP="0007247E"/>
        </w:tc>
        <w:tc>
          <w:tcPr>
            <w:tcW w:w="3827" w:type="dxa"/>
          </w:tcPr>
          <w:p w:rsidR="00DD41DF" w:rsidRDefault="00DD41DF" w:rsidP="0007247E"/>
        </w:tc>
      </w:tr>
      <w:tr w:rsidR="00C0416A" w:rsidTr="00DD41DF">
        <w:trPr>
          <w:cantSplit/>
        </w:trPr>
        <w:tc>
          <w:tcPr>
            <w:tcW w:w="1096" w:type="dxa"/>
          </w:tcPr>
          <w:p w:rsidR="00C0416A" w:rsidRDefault="00C0416A" w:rsidP="0030367E">
            <w:pPr>
              <w:jc w:val="center"/>
            </w:pPr>
            <w:r>
              <w:t>1</w:t>
            </w:r>
          </w:p>
        </w:tc>
        <w:tc>
          <w:tcPr>
            <w:tcW w:w="4399" w:type="dxa"/>
          </w:tcPr>
          <w:p w:rsidR="00C0416A" w:rsidRDefault="00BC5560" w:rsidP="0007247E">
            <w:r>
              <w:t>Pensjonsforpliktelser</w:t>
            </w:r>
          </w:p>
        </w:tc>
        <w:tc>
          <w:tcPr>
            <w:tcW w:w="3827" w:type="dxa"/>
          </w:tcPr>
          <w:p w:rsidR="00C0416A" w:rsidRDefault="00BC5560" w:rsidP="0007247E">
            <w:r>
              <w:t>3.1.1 nr. 2</w:t>
            </w:r>
          </w:p>
        </w:tc>
      </w:tr>
      <w:tr w:rsidR="00C0416A" w:rsidTr="00DD41DF">
        <w:trPr>
          <w:cantSplit/>
        </w:trPr>
        <w:tc>
          <w:tcPr>
            <w:tcW w:w="1096" w:type="dxa"/>
          </w:tcPr>
          <w:p w:rsidR="00C0416A" w:rsidRDefault="00BC5560" w:rsidP="00A820FB">
            <w:pPr>
              <w:jc w:val="center"/>
            </w:pPr>
            <w:r>
              <w:t>2</w:t>
            </w:r>
          </w:p>
        </w:tc>
        <w:tc>
          <w:tcPr>
            <w:tcW w:w="4399" w:type="dxa"/>
          </w:tcPr>
          <w:p w:rsidR="00C0416A" w:rsidRDefault="00BC5560" w:rsidP="0007247E">
            <w:r>
              <w:t>Varige driftsmidler (anleggsmidler)</w:t>
            </w:r>
          </w:p>
        </w:tc>
        <w:tc>
          <w:tcPr>
            <w:tcW w:w="3827" w:type="dxa"/>
          </w:tcPr>
          <w:p w:rsidR="00C0416A" w:rsidRDefault="00BC5560" w:rsidP="0007247E">
            <w:r>
              <w:t>3.1.3 nr. 4, 3.1.2 nr. 3 og 3.1.2 nr. 4</w:t>
            </w:r>
          </w:p>
        </w:tc>
      </w:tr>
      <w:tr w:rsidR="00C0416A" w:rsidTr="00DD41DF">
        <w:trPr>
          <w:cantSplit/>
        </w:trPr>
        <w:tc>
          <w:tcPr>
            <w:tcW w:w="1096" w:type="dxa"/>
          </w:tcPr>
          <w:p w:rsidR="00C0416A" w:rsidRDefault="00BC5560" w:rsidP="00A820FB">
            <w:pPr>
              <w:jc w:val="center"/>
            </w:pPr>
            <w:r>
              <w:t>3</w:t>
            </w:r>
          </w:p>
        </w:tc>
        <w:tc>
          <w:tcPr>
            <w:tcW w:w="4399" w:type="dxa"/>
          </w:tcPr>
          <w:p w:rsidR="00C0416A" w:rsidRDefault="00BC5560" w:rsidP="00BC5560">
            <w:r>
              <w:t>Aksjer og andeler (anleggsmidler)</w:t>
            </w:r>
          </w:p>
        </w:tc>
        <w:tc>
          <w:tcPr>
            <w:tcW w:w="3827" w:type="dxa"/>
          </w:tcPr>
          <w:p w:rsidR="00C0416A" w:rsidRDefault="00BC5560" w:rsidP="0007247E">
            <w:r>
              <w:t>3-1.1 nr. 5</w:t>
            </w:r>
          </w:p>
        </w:tc>
      </w:tr>
      <w:tr w:rsidR="00C0416A" w:rsidTr="00DD41DF">
        <w:trPr>
          <w:cantSplit/>
        </w:trPr>
        <w:tc>
          <w:tcPr>
            <w:tcW w:w="1096" w:type="dxa"/>
          </w:tcPr>
          <w:p w:rsidR="00C0416A" w:rsidRDefault="00BC5560" w:rsidP="00A820FB">
            <w:pPr>
              <w:jc w:val="center"/>
            </w:pPr>
            <w:r>
              <w:t>4</w:t>
            </w:r>
          </w:p>
        </w:tc>
        <w:tc>
          <w:tcPr>
            <w:tcW w:w="4399" w:type="dxa"/>
          </w:tcPr>
          <w:p w:rsidR="00C0416A" w:rsidRDefault="00BC5560" w:rsidP="0007247E">
            <w:r>
              <w:t>Salg av finansielle anleggsmidler</w:t>
            </w:r>
          </w:p>
        </w:tc>
        <w:tc>
          <w:tcPr>
            <w:tcW w:w="3827" w:type="dxa"/>
          </w:tcPr>
          <w:p w:rsidR="00C0416A" w:rsidRDefault="00BC5560" w:rsidP="0007247E">
            <w:r>
              <w:t>3.1.1 nr. 8</w:t>
            </w:r>
          </w:p>
        </w:tc>
      </w:tr>
      <w:tr w:rsidR="00C0416A" w:rsidTr="00DD41DF">
        <w:trPr>
          <w:cantSplit/>
        </w:trPr>
        <w:tc>
          <w:tcPr>
            <w:tcW w:w="1096" w:type="dxa"/>
          </w:tcPr>
          <w:p w:rsidR="00C0416A" w:rsidRDefault="00BC5560" w:rsidP="00A820FB">
            <w:pPr>
              <w:jc w:val="center"/>
            </w:pPr>
            <w:r>
              <w:t>5</w:t>
            </w:r>
          </w:p>
        </w:tc>
        <w:tc>
          <w:tcPr>
            <w:tcW w:w="4399" w:type="dxa"/>
          </w:tcPr>
          <w:p w:rsidR="00C0416A" w:rsidRDefault="00B76716" w:rsidP="00644F93">
            <w:r>
              <w:t>Langsiktig gjeld og avdrag på lån</w:t>
            </w:r>
          </w:p>
        </w:tc>
        <w:tc>
          <w:tcPr>
            <w:tcW w:w="3827" w:type="dxa"/>
          </w:tcPr>
          <w:p w:rsidR="00C0416A" w:rsidRDefault="00B76716" w:rsidP="00644F93">
            <w:r>
              <w:t>3.1.3 nr. 6, 3.1.2 nr. 3</w:t>
            </w:r>
          </w:p>
        </w:tc>
      </w:tr>
      <w:tr w:rsidR="00C0416A" w:rsidTr="00DD41DF">
        <w:trPr>
          <w:cantSplit/>
        </w:trPr>
        <w:tc>
          <w:tcPr>
            <w:tcW w:w="1096" w:type="dxa"/>
          </w:tcPr>
          <w:p w:rsidR="00C0416A" w:rsidRDefault="00B76716" w:rsidP="00A820FB">
            <w:pPr>
              <w:jc w:val="center"/>
            </w:pPr>
            <w:r>
              <w:t>6</w:t>
            </w:r>
          </w:p>
        </w:tc>
        <w:tc>
          <w:tcPr>
            <w:tcW w:w="4399" w:type="dxa"/>
          </w:tcPr>
          <w:p w:rsidR="00C0416A" w:rsidRDefault="004C6651" w:rsidP="00517B70">
            <w:r>
              <w:t>Andre vesentlige forpliktelser</w:t>
            </w:r>
          </w:p>
        </w:tc>
        <w:tc>
          <w:tcPr>
            <w:tcW w:w="3827" w:type="dxa"/>
          </w:tcPr>
          <w:p w:rsidR="00C0416A" w:rsidRDefault="004C6651" w:rsidP="00517B70">
            <w:r>
              <w:t>3.1.3 nr. 7</w:t>
            </w:r>
          </w:p>
        </w:tc>
      </w:tr>
      <w:tr w:rsidR="00C0416A" w:rsidTr="00DD41DF">
        <w:trPr>
          <w:cantSplit/>
        </w:trPr>
        <w:tc>
          <w:tcPr>
            <w:tcW w:w="1096" w:type="dxa"/>
          </w:tcPr>
          <w:p w:rsidR="00C0416A" w:rsidRDefault="004C6651" w:rsidP="00A820FB">
            <w:pPr>
              <w:jc w:val="center"/>
            </w:pPr>
            <w:r>
              <w:t>7</w:t>
            </w:r>
          </w:p>
        </w:tc>
        <w:tc>
          <w:tcPr>
            <w:tcW w:w="4399" w:type="dxa"/>
          </w:tcPr>
          <w:p w:rsidR="00C0416A" w:rsidRDefault="004C6651" w:rsidP="001D3F51">
            <w:r>
              <w:t>Avsetninger og bruk av avsetninger</w:t>
            </w:r>
          </w:p>
        </w:tc>
        <w:tc>
          <w:tcPr>
            <w:tcW w:w="3827" w:type="dxa"/>
          </w:tcPr>
          <w:p w:rsidR="00C0416A" w:rsidRDefault="004C6651" w:rsidP="001D3F51">
            <w:r>
              <w:t>3.1.1 nr. 6</w:t>
            </w:r>
          </w:p>
        </w:tc>
      </w:tr>
      <w:tr w:rsidR="00C0416A" w:rsidTr="00DD41DF">
        <w:trPr>
          <w:cantSplit/>
        </w:trPr>
        <w:tc>
          <w:tcPr>
            <w:tcW w:w="1096" w:type="dxa"/>
          </w:tcPr>
          <w:p w:rsidR="00C0416A" w:rsidRDefault="004C6651" w:rsidP="00A820FB">
            <w:pPr>
              <w:jc w:val="center"/>
            </w:pPr>
            <w:r>
              <w:t>8</w:t>
            </w:r>
          </w:p>
        </w:tc>
        <w:tc>
          <w:tcPr>
            <w:tcW w:w="4399" w:type="dxa"/>
          </w:tcPr>
          <w:p w:rsidR="00C0416A" w:rsidRDefault="004C6651" w:rsidP="004C6651">
            <w:r>
              <w:t>Kapitalkontoen</w:t>
            </w:r>
          </w:p>
        </w:tc>
        <w:tc>
          <w:tcPr>
            <w:tcW w:w="3827" w:type="dxa"/>
          </w:tcPr>
          <w:p w:rsidR="00C0416A" w:rsidRDefault="004C6651" w:rsidP="00517B70">
            <w:r>
              <w:t>3.1.1 nr. 7</w:t>
            </w:r>
          </w:p>
        </w:tc>
      </w:tr>
      <w:tr w:rsidR="00C0416A" w:rsidTr="00DD41DF">
        <w:trPr>
          <w:cantSplit/>
        </w:trPr>
        <w:tc>
          <w:tcPr>
            <w:tcW w:w="1096" w:type="dxa"/>
          </w:tcPr>
          <w:p w:rsidR="00C0416A" w:rsidRDefault="004C6651" w:rsidP="00A820FB">
            <w:pPr>
              <w:jc w:val="center"/>
            </w:pPr>
            <w:r>
              <w:t>9</w:t>
            </w:r>
          </w:p>
        </w:tc>
        <w:tc>
          <w:tcPr>
            <w:tcW w:w="4399" w:type="dxa"/>
          </w:tcPr>
          <w:p w:rsidR="00C0416A" w:rsidRDefault="004C6651" w:rsidP="00517B70">
            <w:r>
              <w:t>Investeringsoversikt</w:t>
            </w:r>
          </w:p>
        </w:tc>
        <w:tc>
          <w:tcPr>
            <w:tcW w:w="3827" w:type="dxa"/>
          </w:tcPr>
          <w:p w:rsidR="00C0416A" w:rsidRDefault="004C6651" w:rsidP="00517B70">
            <w:r>
              <w:t>3.1.3 nr. 5</w:t>
            </w:r>
          </w:p>
        </w:tc>
      </w:tr>
      <w:tr w:rsidR="00C0416A" w:rsidTr="00DD41DF">
        <w:trPr>
          <w:cantSplit/>
        </w:trPr>
        <w:tc>
          <w:tcPr>
            <w:tcW w:w="1096" w:type="dxa"/>
          </w:tcPr>
          <w:p w:rsidR="00C0416A" w:rsidRDefault="00C0416A" w:rsidP="004C6651">
            <w:pPr>
              <w:jc w:val="center"/>
            </w:pPr>
            <w:r>
              <w:t>1</w:t>
            </w:r>
            <w:r w:rsidR="004C6651">
              <w:t>0</w:t>
            </w:r>
          </w:p>
        </w:tc>
        <w:tc>
          <w:tcPr>
            <w:tcW w:w="4399" w:type="dxa"/>
          </w:tcPr>
          <w:p w:rsidR="00C0416A" w:rsidRDefault="004C6651" w:rsidP="00517B70">
            <w:r>
              <w:t>Selvkost</w:t>
            </w:r>
          </w:p>
        </w:tc>
        <w:tc>
          <w:tcPr>
            <w:tcW w:w="3827" w:type="dxa"/>
          </w:tcPr>
          <w:p w:rsidR="00C0416A" w:rsidRDefault="004C6651" w:rsidP="00517B70">
            <w:r>
              <w:t>3.1.3 nr. 9</w:t>
            </w:r>
          </w:p>
        </w:tc>
      </w:tr>
      <w:tr w:rsidR="00C0416A" w:rsidTr="00DD41DF">
        <w:trPr>
          <w:cantSplit/>
        </w:trPr>
        <w:tc>
          <w:tcPr>
            <w:tcW w:w="1096" w:type="dxa"/>
          </w:tcPr>
          <w:p w:rsidR="00C0416A" w:rsidRDefault="00C0416A" w:rsidP="004C6651">
            <w:pPr>
              <w:jc w:val="center"/>
            </w:pPr>
            <w:r>
              <w:t>1</w:t>
            </w:r>
            <w:r w:rsidR="004C6651">
              <w:t>1</w:t>
            </w:r>
          </w:p>
        </w:tc>
        <w:tc>
          <w:tcPr>
            <w:tcW w:w="4399" w:type="dxa"/>
          </w:tcPr>
          <w:p w:rsidR="00C0416A" w:rsidRDefault="004C6651" w:rsidP="00517B70">
            <w:r>
              <w:t>Usikre forpliktelser og hendelser etter balansedagen</w:t>
            </w:r>
          </w:p>
        </w:tc>
        <w:tc>
          <w:tcPr>
            <w:tcW w:w="3827" w:type="dxa"/>
          </w:tcPr>
          <w:p w:rsidR="00C0416A" w:rsidRDefault="004C6651" w:rsidP="00517B70">
            <w:r>
              <w:t>3.1.2 nr. 2</w:t>
            </w:r>
          </w:p>
        </w:tc>
      </w:tr>
      <w:tr w:rsidR="00C0416A" w:rsidTr="00DD41DF">
        <w:trPr>
          <w:cantSplit/>
        </w:trPr>
        <w:tc>
          <w:tcPr>
            <w:tcW w:w="1096" w:type="dxa"/>
          </w:tcPr>
          <w:p w:rsidR="00C0416A" w:rsidRDefault="00C0416A" w:rsidP="004C6651">
            <w:pPr>
              <w:jc w:val="center"/>
            </w:pPr>
            <w:r>
              <w:t>1</w:t>
            </w:r>
            <w:r w:rsidR="004C6651">
              <w:t>2</w:t>
            </w:r>
          </w:p>
        </w:tc>
        <w:tc>
          <w:tcPr>
            <w:tcW w:w="4399" w:type="dxa"/>
          </w:tcPr>
          <w:p w:rsidR="00C0416A" w:rsidRDefault="004C6651" w:rsidP="00644F93">
            <w:r>
              <w:t>Spesifikasjon av uvanlige og vesentlige poster og transaksjoner</w:t>
            </w:r>
          </w:p>
        </w:tc>
        <w:tc>
          <w:tcPr>
            <w:tcW w:w="3827" w:type="dxa"/>
          </w:tcPr>
          <w:p w:rsidR="00C0416A" w:rsidRDefault="004C6651" w:rsidP="00644F93">
            <w:r>
              <w:t>3.1.3 nr. 2</w:t>
            </w:r>
          </w:p>
        </w:tc>
      </w:tr>
      <w:tr w:rsidR="00C0416A" w:rsidTr="00DD41DF">
        <w:trPr>
          <w:cantSplit/>
        </w:trPr>
        <w:tc>
          <w:tcPr>
            <w:tcW w:w="1096" w:type="dxa"/>
          </w:tcPr>
          <w:p w:rsidR="00C0416A" w:rsidRDefault="00C0416A" w:rsidP="004C6651">
            <w:pPr>
              <w:jc w:val="center"/>
            </w:pPr>
            <w:r>
              <w:t>1</w:t>
            </w:r>
            <w:r w:rsidR="004C6651">
              <w:t>3</w:t>
            </w:r>
          </w:p>
        </w:tc>
        <w:tc>
          <w:tcPr>
            <w:tcW w:w="4399" w:type="dxa"/>
          </w:tcPr>
          <w:p w:rsidR="00C0416A" w:rsidRDefault="004C6651" w:rsidP="00644F93">
            <w:r>
              <w:t>Virkning av endring av regnskapsprinsipper, regnskapsestimater og korrigering av tidligere års feil</w:t>
            </w:r>
          </w:p>
        </w:tc>
        <w:tc>
          <w:tcPr>
            <w:tcW w:w="3827" w:type="dxa"/>
          </w:tcPr>
          <w:p w:rsidR="00C0416A" w:rsidRDefault="004C6651" w:rsidP="00644F93">
            <w:r>
              <w:t>3.1.2 nr. 1</w:t>
            </w:r>
          </w:p>
        </w:tc>
      </w:tr>
      <w:tr w:rsidR="00C0416A" w:rsidTr="00DD41DF">
        <w:trPr>
          <w:cantSplit/>
        </w:trPr>
        <w:tc>
          <w:tcPr>
            <w:tcW w:w="1096" w:type="dxa"/>
          </w:tcPr>
          <w:p w:rsidR="00C0416A" w:rsidRDefault="00C0416A" w:rsidP="004C6651">
            <w:pPr>
              <w:jc w:val="center"/>
            </w:pPr>
            <w:r>
              <w:lastRenderedPageBreak/>
              <w:t>1</w:t>
            </w:r>
            <w:r w:rsidR="004C6651">
              <w:t>4</w:t>
            </w:r>
          </w:p>
        </w:tc>
        <w:tc>
          <w:tcPr>
            <w:tcW w:w="4399" w:type="dxa"/>
          </w:tcPr>
          <w:p w:rsidR="00C0416A" w:rsidRDefault="004C6651" w:rsidP="004C6651">
            <w:pPr>
              <w:pStyle w:val="Listeavsnitt"/>
              <w:numPr>
                <w:ilvl w:val="0"/>
                <w:numId w:val="38"/>
              </w:numPr>
            </w:pPr>
            <w:r>
              <w:t>Eiendeler, gjeld og EK overdratt fra KF ved etablering</w:t>
            </w:r>
          </w:p>
          <w:p w:rsidR="004C6651" w:rsidRDefault="00E03222" w:rsidP="00644F93">
            <w:pPr>
              <w:pStyle w:val="Listeavsnitt"/>
              <w:numPr>
                <w:ilvl w:val="0"/>
                <w:numId w:val="38"/>
              </w:numPr>
            </w:pPr>
            <w:r>
              <w:t>Eiendeler, gjeld og EK mottatt fra KF ved avvikling</w:t>
            </w:r>
          </w:p>
        </w:tc>
        <w:tc>
          <w:tcPr>
            <w:tcW w:w="3827" w:type="dxa"/>
          </w:tcPr>
          <w:p w:rsidR="00C0416A" w:rsidRPr="004F06DA" w:rsidRDefault="00E03222" w:rsidP="004F06DA">
            <w:pPr>
              <w:ind w:left="34"/>
            </w:pPr>
            <w:r>
              <w:t>3.1.2 nr. 5</w:t>
            </w:r>
          </w:p>
        </w:tc>
      </w:tr>
      <w:tr w:rsidR="00E03222" w:rsidTr="00A136F9">
        <w:trPr>
          <w:cantSplit/>
        </w:trPr>
        <w:tc>
          <w:tcPr>
            <w:tcW w:w="1096" w:type="dxa"/>
          </w:tcPr>
          <w:p w:rsidR="00E03222" w:rsidRDefault="00E03222" w:rsidP="004C6651">
            <w:pPr>
              <w:jc w:val="center"/>
            </w:pPr>
            <w:r>
              <w:t>15</w:t>
            </w:r>
          </w:p>
        </w:tc>
        <w:tc>
          <w:tcPr>
            <w:tcW w:w="4399" w:type="dxa"/>
          </w:tcPr>
          <w:p w:rsidR="00E03222" w:rsidRDefault="00E03222" w:rsidP="00A136F9">
            <w:r>
              <w:t>Mellomværende med KF</w:t>
            </w:r>
          </w:p>
          <w:p w:rsidR="00A136F9" w:rsidRPr="00485FC5" w:rsidRDefault="00A136F9" w:rsidP="00A136F9">
            <w:pPr>
              <w:rPr>
                <w:sz w:val="20"/>
              </w:rPr>
            </w:pPr>
            <w:r w:rsidRPr="00485FC5">
              <w:rPr>
                <w:sz w:val="20"/>
              </w:rPr>
              <w:t>(Fordringer og gjeld internt i kommunen som ikke inngår i mellomregningsforholdet)</w:t>
            </w:r>
          </w:p>
        </w:tc>
        <w:tc>
          <w:tcPr>
            <w:tcW w:w="3827" w:type="dxa"/>
          </w:tcPr>
          <w:p w:rsidR="00E03222" w:rsidRDefault="00E03222" w:rsidP="00C72197">
            <w:pPr>
              <w:ind w:left="34"/>
            </w:pPr>
            <w:r>
              <w:t xml:space="preserve">3.1.1 nr. </w:t>
            </w:r>
            <w:r w:rsidR="00C72197">
              <w:t>4</w:t>
            </w:r>
          </w:p>
        </w:tc>
      </w:tr>
      <w:tr w:rsidR="00E03222" w:rsidTr="00DD41DF">
        <w:trPr>
          <w:cantSplit/>
        </w:trPr>
        <w:tc>
          <w:tcPr>
            <w:tcW w:w="1096" w:type="dxa"/>
          </w:tcPr>
          <w:p w:rsidR="00E03222" w:rsidRDefault="00E03222" w:rsidP="004C6651">
            <w:pPr>
              <w:jc w:val="center"/>
            </w:pPr>
            <w:r>
              <w:t>16</w:t>
            </w:r>
          </w:p>
        </w:tc>
        <w:tc>
          <w:tcPr>
            <w:tcW w:w="4399" w:type="dxa"/>
          </w:tcPr>
          <w:p w:rsidR="00E03222" w:rsidRDefault="00E03222" w:rsidP="00E03222">
            <w:r>
              <w:t>Overføringer til/fra § 27 – samarbeid</w:t>
            </w:r>
          </w:p>
        </w:tc>
        <w:tc>
          <w:tcPr>
            <w:tcW w:w="3827" w:type="dxa"/>
          </w:tcPr>
          <w:p w:rsidR="00E03222" w:rsidRDefault="00E03222" w:rsidP="004F06DA">
            <w:pPr>
              <w:ind w:left="34"/>
            </w:pPr>
            <w:r>
              <w:t xml:space="preserve">3.1.1 nr. </w:t>
            </w:r>
            <w:r w:rsidR="00C72197">
              <w:t>9</w:t>
            </w:r>
          </w:p>
        </w:tc>
      </w:tr>
      <w:tr w:rsidR="004B5795" w:rsidTr="00DD41DF">
        <w:trPr>
          <w:cantSplit/>
        </w:trPr>
        <w:tc>
          <w:tcPr>
            <w:tcW w:w="1096" w:type="dxa"/>
          </w:tcPr>
          <w:p w:rsidR="004B5795" w:rsidRDefault="004B5795" w:rsidP="004C6651">
            <w:pPr>
              <w:jc w:val="center"/>
            </w:pPr>
            <w:r>
              <w:t>17</w:t>
            </w:r>
          </w:p>
        </w:tc>
        <w:tc>
          <w:tcPr>
            <w:tcW w:w="4399" w:type="dxa"/>
          </w:tcPr>
          <w:p w:rsidR="004B5795" w:rsidRDefault="004B5795" w:rsidP="00E03222">
            <w:r>
              <w:t>Resultatoppstilling for maritime og offshorerelaterte sikkerhetskurs</w:t>
            </w:r>
          </w:p>
        </w:tc>
        <w:tc>
          <w:tcPr>
            <w:tcW w:w="3827" w:type="dxa"/>
          </w:tcPr>
          <w:p w:rsidR="004B5795" w:rsidRDefault="004B5795" w:rsidP="004F06DA">
            <w:pPr>
              <w:ind w:left="34"/>
            </w:pPr>
            <w:r>
              <w:t>3.1.1 nr. 11</w:t>
            </w:r>
          </w:p>
        </w:tc>
      </w:tr>
      <w:tr w:rsidR="004B5795" w:rsidTr="00DD41DF">
        <w:trPr>
          <w:cantSplit/>
        </w:trPr>
        <w:tc>
          <w:tcPr>
            <w:tcW w:w="1096" w:type="dxa"/>
          </w:tcPr>
          <w:p w:rsidR="004B5795" w:rsidRDefault="004B5795" w:rsidP="004C6651">
            <w:pPr>
              <w:jc w:val="center"/>
            </w:pPr>
            <w:r>
              <w:t>18</w:t>
            </w:r>
          </w:p>
        </w:tc>
        <w:tc>
          <w:tcPr>
            <w:tcW w:w="4399" w:type="dxa"/>
          </w:tcPr>
          <w:p w:rsidR="004B5795" w:rsidRDefault="004B5795" w:rsidP="00E03222">
            <w:r>
              <w:t>Resultatoppstilling for voksenbehandling i tannhelsetjenesten</w:t>
            </w:r>
          </w:p>
        </w:tc>
        <w:tc>
          <w:tcPr>
            <w:tcW w:w="3827" w:type="dxa"/>
          </w:tcPr>
          <w:p w:rsidR="004B5795" w:rsidRDefault="004B5795" w:rsidP="004F06DA">
            <w:pPr>
              <w:ind w:left="34"/>
            </w:pPr>
            <w:r>
              <w:t>3.1.1 nr. 12</w:t>
            </w:r>
          </w:p>
        </w:tc>
      </w:tr>
      <w:tr w:rsidR="00DD5D92" w:rsidTr="00DD41DF">
        <w:trPr>
          <w:cantSplit/>
        </w:trPr>
        <w:tc>
          <w:tcPr>
            <w:tcW w:w="1096" w:type="dxa"/>
          </w:tcPr>
          <w:p w:rsidR="00DD5D92" w:rsidRDefault="00DD5D92" w:rsidP="004C6651">
            <w:pPr>
              <w:jc w:val="center"/>
            </w:pPr>
            <w:r>
              <w:t>19</w:t>
            </w:r>
          </w:p>
        </w:tc>
        <w:tc>
          <w:tcPr>
            <w:tcW w:w="4399" w:type="dxa"/>
          </w:tcPr>
          <w:p w:rsidR="00DD5D92" w:rsidRDefault="00DD5D92" w:rsidP="00E03222"/>
        </w:tc>
        <w:tc>
          <w:tcPr>
            <w:tcW w:w="3827" w:type="dxa"/>
          </w:tcPr>
          <w:p w:rsidR="00DD5D92" w:rsidRDefault="00DD5D92" w:rsidP="004F06DA">
            <w:pPr>
              <w:ind w:left="34"/>
            </w:pPr>
          </w:p>
        </w:tc>
      </w:tr>
    </w:tbl>
    <w:p w:rsidR="00C27390" w:rsidRDefault="00C27390" w:rsidP="00517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946"/>
      </w:tblGrid>
      <w:tr w:rsidR="007C0956" w:rsidTr="007C0956">
        <w:trPr>
          <w:tblHeader/>
        </w:trPr>
        <w:tc>
          <w:tcPr>
            <w:tcW w:w="8472" w:type="dxa"/>
            <w:gridSpan w:val="2"/>
          </w:tcPr>
          <w:p w:rsidR="007C0956" w:rsidRPr="001D3F51" w:rsidRDefault="007C0956" w:rsidP="001D3F51">
            <w:pPr>
              <w:rPr>
                <w:b/>
              </w:rPr>
            </w:pPr>
            <w:r w:rsidRPr="0091356A">
              <w:rPr>
                <w:b/>
              </w:rPr>
              <w:t>Utfyllende kommentarer til postene i regnskapsoppstillingen</w:t>
            </w:r>
          </w:p>
        </w:tc>
      </w:tr>
      <w:tr w:rsidR="007C0956" w:rsidTr="007C0956">
        <w:trPr>
          <w:tblHeader/>
        </w:trPr>
        <w:tc>
          <w:tcPr>
            <w:tcW w:w="1526" w:type="dxa"/>
          </w:tcPr>
          <w:p w:rsidR="007C0956" w:rsidRPr="00153038" w:rsidRDefault="007C0956" w:rsidP="008F6995">
            <w:pPr>
              <w:jc w:val="center"/>
              <w:rPr>
                <w:b/>
              </w:rPr>
            </w:pPr>
            <w:r>
              <w:rPr>
                <w:b/>
              </w:rPr>
              <w:t>Note n</w:t>
            </w:r>
            <w:r w:rsidRPr="00153038">
              <w:rPr>
                <w:b/>
              </w:rPr>
              <w:t>r.</w:t>
            </w:r>
          </w:p>
        </w:tc>
        <w:tc>
          <w:tcPr>
            <w:tcW w:w="6946" w:type="dxa"/>
          </w:tcPr>
          <w:p w:rsidR="007C0956" w:rsidRDefault="007C0956" w:rsidP="008F6995"/>
        </w:tc>
      </w:tr>
      <w:tr w:rsidR="008447C2" w:rsidTr="008F6995">
        <w:tc>
          <w:tcPr>
            <w:tcW w:w="1526" w:type="dxa"/>
          </w:tcPr>
          <w:p w:rsidR="008447C2" w:rsidRDefault="008447C2" w:rsidP="004B5795">
            <w:pPr>
              <w:jc w:val="center"/>
            </w:pPr>
            <w:r>
              <w:t>1</w:t>
            </w:r>
            <w:r w:rsidR="004B5795">
              <w:t>9</w:t>
            </w:r>
          </w:p>
        </w:tc>
        <w:tc>
          <w:tcPr>
            <w:tcW w:w="6946" w:type="dxa"/>
          </w:tcPr>
          <w:p w:rsidR="008447C2" w:rsidRDefault="008447C2" w:rsidP="008F6995">
            <w:r>
              <w:t>Særskilt øremerkede midler</w:t>
            </w:r>
          </w:p>
        </w:tc>
      </w:tr>
      <w:tr w:rsidR="007C0956" w:rsidTr="008F6995">
        <w:tc>
          <w:tcPr>
            <w:tcW w:w="1526" w:type="dxa"/>
          </w:tcPr>
          <w:p w:rsidR="007C0956" w:rsidRDefault="004B5795" w:rsidP="008447C2">
            <w:pPr>
              <w:jc w:val="center"/>
            </w:pPr>
            <w:r>
              <w:t>20</w:t>
            </w:r>
          </w:p>
        </w:tc>
        <w:tc>
          <w:tcPr>
            <w:tcW w:w="6946" w:type="dxa"/>
          </w:tcPr>
          <w:p w:rsidR="007C0956" w:rsidRDefault="007C0956" w:rsidP="008F6995">
            <w:r>
              <w:t>Tap og avsetning til tap</w:t>
            </w:r>
          </w:p>
        </w:tc>
      </w:tr>
      <w:tr w:rsidR="007C0956" w:rsidTr="008F6995">
        <w:tc>
          <w:tcPr>
            <w:tcW w:w="1526" w:type="dxa"/>
          </w:tcPr>
          <w:p w:rsidR="007C0956" w:rsidRDefault="004B5795" w:rsidP="008447C2">
            <w:pPr>
              <w:jc w:val="center"/>
            </w:pPr>
            <w:r>
              <w:t>21</w:t>
            </w:r>
          </w:p>
        </w:tc>
        <w:tc>
          <w:tcPr>
            <w:tcW w:w="6946" w:type="dxa"/>
          </w:tcPr>
          <w:p w:rsidR="007C0956" w:rsidRDefault="00901FDB" w:rsidP="008F6995">
            <w:r>
              <w:t xml:space="preserve">Dokumentasjon </w:t>
            </w:r>
            <w:r w:rsidR="007C0956">
              <w:t>av balansen</w:t>
            </w:r>
          </w:p>
        </w:tc>
      </w:tr>
      <w:tr w:rsidR="007C0956" w:rsidTr="008F6995">
        <w:tc>
          <w:tcPr>
            <w:tcW w:w="1526" w:type="dxa"/>
          </w:tcPr>
          <w:p w:rsidR="007C0956" w:rsidRDefault="008447C2" w:rsidP="004B5795">
            <w:pPr>
              <w:jc w:val="center"/>
            </w:pPr>
            <w:r>
              <w:t>2</w:t>
            </w:r>
            <w:r w:rsidR="004B5795">
              <w:t>2</w:t>
            </w:r>
          </w:p>
        </w:tc>
        <w:tc>
          <w:tcPr>
            <w:tcW w:w="6946" w:type="dxa"/>
          </w:tcPr>
          <w:p w:rsidR="007C0956" w:rsidRDefault="007C0956" w:rsidP="008F6995">
            <w:r>
              <w:t>Kontroll av innberetningspliktige ytelser</w:t>
            </w:r>
          </w:p>
        </w:tc>
      </w:tr>
      <w:tr w:rsidR="007C0956" w:rsidTr="008F6995">
        <w:tc>
          <w:tcPr>
            <w:tcW w:w="1526" w:type="dxa"/>
          </w:tcPr>
          <w:p w:rsidR="007C0956" w:rsidRDefault="008447C2" w:rsidP="004B5795">
            <w:pPr>
              <w:jc w:val="center"/>
            </w:pPr>
            <w:r>
              <w:t>2</w:t>
            </w:r>
            <w:r w:rsidR="004B5795">
              <w:t>3</w:t>
            </w:r>
          </w:p>
        </w:tc>
        <w:tc>
          <w:tcPr>
            <w:tcW w:w="6946" w:type="dxa"/>
          </w:tcPr>
          <w:p w:rsidR="007C0956" w:rsidRDefault="007C0956" w:rsidP="008F6995">
            <w:r>
              <w:t>Justeringer av merverdiavgift og merverdiavgiftskompensasjon</w:t>
            </w:r>
          </w:p>
        </w:tc>
      </w:tr>
    </w:tbl>
    <w:p w:rsidR="000957DB" w:rsidRDefault="000957DB" w:rsidP="00517B70"/>
    <w:p w:rsidR="00256318" w:rsidRDefault="0030367E" w:rsidP="00517B70">
      <w:pPr>
        <w:pStyle w:val="Overskrift2"/>
      </w:pPr>
      <w:bookmarkStart w:id="4" w:name="_Toc467429521"/>
      <w:r>
        <w:t>Noteoppstilling</w:t>
      </w:r>
      <w:bookmarkEnd w:id="4"/>
    </w:p>
    <w:p w:rsidR="0030367E" w:rsidRPr="0030367E" w:rsidRDefault="0030367E" w:rsidP="0030367E"/>
    <w:p w:rsidR="00517B70" w:rsidRDefault="0030367E" w:rsidP="009350FE">
      <w:pPr>
        <w:tabs>
          <w:tab w:val="left" w:pos="1134"/>
        </w:tabs>
        <w:rPr>
          <w:b/>
        </w:rPr>
      </w:pPr>
      <w:r>
        <w:rPr>
          <w:b/>
        </w:rPr>
        <w:t>R</w:t>
      </w:r>
      <w:r w:rsidR="00517B70" w:rsidRPr="00BD353F">
        <w:rPr>
          <w:b/>
        </w:rPr>
        <w:t>egnskapsprinsipper</w:t>
      </w:r>
    </w:p>
    <w:p w:rsidR="00A27495" w:rsidRPr="00BD353F" w:rsidRDefault="00A27495" w:rsidP="009350FE">
      <w:pPr>
        <w:tabs>
          <w:tab w:val="left" w:pos="1134"/>
        </w:tabs>
        <w:rPr>
          <w:b/>
        </w:rPr>
      </w:pPr>
    </w:p>
    <w:p w:rsidR="00C87588" w:rsidRDefault="00C87588" w:rsidP="00C87588">
      <w:r>
        <w:t>Opplysninger om anvendte regnskapsprinsipper og vurderingsregler etter KL§48 og regnskapsforskriften § 8, endringer i disse samt virkningen på drifts- eller investeringsregnskapet j</w:t>
      </w:r>
      <w:r w:rsidR="00D70ABE">
        <w:t>amfør</w:t>
      </w:r>
      <w:r>
        <w:t xml:space="preserve"> KRS nr. 5 skal kommenteres her.</w:t>
      </w:r>
      <w:r w:rsidR="00674CF7">
        <w:t xml:space="preserve"> Det skal i tillegg opplyses om vesentlig estimatendringer og virkningen av denne. Det samme gjelder dersom korreksjon av tidligere års feil er av vesentlig betydning for å bedømme virksomhetens resultat eller stilling.</w:t>
      </w:r>
    </w:p>
    <w:p w:rsidR="00C87588" w:rsidRDefault="00C87588" w:rsidP="00517B70"/>
    <w:p w:rsidR="0090559C" w:rsidRDefault="0090559C" w:rsidP="00517B70">
      <w:r>
        <w:t>I henhold til kommuneloven § 48 og forskrift om årsregnskap § 7 skal regnskapet føres i samsvar med god kommunal regnskapsskikk. En endelig standard (KRS) utgis først etter at regnskapsbrukerne har fått anledning til å erverve praktiske erfaringer med en foreløpig standard. En endelig KRS er like bindene som lov eller forskrift og skal derfor følges. En foreløpig standard utarbeides etter at mottatt høringskommentarer til høringsutkastet er vurdert. En foreløpig standard skal også følges.</w:t>
      </w:r>
    </w:p>
    <w:p w:rsidR="0090559C" w:rsidRDefault="0090559C" w:rsidP="00517B70"/>
    <w:p w:rsidR="00853606" w:rsidRDefault="00853606" w:rsidP="00853606">
      <w:r>
        <w:t>Dersom virksomhete</w:t>
      </w:r>
      <w:r w:rsidR="00EA29FB">
        <w:t>n</w:t>
      </w:r>
      <w:r>
        <w:t xml:space="preserve"> har valgt å fravike noen av de regnskapsmessige løsningene i en </w:t>
      </w:r>
      <w:r w:rsidR="0090559C">
        <w:t xml:space="preserve">endelig eller </w:t>
      </w:r>
      <w:r>
        <w:t>foreløpig KRS standard, skal dette omtales her, med begrunnelse</w:t>
      </w:r>
      <w:r w:rsidR="00A1485A">
        <w:t>.</w:t>
      </w:r>
    </w:p>
    <w:p w:rsidR="009F63FC" w:rsidRDefault="009F63FC" w:rsidP="00517B70"/>
    <w:p w:rsidR="00517B70" w:rsidRDefault="009350FE" w:rsidP="009350FE">
      <w:pPr>
        <w:tabs>
          <w:tab w:val="left" w:pos="1134"/>
        </w:tabs>
        <w:rPr>
          <w:b/>
        </w:rPr>
      </w:pPr>
      <w:r>
        <w:rPr>
          <w:b/>
        </w:rPr>
        <w:t xml:space="preserve">Note </w:t>
      </w:r>
      <w:r w:rsidR="0030367E">
        <w:rPr>
          <w:b/>
        </w:rPr>
        <w:t>1</w:t>
      </w:r>
      <w:r>
        <w:rPr>
          <w:b/>
        </w:rPr>
        <w:tab/>
      </w:r>
      <w:r w:rsidR="002A4B3B">
        <w:rPr>
          <w:b/>
        </w:rPr>
        <w:t>Pensjonsforpliktelser</w:t>
      </w:r>
    </w:p>
    <w:p w:rsidR="002A4B3B" w:rsidRPr="00F013D9" w:rsidRDefault="002A4B3B" w:rsidP="002A4B3B">
      <w:pPr>
        <w:tabs>
          <w:tab w:val="left" w:pos="1134"/>
        </w:tabs>
        <w:rPr>
          <w:b/>
        </w:rPr>
      </w:pPr>
    </w:p>
    <w:p w:rsidR="002A4B3B" w:rsidRDefault="002A4B3B" w:rsidP="002A4B3B">
      <w:r>
        <w:t>Virksomheter som har egne pensjonsforhold/-beregninger skal utarbeide note til regnskapet. Denne skal tilsvare beregningen som pensjonsforsikringsselskapet har utarbeidet.</w:t>
      </w:r>
    </w:p>
    <w:p w:rsidR="002A4B3B" w:rsidRPr="00BD353F" w:rsidRDefault="002A4B3B" w:rsidP="009350FE">
      <w:pPr>
        <w:tabs>
          <w:tab w:val="left" w:pos="1134"/>
        </w:tabs>
        <w:rPr>
          <w:b/>
        </w:rPr>
      </w:pPr>
    </w:p>
    <w:p w:rsidR="00BD353F" w:rsidRDefault="00BD353F" w:rsidP="00517B70"/>
    <w:p w:rsidR="00517B70" w:rsidRDefault="00517B70" w:rsidP="009350FE">
      <w:pPr>
        <w:tabs>
          <w:tab w:val="left" w:pos="1134"/>
        </w:tabs>
        <w:rPr>
          <w:b/>
        </w:rPr>
      </w:pPr>
      <w:r w:rsidRPr="00BD353F">
        <w:rPr>
          <w:b/>
        </w:rPr>
        <w:t xml:space="preserve">Note </w:t>
      </w:r>
      <w:r w:rsidR="0030367E">
        <w:rPr>
          <w:b/>
        </w:rPr>
        <w:t>2</w:t>
      </w:r>
      <w:r w:rsidR="009350FE">
        <w:rPr>
          <w:b/>
        </w:rPr>
        <w:tab/>
      </w:r>
      <w:r w:rsidR="002A4B3B">
        <w:rPr>
          <w:b/>
        </w:rPr>
        <w:t>Varige driftsmidler (anleggsmidler)</w:t>
      </w:r>
    </w:p>
    <w:p w:rsidR="002A4B3B" w:rsidRDefault="002A4B3B" w:rsidP="009350FE">
      <w:pPr>
        <w:tabs>
          <w:tab w:val="left" w:pos="1134"/>
        </w:tabs>
        <w:rPr>
          <w:b/>
        </w:rPr>
      </w:pPr>
    </w:p>
    <w:p w:rsidR="000C04F1" w:rsidRPr="000C04F1" w:rsidRDefault="000C04F1" w:rsidP="009350FE">
      <w:pPr>
        <w:tabs>
          <w:tab w:val="left" w:pos="1134"/>
        </w:tabs>
      </w:pPr>
      <w:r>
        <w:t>For anleggsmidler (varige driftsmidler), herunder tomter, skal det for hver gruppe av anleggsmidler opplyses om anskaffelseskost, tilgang og avgang, årets og samlede av- og nedskrivninger, balanseført verdi og avskrivningstid. Dersom avskrivningstiden avviker fra regnskapsforskriften § 8, skal årsakene til dette opplyses. Tilsvarende opplysninger gis for immaterielle eiendeler klassifisert som anleggsmidler. I tillegg skal det gis en spesifikasjon over vesentlige poster vedrørende gevinst/tap ved salg av anleggsmidler.</w:t>
      </w:r>
    </w:p>
    <w:p w:rsidR="001803BF" w:rsidRDefault="001803BF"/>
    <w:p w:rsidR="00044BA1" w:rsidRDefault="00044BA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858"/>
        <w:gridCol w:w="4946"/>
      </w:tblGrid>
      <w:tr w:rsidR="002A4B3B" w:rsidRPr="004E368B" w:rsidTr="00B97EC4">
        <w:trPr>
          <w:tblHeader/>
        </w:trPr>
        <w:tc>
          <w:tcPr>
            <w:tcW w:w="2518" w:type="dxa"/>
          </w:tcPr>
          <w:p w:rsidR="002A4B3B" w:rsidRPr="004E368B" w:rsidRDefault="002A4B3B" w:rsidP="00B97EC4">
            <w:pPr>
              <w:rPr>
                <w:b/>
                <w:sz w:val="20"/>
              </w:rPr>
            </w:pPr>
            <w:r w:rsidRPr="004E368B">
              <w:rPr>
                <w:b/>
                <w:sz w:val="20"/>
              </w:rPr>
              <w:t>Anleggsmiddelgruppe</w:t>
            </w:r>
          </w:p>
        </w:tc>
        <w:tc>
          <w:tcPr>
            <w:tcW w:w="1858" w:type="dxa"/>
          </w:tcPr>
          <w:p w:rsidR="002A4B3B" w:rsidRPr="004E368B" w:rsidRDefault="002A4B3B" w:rsidP="00B97EC4">
            <w:pPr>
              <w:jc w:val="center"/>
              <w:rPr>
                <w:b/>
                <w:sz w:val="20"/>
              </w:rPr>
            </w:pPr>
            <w:r w:rsidRPr="004E368B">
              <w:rPr>
                <w:b/>
                <w:sz w:val="20"/>
              </w:rPr>
              <w:t>Avskrivningsplan</w:t>
            </w:r>
          </w:p>
        </w:tc>
        <w:tc>
          <w:tcPr>
            <w:tcW w:w="4946" w:type="dxa"/>
          </w:tcPr>
          <w:p w:rsidR="002A4B3B" w:rsidRPr="004E368B" w:rsidRDefault="002A4B3B" w:rsidP="00B97EC4">
            <w:pPr>
              <w:jc w:val="center"/>
              <w:rPr>
                <w:b/>
                <w:sz w:val="20"/>
              </w:rPr>
            </w:pPr>
            <w:r w:rsidRPr="004E368B">
              <w:rPr>
                <w:b/>
                <w:sz w:val="20"/>
              </w:rPr>
              <w:t>Eiendeler</w:t>
            </w:r>
          </w:p>
        </w:tc>
      </w:tr>
      <w:tr w:rsidR="002A4B3B" w:rsidRPr="004E368B" w:rsidTr="00B97EC4">
        <w:tc>
          <w:tcPr>
            <w:tcW w:w="2518" w:type="dxa"/>
          </w:tcPr>
          <w:p w:rsidR="002A4B3B" w:rsidRPr="004E368B" w:rsidRDefault="002A4B3B" w:rsidP="00B97EC4">
            <w:pPr>
              <w:rPr>
                <w:sz w:val="20"/>
              </w:rPr>
            </w:pPr>
            <w:r w:rsidRPr="004E368B">
              <w:rPr>
                <w:sz w:val="20"/>
              </w:rPr>
              <w:t>Gruppe 1</w:t>
            </w:r>
          </w:p>
        </w:tc>
        <w:tc>
          <w:tcPr>
            <w:tcW w:w="1858" w:type="dxa"/>
          </w:tcPr>
          <w:p w:rsidR="002A4B3B" w:rsidRPr="004E368B" w:rsidRDefault="002A4B3B" w:rsidP="00B97EC4">
            <w:pPr>
              <w:jc w:val="center"/>
              <w:rPr>
                <w:sz w:val="20"/>
              </w:rPr>
            </w:pPr>
            <w:r w:rsidRPr="004E368B">
              <w:rPr>
                <w:sz w:val="20"/>
              </w:rPr>
              <w:t>5 år</w:t>
            </w:r>
          </w:p>
        </w:tc>
        <w:tc>
          <w:tcPr>
            <w:tcW w:w="4946" w:type="dxa"/>
          </w:tcPr>
          <w:p w:rsidR="002A4B3B" w:rsidRPr="004E368B" w:rsidRDefault="002A4B3B" w:rsidP="00B97EC4">
            <w:pPr>
              <w:rPr>
                <w:sz w:val="20"/>
              </w:rPr>
            </w:pPr>
            <w:r w:rsidRPr="004E368B">
              <w:rPr>
                <w:sz w:val="20"/>
              </w:rPr>
              <w:t>EDB-utstyr, kontormaskiner og lignende</w:t>
            </w:r>
          </w:p>
        </w:tc>
      </w:tr>
      <w:tr w:rsidR="002A4B3B" w:rsidRPr="004E368B" w:rsidTr="00B97EC4">
        <w:tc>
          <w:tcPr>
            <w:tcW w:w="2518" w:type="dxa"/>
          </w:tcPr>
          <w:p w:rsidR="002A4B3B" w:rsidRPr="004E368B" w:rsidRDefault="002A4B3B" w:rsidP="00B97EC4">
            <w:pPr>
              <w:rPr>
                <w:sz w:val="20"/>
              </w:rPr>
            </w:pPr>
            <w:r w:rsidRPr="004E368B">
              <w:rPr>
                <w:sz w:val="20"/>
              </w:rPr>
              <w:t>Gruppe 2</w:t>
            </w:r>
          </w:p>
        </w:tc>
        <w:tc>
          <w:tcPr>
            <w:tcW w:w="1858" w:type="dxa"/>
          </w:tcPr>
          <w:p w:rsidR="002A4B3B" w:rsidRPr="004E368B" w:rsidRDefault="002A4B3B" w:rsidP="00B97EC4">
            <w:pPr>
              <w:jc w:val="center"/>
              <w:rPr>
                <w:sz w:val="20"/>
              </w:rPr>
            </w:pPr>
            <w:r w:rsidRPr="004E368B">
              <w:rPr>
                <w:sz w:val="20"/>
              </w:rPr>
              <w:t>10 år</w:t>
            </w:r>
          </w:p>
        </w:tc>
        <w:tc>
          <w:tcPr>
            <w:tcW w:w="4946" w:type="dxa"/>
          </w:tcPr>
          <w:p w:rsidR="002A4B3B" w:rsidRPr="004E368B" w:rsidRDefault="002A4B3B" w:rsidP="00B97EC4">
            <w:pPr>
              <w:rPr>
                <w:sz w:val="20"/>
              </w:rPr>
            </w:pPr>
            <w:r w:rsidRPr="004E368B">
              <w:rPr>
                <w:sz w:val="20"/>
              </w:rPr>
              <w:t>Anleggsmaskiner, maskiner, inventar og utstyr, verktøy og transportmidler og lignende</w:t>
            </w:r>
          </w:p>
        </w:tc>
      </w:tr>
      <w:tr w:rsidR="002A4B3B" w:rsidRPr="004E368B" w:rsidTr="00B97EC4">
        <w:tc>
          <w:tcPr>
            <w:tcW w:w="2518" w:type="dxa"/>
          </w:tcPr>
          <w:p w:rsidR="002A4B3B" w:rsidRPr="004E368B" w:rsidRDefault="002A4B3B" w:rsidP="00B97EC4">
            <w:pPr>
              <w:rPr>
                <w:sz w:val="20"/>
              </w:rPr>
            </w:pPr>
            <w:r w:rsidRPr="004E368B">
              <w:rPr>
                <w:sz w:val="20"/>
              </w:rPr>
              <w:t>Gruppe 3</w:t>
            </w:r>
          </w:p>
        </w:tc>
        <w:tc>
          <w:tcPr>
            <w:tcW w:w="1858" w:type="dxa"/>
          </w:tcPr>
          <w:p w:rsidR="002A4B3B" w:rsidRPr="004E368B" w:rsidRDefault="002A4B3B" w:rsidP="00B97EC4">
            <w:pPr>
              <w:jc w:val="center"/>
              <w:rPr>
                <w:sz w:val="20"/>
              </w:rPr>
            </w:pPr>
            <w:r w:rsidRPr="004E368B">
              <w:rPr>
                <w:sz w:val="20"/>
              </w:rPr>
              <w:t>20 år</w:t>
            </w:r>
          </w:p>
        </w:tc>
        <w:tc>
          <w:tcPr>
            <w:tcW w:w="4946" w:type="dxa"/>
          </w:tcPr>
          <w:p w:rsidR="002A4B3B" w:rsidRPr="004E368B" w:rsidRDefault="002A4B3B" w:rsidP="00B97EC4">
            <w:pPr>
              <w:rPr>
                <w:sz w:val="20"/>
              </w:rPr>
            </w:pPr>
            <w:r w:rsidRPr="004E368B">
              <w:rPr>
                <w:sz w:val="20"/>
              </w:rPr>
              <w:t>Brannbiler, parkeringsplasser, trafikklys, tekniske anlegg (VAR), renseanlegg, pumpestasjoner, forbrenningsanlegg og lignende</w:t>
            </w:r>
          </w:p>
        </w:tc>
      </w:tr>
      <w:tr w:rsidR="002A4B3B" w:rsidRPr="004E368B" w:rsidTr="00B97EC4">
        <w:tc>
          <w:tcPr>
            <w:tcW w:w="2518" w:type="dxa"/>
          </w:tcPr>
          <w:p w:rsidR="002A4B3B" w:rsidRPr="004E368B" w:rsidRDefault="002A4B3B" w:rsidP="00B97EC4">
            <w:pPr>
              <w:rPr>
                <w:sz w:val="20"/>
              </w:rPr>
            </w:pPr>
            <w:r w:rsidRPr="004E368B">
              <w:rPr>
                <w:sz w:val="20"/>
              </w:rPr>
              <w:t>Gruppe 4</w:t>
            </w:r>
          </w:p>
        </w:tc>
        <w:tc>
          <w:tcPr>
            <w:tcW w:w="1858" w:type="dxa"/>
          </w:tcPr>
          <w:p w:rsidR="002A4B3B" w:rsidRPr="004E368B" w:rsidRDefault="002A4B3B" w:rsidP="00B97EC4">
            <w:pPr>
              <w:jc w:val="center"/>
              <w:rPr>
                <w:sz w:val="20"/>
              </w:rPr>
            </w:pPr>
            <w:r w:rsidRPr="004E368B">
              <w:rPr>
                <w:sz w:val="20"/>
              </w:rPr>
              <w:t>40 år</w:t>
            </w:r>
          </w:p>
        </w:tc>
        <w:tc>
          <w:tcPr>
            <w:tcW w:w="4946" w:type="dxa"/>
          </w:tcPr>
          <w:p w:rsidR="002A4B3B" w:rsidRPr="004E368B" w:rsidRDefault="002A4B3B" w:rsidP="00B97EC4">
            <w:pPr>
              <w:rPr>
                <w:sz w:val="20"/>
              </w:rPr>
            </w:pPr>
            <w:r w:rsidRPr="004E368B">
              <w:rPr>
                <w:sz w:val="20"/>
              </w:rPr>
              <w:t>Boliger, skoler, barnehager, idrettshaller, veier og ledningsnett og lignende</w:t>
            </w:r>
          </w:p>
        </w:tc>
      </w:tr>
      <w:tr w:rsidR="002A4B3B" w:rsidRPr="004E368B" w:rsidTr="00B97EC4">
        <w:tc>
          <w:tcPr>
            <w:tcW w:w="2518" w:type="dxa"/>
          </w:tcPr>
          <w:p w:rsidR="002A4B3B" w:rsidRPr="004E368B" w:rsidRDefault="002A4B3B" w:rsidP="00B97EC4">
            <w:pPr>
              <w:rPr>
                <w:sz w:val="20"/>
              </w:rPr>
            </w:pPr>
            <w:r w:rsidRPr="004E368B">
              <w:rPr>
                <w:sz w:val="20"/>
              </w:rPr>
              <w:t>Gruppe 5</w:t>
            </w:r>
          </w:p>
        </w:tc>
        <w:tc>
          <w:tcPr>
            <w:tcW w:w="1858" w:type="dxa"/>
          </w:tcPr>
          <w:p w:rsidR="002A4B3B" w:rsidRPr="004E368B" w:rsidRDefault="002A4B3B" w:rsidP="00B97EC4">
            <w:pPr>
              <w:jc w:val="center"/>
              <w:rPr>
                <w:sz w:val="20"/>
              </w:rPr>
            </w:pPr>
            <w:r w:rsidRPr="004E368B">
              <w:rPr>
                <w:sz w:val="20"/>
              </w:rPr>
              <w:t>50 år</w:t>
            </w:r>
          </w:p>
        </w:tc>
        <w:tc>
          <w:tcPr>
            <w:tcW w:w="4946" w:type="dxa"/>
          </w:tcPr>
          <w:p w:rsidR="002A4B3B" w:rsidRPr="004E368B" w:rsidRDefault="002A4B3B" w:rsidP="00B97EC4">
            <w:pPr>
              <w:rPr>
                <w:sz w:val="20"/>
              </w:rPr>
            </w:pPr>
            <w:r w:rsidRPr="004E368B">
              <w:rPr>
                <w:sz w:val="20"/>
              </w:rPr>
              <w:t>Forretningsbygg, lagerbygg, administrasjonsbygg, sykehjem og andre institusjoner, kulturbygg, brannstasjoner og lignende</w:t>
            </w:r>
          </w:p>
        </w:tc>
      </w:tr>
    </w:tbl>
    <w:p w:rsidR="002A4B3B" w:rsidRDefault="002A4B3B" w:rsidP="002A4B3B"/>
    <w:p w:rsidR="002A4B3B" w:rsidRDefault="002A4B3B" w:rsidP="002A4B3B"/>
    <w:p w:rsidR="002A4B3B" w:rsidRPr="00CF0264" w:rsidRDefault="002A4B3B" w:rsidP="002A4B3B">
      <w:pPr>
        <w:tabs>
          <w:tab w:val="right" w:pos="9072"/>
        </w:tabs>
        <w:rPr>
          <w:b/>
          <w:sz w:val="16"/>
        </w:rPr>
      </w:pPr>
      <w:r>
        <w:rPr>
          <w:b/>
          <w:sz w:val="16"/>
        </w:rPr>
        <w:tab/>
      </w:r>
      <w:r w:rsidRPr="00CF0264">
        <w:rPr>
          <w:b/>
          <w:sz w:val="16"/>
        </w:rPr>
        <w:t>Tall i hele 1000</w:t>
      </w:r>
    </w:p>
    <w:tbl>
      <w:tblPr>
        <w:tblW w:w="9120" w:type="dxa"/>
        <w:tblInd w:w="56" w:type="dxa"/>
        <w:tblCellMar>
          <w:left w:w="70" w:type="dxa"/>
          <w:right w:w="70" w:type="dxa"/>
        </w:tblCellMar>
        <w:tblLook w:val="04A0" w:firstRow="1" w:lastRow="0" w:firstColumn="1" w:lastColumn="0" w:noHBand="0" w:noVBand="1"/>
      </w:tblPr>
      <w:tblGrid>
        <w:gridCol w:w="1760"/>
        <w:gridCol w:w="1040"/>
        <w:gridCol w:w="1040"/>
        <w:gridCol w:w="1040"/>
        <w:gridCol w:w="1040"/>
        <w:gridCol w:w="1040"/>
        <w:gridCol w:w="1120"/>
        <w:gridCol w:w="1040"/>
      </w:tblGrid>
      <w:tr w:rsidR="002A4B3B" w:rsidRPr="00DC2864" w:rsidTr="00B97EC4">
        <w:trPr>
          <w:trHeight w:val="495"/>
          <w:tblHeader/>
        </w:trPr>
        <w:tc>
          <w:tcPr>
            <w:tcW w:w="1760" w:type="dxa"/>
            <w:tcBorders>
              <w:top w:val="single" w:sz="8" w:space="0" w:color="auto"/>
              <w:left w:val="single" w:sz="8" w:space="0" w:color="auto"/>
              <w:bottom w:val="single" w:sz="8" w:space="0" w:color="auto"/>
              <w:right w:val="nil"/>
            </w:tcBorders>
            <w:shd w:val="clear" w:color="auto" w:fill="auto"/>
            <w:hideMark/>
          </w:tcPr>
          <w:p w:rsidR="002A4B3B" w:rsidRPr="00DC2864" w:rsidRDefault="002A4B3B" w:rsidP="00B97EC4">
            <w:pPr>
              <w:rPr>
                <w:b/>
                <w:bCs/>
                <w:sz w:val="18"/>
                <w:szCs w:val="18"/>
              </w:rPr>
            </w:pPr>
            <w:r w:rsidRPr="00DC2864">
              <w:rPr>
                <w:b/>
                <w:bCs/>
                <w:sz w:val="18"/>
                <w:szCs w:val="18"/>
              </w:rPr>
              <w:t>Tekst</w:t>
            </w:r>
          </w:p>
        </w:tc>
        <w:tc>
          <w:tcPr>
            <w:tcW w:w="1040" w:type="dxa"/>
            <w:tcBorders>
              <w:top w:val="single" w:sz="8" w:space="0" w:color="auto"/>
              <w:left w:val="single" w:sz="4" w:space="0" w:color="BFBFBF"/>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Gruppe 1</w:t>
            </w:r>
          </w:p>
        </w:tc>
        <w:tc>
          <w:tcPr>
            <w:tcW w:w="1040" w:type="dxa"/>
            <w:tcBorders>
              <w:top w:val="single" w:sz="8" w:space="0" w:color="auto"/>
              <w:left w:val="nil"/>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Gruppe 2</w:t>
            </w:r>
          </w:p>
        </w:tc>
        <w:tc>
          <w:tcPr>
            <w:tcW w:w="1040" w:type="dxa"/>
            <w:tcBorders>
              <w:top w:val="single" w:sz="8" w:space="0" w:color="auto"/>
              <w:left w:val="nil"/>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Gruppe 3</w:t>
            </w:r>
          </w:p>
        </w:tc>
        <w:tc>
          <w:tcPr>
            <w:tcW w:w="1040" w:type="dxa"/>
            <w:tcBorders>
              <w:top w:val="single" w:sz="8" w:space="0" w:color="auto"/>
              <w:left w:val="nil"/>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Gruppe 4</w:t>
            </w:r>
          </w:p>
        </w:tc>
        <w:tc>
          <w:tcPr>
            <w:tcW w:w="1040" w:type="dxa"/>
            <w:tcBorders>
              <w:top w:val="single" w:sz="8" w:space="0" w:color="auto"/>
              <w:left w:val="nil"/>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Gruppe 5</w:t>
            </w:r>
          </w:p>
        </w:tc>
        <w:tc>
          <w:tcPr>
            <w:tcW w:w="1120" w:type="dxa"/>
            <w:tcBorders>
              <w:top w:val="single" w:sz="8" w:space="0" w:color="auto"/>
              <w:left w:val="nil"/>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Tomt/grunn</w:t>
            </w:r>
          </w:p>
        </w:tc>
        <w:tc>
          <w:tcPr>
            <w:tcW w:w="1040" w:type="dxa"/>
            <w:tcBorders>
              <w:top w:val="single" w:sz="8" w:space="0" w:color="auto"/>
              <w:left w:val="nil"/>
              <w:bottom w:val="single" w:sz="8" w:space="0" w:color="auto"/>
              <w:right w:val="single" w:sz="4" w:space="0" w:color="BFBFBF"/>
            </w:tcBorders>
            <w:shd w:val="clear" w:color="auto" w:fill="auto"/>
            <w:hideMark/>
          </w:tcPr>
          <w:p w:rsidR="002A4B3B" w:rsidRPr="00DC2864" w:rsidRDefault="002A4B3B" w:rsidP="00B97EC4">
            <w:pPr>
              <w:jc w:val="right"/>
              <w:rPr>
                <w:b/>
                <w:bCs/>
                <w:sz w:val="18"/>
                <w:szCs w:val="18"/>
              </w:rPr>
            </w:pPr>
            <w:r w:rsidRPr="00DC2864">
              <w:rPr>
                <w:b/>
                <w:bCs/>
                <w:sz w:val="18"/>
                <w:szCs w:val="18"/>
              </w:rPr>
              <w:t>Sum</w:t>
            </w:r>
          </w:p>
        </w:tc>
      </w:tr>
      <w:tr w:rsidR="002A4B3B" w:rsidRPr="00DC2864" w:rsidTr="00B97EC4">
        <w:trPr>
          <w:trHeight w:val="480"/>
        </w:trPr>
        <w:tc>
          <w:tcPr>
            <w:tcW w:w="1760" w:type="dxa"/>
            <w:tcBorders>
              <w:top w:val="nil"/>
              <w:left w:val="single" w:sz="8" w:space="0" w:color="auto"/>
              <w:bottom w:val="nil"/>
              <w:right w:val="nil"/>
            </w:tcBorders>
            <w:shd w:val="clear" w:color="auto" w:fill="auto"/>
            <w:hideMark/>
          </w:tcPr>
          <w:p w:rsidR="002A4B3B" w:rsidRPr="00DC2864" w:rsidRDefault="002A4B3B" w:rsidP="00B97EC4">
            <w:pPr>
              <w:rPr>
                <w:b/>
                <w:bCs/>
                <w:sz w:val="18"/>
                <w:szCs w:val="18"/>
              </w:rPr>
            </w:pPr>
            <w:r w:rsidRPr="00DC2864">
              <w:rPr>
                <w:b/>
                <w:bCs/>
                <w:sz w:val="18"/>
                <w:szCs w:val="18"/>
              </w:rPr>
              <w:t>Anskaffelseskost 01.01</w:t>
            </w:r>
          </w:p>
        </w:tc>
        <w:tc>
          <w:tcPr>
            <w:tcW w:w="1040" w:type="dxa"/>
            <w:tcBorders>
              <w:top w:val="nil"/>
              <w:left w:val="single" w:sz="4" w:space="0" w:color="BFBFBF"/>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120" w:type="dxa"/>
            <w:tcBorders>
              <w:top w:val="nil"/>
              <w:left w:val="nil"/>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480"/>
        </w:trPr>
        <w:tc>
          <w:tcPr>
            <w:tcW w:w="1760" w:type="dxa"/>
            <w:tcBorders>
              <w:top w:val="single" w:sz="4" w:space="0" w:color="BFBFBF"/>
              <w:left w:val="single" w:sz="8" w:space="0" w:color="auto"/>
              <w:bottom w:val="single" w:sz="4" w:space="0" w:color="BFBFBF"/>
              <w:right w:val="nil"/>
            </w:tcBorders>
            <w:shd w:val="clear" w:color="auto" w:fill="auto"/>
            <w:hideMark/>
          </w:tcPr>
          <w:p w:rsidR="002A4B3B" w:rsidRPr="00DC2864" w:rsidRDefault="002A4B3B" w:rsidP="00B97EC4">
            <w:pPr>
              <w:rPr>
                <w:b/>
                <w:bCs/>
                <w:sz w:val="18"/>
                <w:szCs w:val="18"/>
              </w:rPr>
            </w:pPr>
            <w:r w:rsidRPr="00DC2864">
              <w:rPr>
                <w:b/>
                <w:bCs/>
                <w:sz w:val="18"/>
                <w:szCs w:val="18"/>
              </w:rPr>
              <w:t>Akkumulerte avskrivninger 01.01</w:t>
            </w:r>
          </w:p>
        </w:tc>
        <w:tc>
          <w:tcPr>
            <w:tcW w:w="1040" w:type="dxa"/>
            <w:tcBorders>
              <w:top w:val="single" w:sz="4" w:space="0" w:color="BFBFBF"/>
              <w:left w:val="single" w:sz="4" w:space="0" w:color="BFBFBF"/>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120" w:type="dxa"/>
            <w:tcBorders>
              <w:top w:val="single" w:sz="4" w:space="0" w:color="BFBFBF"/>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480"/>
        </w:trPr>
        <w:tc>
          <w:tcPr>
            <w:tcW w:w="1760" w:type="dxa"/>
            <w:tcBorders>
              <w:top w:val="nil"/>
              <w:left w:val="single" w:sz="8" w:space="0" w:color="auto"/>
              <w:bottom w:val="single" w:sz="4" w:space="0" w:color="BFBFBF"/>
              <w:right w:val="nil"/>
            </w:tcBorders>
            <w:shd w:val="clear" w:color="auto" w:fill="auto"/>
            <w:hideMark/>
          </w:tcPr>
          <w:p w:rsidR="002A4B3B" w:rsidRPr="00DC2864" w:rsidRDefault="002A4B3B" w:rsidP="00B97EC4">
            <w:pPr>
              <w:rPr>
                <w:b/>
                <w:bCs/>
                <w:sz w:val="18"/>
                <w:szCs w:val="18"/>
              </w:rPr>
            </w:pPr>
            <w:r w:rsidRPr="00DC2864">
              <w:rPr>
                <w:b/>
                <w:bCs/>
                <w:sz w:val="18"/>
                <w:szCs w:val="18"/>
              </w:rPr>
              <w:t>Tilgang i regnskapsåret</w:t>
            </w:r>
          </w:p>
        </w:tc>
        <w:tc>
          <w:tcPr>
            <w:tcW w:w="1040" w:type="dxa"/>
            <w:tcBorders>
              <w:top w:val="nil"/>
              <w:left w:val="single" w:sz="4" w:space="0" w:color="BFBFBF"/>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480"/>
        </w:trPr>
        <w:tc>
          <w:tcPr>
            <w:tcW w:w="1760" w:type="dxa"/>
            <w:tcBorders>
              <w:top w:val="nil"/>
              <w:left w:val="single" w:sz="8" w:space="0" w:color="auto"/>
              <w:bottom w:val="single" w:sz="4" w:space="0" w:color="BFBFBF"/>
              <w:right w:val="nil"/>
            </w:tcBorders>
            <w:shd w:val="clear" w:color="auto" w:fill="auto"/>
            <w:hideMark/>
          </w:tcPr>
          <w:p w:rsidR="002A4B3B" w:rsidRPr="00DC2864" w:rsidRDefault="002A4B3B" w:rsidP="00B97EC4">
            <w:pPr>
              <w:rPr>
                <w:b/>
                <w:bCs/>
                <w:sz w:val="18"/>
                <w:szCs w:val="18"/>
              </w:rPr>
            </w:pPr>
            <w:r w:rsidRPr="00DC2864">
              <w:rPr>
                <w:b/>
                <w:bCs/>
                <w:sz w:val="18"/>
                <w:szCs w:val="18"/>
              </w:rPr>
              <w:t>Avgang i regnskapsåret</w:t>
            </w:r>
          </w:p>
        </w:tc>
        <w:tc>
          <w:tcPr>
            <w:tcW w:w="1040" w:type="dxa"/>
            <w:tcBorders>
              <w:top w:val="nil"/>
              <w:left w:val="single" w:sz="4" w:space="0" w:color="BFBFBF"/>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480"/>
        </w:trPr>
        <w:tc>
          <w:tcPr>
            <w:tcW w:w="1760" w:type="dxa"/>
            <w:tcBorders>
              <w:top w:val="nil"/>
              <w:left w:val="single" w:sz="8" w:space="0" w:color="auto"/>
              <w:bottom w:val="single" w:sz="4" w:space="0" w:color="BFBFBF"/>
              <w:right w:val="nil"/>
            </w:tcBorders>
            <w:shd w:val="clear" w:color="auto" w:fill="auto"/>
            <w:hideMark/>
          </w:tcPr>
          <w:p w:rsidR="002A4B3B" w:rsidRPr="00DC2864" w:rsidRDefault="002A4B3B" w:rsidP="00B97EC4">
            <w:pPr>
              <w:rPr>
                <w:b/>
                <w:bCs/>
                <w:sz w:val="18"/>
                <w:szCs w:val="18"/>
              </w:rPr>
            </w:pPr>
            <w:r w:rsidRPr="00DC2864">
              <w:rPr>
                <w:b/>
                <w:bCs/>
                <w:sz w:val="18"/>
                <w:szCs w:val="18"/>
              </w:rPr>
              <w:t>Avskrivninger i regnskapsåret</w:t>
            </w:r>
          </w:p>
        </w:tc>
        <w:tc>
          <w:tcPr>
            <w:tcW w:w="1040" w:type="dxa"/>
            <w:tcBorders>
              <w:top w:val="nil"/>
              <w:left w:val="single" w:sz="4" w:space="0" w:color="BFBFBF"/>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300"/>
        </w:trPr>
        <w:tc>
          <w:tcPr>
            <w:tcW w:w="1760" w:type="dxa"/>
            <w:tcBorders>
              <w:top w:val="nil"/>
              <w:left w:val="single" w:sz="8" w:space="0" w:color="auto"/>
              <w:bottom w:val="single" w:sz="4" w:space="0" w:color="BFBFBF"/>
              <w:right w:val="nil"/>
            </w:tcBorders>
            <w:shd w:val="clear" w:color="auto" w:fill="auto"/>
            <w:hideMark/>
          </w:tcPr>
          <w:p w:rsidR="002A4B3B" w:rsidRPr="00DC2864" w:rsidRDefault="002A4B3B" w:rsidP="00B97EC4">
            <w:pPr>
              <w:rPr>
                <w:b/>
                <w:bCs/>
                <w:sz w:val="18"/>
                <w:szCs w:val="18"/>
              </w:rPr>
            </w:pPr>
            <w:r w:rsidRPr="00DC2864">
              <w:rPr>
                <w:b/>
                <w:bCs/>
                <w:sz w:val="18"/>
                <w:szCs w:val="18"/>
              </w:rPr>
              <w:t xml:space="preserve">Nedskrivninger </w:t>
            </w:r>
          </w:p>
        </w:tc>
        <w:tc>
          <w:tcPr>
            <w:tcW w:w="1040" w:type="dxa"/>
            <w:tcBorders>
              <w:top w:val="nil"/>
              <w:left w:val="single" w:sz="4" w:space="0" w:color="BFBFBF"/>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2A4B3B" w:rsidRPr="00DC2864" w:rsidRDefault="002A4B3B" w:rsidP="00B97EC4">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495"/>
        </w:trPr>
        <w:tc>
          <w:tcPr>
            <w:tcW w:w="1760" w:type="dxa"/>
            <w:tcBorders>
              <w:top w:val="nil"/>
              <w:left w:val="single" w:sz="8" w:space="0" w:color="auto"/>
              <w:bottom w:val="single" w:sz="8" w:space="0" w:color="auto"/>
              <w:right w:val="nil"/>
            </w:tcBorders>
            <w:shd w:val="clear" w:color="auto" w:fill="auto"/>
            <w:hideMark/>
          </w:tcPr>
          <w:p w:rsidR="002A4B3B" w:rsidRPr="00DC2864" w:rsidRDefault="002A4B3B" w:rsidP="00B97EC4">
            <w:pPr>
              <w:rPr>
                <w:b/>
                <w:bCs/>
                <w:sz w:val="18"/>
                <w:szCs w:val="18"/>
              </w:rPr>
            </w:pPr>
            <w:r w:rsidRPr="00DC2864">
              <w:rPr>
                <w:b/>
                <w:bCs/>
                <w:sz w:val="18"/>
                <w:szCs w:val="18"/>
              </w:rPr>
              <w:t>Reverserte nedskrivninger</w:t>
            </w:r>
          </w:p>
        </w:tc>
        <w:tc>
          <w:tcPr>
            <w:tcW w:w="1040" w:type="dxa"/>
            <w:tcBorders>
              <w:top w:val="nil"/>
              <w:left w:val="single" w:sz="4" w:space="0" w:color="BFBFBF"/>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12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sz w:val="16"/>
                <w:szCs w:val="16"/>
              </w:rPr>
            </w:pPr>
            <w:r w:rsidRPr="00DC2864">
              <w:rPr>
                <w:sz w:val="16"/>
                <w:szCs w:val="16"/>
              </w:rPr>
              <w:t>0</w:t>
            </w:r>
          </w:p>
        </w:tc>
      </w:tr>
      <w:tr w:rsidR="002A4B3B" w:rsidRPr="00DC2864" w:rsidTr="00B97EC4">
        <w:trPr>
          <w:trHeight w:val="315"/>
        </w:trPr>
        <w:tc>
          <w:tcPr>
            <w:tcW w:w="1760" w:type="dxa"/>
            <w:tcBorders>
              <w:top w:val="nil"/>
              <w:left w:val="single" w:sz="8" w:space="0" w:color="auto"/>
              <w:bottom w:val="single" w:sz="8" w:space="0" w:color="auto"/>
              <w:right w:val="nil"/>
            </w:tcBorders>
            <w:shd w:val="clear" w:color="auto" w:fill="auto"/>
            <w:hideMark/>
          </w:tcPr>
          <w:p w:rsidR="002A4B3B" w:rsidRPr="00DC2864" w:rsidRDefault="002A4B3B" w:rsidP="00B97EC4">
            <w:pPr>
              <w:rPr>
                <w:b/>
                <w:bCs/>
                <w:sz w:val="18"/>
                <w:szCs w:val="18"/>
              </w:rPr>
            </w:pPr>
            <w:r w:rsidRPr="00DC2864">
              <w:rPr>
                <w:b/>
                <w:bCs/>
                <w:sz w:val="18"/>
                <w:szCs w:val="18"/>
              </w:rPr>
              <w:t>Bokført verdi</w:t>
            </w:r>
          </w:p>
        </w:tc>
        <w:tc>
          <w:tcPr>
            <w:tcW w:w="1040" w:type="dxa"/>
            <w:tcBorders>
              <w:top w:val="nil"/>
              <w:left w:val="single" w:sz="4" w:space="0" w:color="BFBFBF"/>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c>
          <w:tcPr>
            <w:tcW w:w="112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2A4B3B" w:rsidRPr="00DC2864" w:rsidRDefault="002A4B3B" w:rsidP="00B97EC4">
            <w:pPr>
              <w:jc w:val="right"/>
              <w:rPr>
                <w:b/>
                <w:bCs/>
                <w:sz w:val="16"/>
                <w:szCs w:val="16"/>
              </w:rPr>
            </w:pPr>
            <w:r w:rsidRPr="00DC2864">
              <w:rPr>
                <w:b/>
                <w:bCs/>
                <w:sz w:val="16"/>
                <w:szCs w:val="16"/>
              </w:rPr>
              <w:t>0</w:t>
            </w:r>
          </w:p>
        </w:tc>
      </w:tr>
      <w:tr w:rsidR="002A4B3B" w:rsidRPr="00DC2864" w:rsidTr="00B97EC4">
        <w:trPr>
          <w:trHeight w:val="300"/>
        </w:trPr>
        <w:tc>
          <w:tcPr>
            <w:tcW w:w="176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12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rPr>
                <w:color w:val="000000"/>
                <w:sz w:val="18"/>
                <w:szCs w:val="18"/>
              </w:rPr>
            </w:pPr>
          </w:p>
        </w:tc>
      </w:tr>
      <w:tr w:rsidR="002A4B3B" w:rsidRPr="00DC2864" w:rsidTr="00B97EC4">
        <w:trPr>
          <w:trHeight w:val="300"/>
        </w:trPr>
        <w:tc>
          <w:tcPr>
            <w:tcW w:w="1760" w:type="dxa"/>
            <w:tcBorders>
              <w:top w:val="nil"/>
              <w:left w:val="nil"/>
              <w:bottom w:val="nil"/>
              <w:right w:val="nil"/>
            </w:tcBorders>
            <w:shd w:val="clear" w:color="auto" w:fill="auto"/>
            <w:vAlign w:val="bottom"/>
            <w:hideMark/>
          </w:tcPr>
          <w:p w:rsidR="002A4B3B" w:rsidRPr="00DC2864" w:rsidRDefault="002A4B3B" w:rsidP="00B97EC4">
            <w:pPr>
              <w:rPr>
                <w:b/>
                <w:bCs/>
                <w:sz w:val="18"/>
                <w:szCs w:val="18"/>
              </w:rPr>
            </w:pPr>
            <w:r w:rsidRPr="00DC2864">
              <w:rPr>
                <w:b/>
                <w:bCs/>
                <w:sz w:val="18"/>
                <w:szCs w:val="18"/>
              </w:rPr>
              <w:t>Økonomisk levetid</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5 år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10 år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20 år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40 år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50 år</w:t>
            </w:r>
          </w:p>
        </w:tc>
        <w:tc>
          <w:tcPr>
            <w:tcW w:w="112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p>
        </w:tc>
      </w:tr>
      <w:tr w:rsidR="002A4B3B" w:rsidRPr="00DC2864" w:rsidTr="00B97EC4">
        <w:trPr>
          <w:trHeight w:val="300"/>
        </w:trPr>
        <w:tc>
          <w:tcPr>
            <w:tcW w:w="1760" w:type="dxa"/>
            <w:tcBorders>
              <w:top w:val="nil"/>
              <w:left w:val="nil"/>
              <w:bottom w:val="nil"/>
              <w:right w:val="nil"/>
            </w:tcBorders>
            <w:shd w:val="clear" w:color="auto" w:fill="auto"/>
            <w:vAlign w:val="bottom"/>
            <w:hideMark/>
          </w:tcPr>
          <w:p w:rsidR="002A4B3B" w:rsidRPr="00DC2864" w:rsidRDefault="002A4B3B" w:rsidP="00B97EC4">
            <w:pPr>
              <w:rPr>
                <w:b/>
                <w:bCs/>
                <w:sz w:val="18"/>
                <w:szCs w:val="18"/>
              </w:rPr>
            </w:pPr>
            <w:r w:rsidRPr="00DC2864">
              <w:rPr>
                <w:b/>
                <w:bCs/>
                <w:sz w:val="18"/>
                <w:szCs w:val="18"/>
              </w:rPr>
              <w:t>Avskrivningsplan</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r w:rsidRPr="00DC2864">
              <w:rPr>
                <w:color w:val="000000"/>
                <w:sz w:val="18"/>
                <w:szCs w:val="18"/>
              </w:rPr>
              <w:t>Lineær</w:t>
            </w:r>
          </w:p>
        </w:tc>
        <w:tc>
          <w:tcPr>
            <w:tcW w:w="112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p>
        </w:tc>
        <w:tc>
          <w:tcPr>
            <w:tcW w:w="1040" w:type="dxa"/>
            <w:tcBorders>
              <w:top w:val="nil"/>
              <w:left w:val="nil"/>
              <w:bottom w:val="nil"/>
              <w:right w:val="nil"/>
            </w:tcBorders>
            <w:shd w:val="clear" w:color="auto" w:fill="auto"/>
            <w:noWrap/>
            <w:vAlign w:val="bottom"/>
            <w:hideMark/>
          </w:tcPr>
          <w:p w:rsidR="002A4B3B" w:rsidRPr="00DC2864" w:rsidRDefault="002A4B3B" w:rsidP="00B97EC4">
            <w:pPr>
              <w:jc w:val="right"/>
              <w:rPr>
                <w:color w:val="000000"/>
                <w:sz w:val="18"/>
                <w:szCs w:val="18"/>
              </w:rPr>
            </w:pPr>
          </w:p>
        </w:tc>
      </w:tr>
    </w:tbl>
    <w:p w:rsidR="002A4B3B" w:rsidRDefault="002A4B3B" w:rsidP="002A4B3B"/>
    <w:p w:rsidR="002A4B3B" w:rsidRDefault="002A4B3B" w:rsidP="002A4B3B">
      <w:pPr>
        <w:rPr>
          <w:szCs w:val="24"/>
        </w:rPr>
      </w:pPr>
      <w:r>
        <w:rPr>
          <w:szCs w:val="24"/>
        </w:rPr>
        <w:t>For nytt investeringsprosjekt i 201</w:t>
      </w:r>
      <w:r w:rsidR="00E171AD">
        <w:rPr>
          <w:szCs w:val="24"/>
        </w:rPr>
        <w:t>6</w:t>
      </w:r>
      <w:r>
        <w:rPr>
          <w:szCs w:val="24"/>
        </w:rPr>
        <w:t xml:space="preserve"> må det opprettes nytt anleggsmiddel i Agresso og årets investeringsutgifter registreres på anlegget. For investeringsprosjekter som ble påbegynt i 201</w:t>
      </w:r>
      <w:r w:rsidR="00E171AD">
        <w:rPr>
          <w:szCs w:val="24"/>
        </w:rPr>
        <w:t>5</w:t>
      </w:r>
      <w:r>
        <w:rPr>
          <w:szCs w:val="24"/>
        </w:rPr>
        <w:t xml:space="preserve"> eller tidligere og som har hatt investeringsutgifter i 201</w:t>
      </w:r>
      <w:r w:rsidR="00E171AD">
        <w:rPr>
          <w:szCs w:val="24"/>
        </w:rPr>
        <w:t>6</w:t>
      </w:r>
      <w:r>
        <w:rPr>
          <w:szCs w:val="24"/>
        </w:rPr>
        <w:t>, skal de bokførte verdiene registreres på de respektive anleggene. Gjennomførte investeringer i 201</w:t>
      </w:r>
      <w:r w:rsidR="00E171AD">
        <w:rPr>
          <w:szCs w:val="24"/>
        </w:rPr>
        <w:t>5</w:t>
      </w:r>
      <w:r>
        <w:rPr>
          <w:szCs w:val="24"/>
        </w:rPr>
        <w:t xml:space="preserve"> skal avskrives i 201</w:t>
      </w:r>
      <w:r w:rsidR="00E171AD">
        <w:rPr>
          <w:szCs w:val="24"/>
        </w:rPr>
        <w:t>6</w:t>
      </w:r>
      <w:r>
        <w:rPr>
          <w:szCs w:val="24"/>
        </w:rPr>
        <w:t>, mens investeringer gjennomført i 201</w:t>
      </w:r>
      <w:r w:rsidR="00E171AD">
        <w:rPr>
          <w:szCs w:val="24"/>
        </w:rPr>
        <w:t>6</w:t>
      </w:r>
      <w:r>
        <w:rPr>
          <w:szCs w:val="24"/>
        </w:rPr>
        <w:t xml:space="preserve"> først skal avskrives i 201</w:t>
      </w:r>
      <w:r w:rsidR="00E171AD">
        <w:rPr>
          <w:szCs w:val="24"/>
        </w:rPr>
        <w:t>7</w:t>
      </w:r>
      <w:r>
        <w:rPr>
          <w:szCs w:val="24"/>
        </w:rPr>
        <w:t>.</w:t>
      </w:r>
    </w:p>
    <w:p w:rsidR="002A4B3B" w:rsidRDefault="002A4B3B" w:rsidP="002A4B3B">
      <w:pPr>
        <w:rPr>
          <w:szCs w:val="24"/>
        </w:rPr>
      </w:pPr>
    </w:p>
    <w:p w:rsidR="002A4B3B" w:rsidRDefault="002A4B3B" w:rsidP="002A4B3B">
      <w:pPr>
        <w:rPr>
          <w:szCs w:val="24"/>
        </w:rPr>
      </w:pPr>
      <w:r>
        <w:rPr>
          <w:szCs w:val="24"/>
        </w:rPr>
        <w:lastRenderedPageBreak/>
        <w:t>Er det i løpet av 201</w:t>
      </w:r>
      <w:r w:rsidR="00E171AD">
        <w:rPr>
          <w:szCs w:val="24"/>
        </w:rPr>
        <w:t>6</w:t>
      </w:r>
      <w:r>
        <w:rPr>
          <w:szCs w:val="24"/>
        </w:rPr>
        <w:t xml:space="preserve"> foretatt overføringer av anlegg til andre virksomheter i kommunen, skal disse anleggene avskrives i gammel</w:t>
      </w:r>
      <w:r w:rsidR="00392D3B">
        <w:rPr>
          <w:szCs w:val="24"/>
        </w:rPr>
        <w:t>t</w:t>
      </w:r>
      <w:r>
        <w:rPr>
          <w:szCs w:val="24"/>
        </w:rPr>
        <w:t xml:space="preserve"> firma, og de bokførte verdiene overføres til nytt firma.</w:t>
      </w:r>
    </w:p>
    <w:p w:rsidR="002A4B3B" w:rsidRDefault="002A4B3B" w:rsidP="002A4B3B">
      <w:pPr>
        <w:rPr>
          <w:szCs w:val="24"/>
        </w:rPr>
      </w:pPr>
    </w:p>
    <w:p w:rsidR="002A4B3B" w:rsidRDefault="002A4B3B" w:rsidP="002A4B3B">
      <w:pPr>
        <w:rPr>
          <w:szCs w:val="24"/>
        </w:rPr>
      </w:pPr>
      <w:r>
        <w:rPr>
          <w:szCs w:val="24"/>
        </w:rPr>
        <w:t xml:space="preserve">Anleggsmidler som overdras til eller fra KF (anskaffelseskost og akkumulerte avskrivninger) i løpet av året skal også fremgå av denne noten. </w:t>
      </w:r>
    </w:p>
    <w:p w:rsidR="002A4B3B" w:rsidRDefault="002A4B3B" w:rsidP="002A4B3B">
      <w:pPr>
        <w:rPr>
          <w:szCs w:val="24"/>
        </w:rPr>
      </w:pPr>
    </w:p>
    <w:p w:rsidR="002A4B3B" w:rsidRDefault="002A4B3B" w:rsidP="002A4B3B">
      <w:pPr>
        <w:rPr>
          <w:color w:val="333333"/>
          <w:szCs w:val="24"/>
        </w:rPr>
      </w:pPr>
      <w:r>
        <w:rPr>
          <w:color w:val="333333"/>
          <w:szCs w:val="24"/>
        </w:rPr>
        <w:t>For avstemming av posteringer i investeringsregnskapet mot kapitalkonto skal følgende tabell utarbeides:</w:t>
      </w:r>
    </w:p>
    <w:p w:rsidR="001803BF" w:rsidRDefault="001803BF">
      <w:pPr>
        <w:rPr>
          <w:color w:val="333333"/>
          <w:szCs w:val="24"/>
        </w:rPr>
      </w:pPr>
    </w:p>
    <w:p w:rsidR="00044BA1" w:rsidRDefault="00044BA1">
      <w:pPr>
        <w:rPr>
          <w:color w:val="333333"/>
          <w:szCs w:val="24"/>
        </w:rPr>
      </w:pPr>
    </w:p>
    <w:p w:rsidR="002A4B3B" w:rsidRDefault="002A4B3B" w:rsidP="002A4B3B">
      <w:r w:rsidRPr="001B5B8B">
        <w:t>224 og 227 Utstyr, maskiner, transportmidler og fast</w:t>
      </w:r>
      <w:r>
        <w:t xml:space="preserve"> </w:t>
      </w:r>
      <w:r w:rsidRPr="001B5B8B">
        <w:t>eiendom</w:t>
      </w:r>
      <w: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969"/>
      </w:tblGrid>
      <w:tr w:rsidR="002A4B3B" w:rsidRPr="00E2650D" w:rsidTr="00B97EC4">
        <w:trPr>
          <w:tblHeader/>
        </w:trPr>
        <w:tc>
          <w:tcPr>
            <w:tcW w:w="10031" w:type="dxa"/>
            <w:gridSpan w:val="2"/>
            <w:tcBorders>
              <w:top w:val="nil"/>
              <w:left w:val="nil"/>
              <w:right w:val="nil"/>
            </w:tcBorders>
          </w:tcPr>
          <w:p w:rsidR="002A4B3B" w:rsidRPr="00E2650D" w:rsidRDefault="002A4B3B" w:rsidP="00B97EC4">
            <w:pPr>
              <w:jc w:val="right"/>
              <w:rPr>
                <w:sz w:val="20"/>
              </w:rPr>
            </w:pPr>
            <w:r>
              <w:rPr>
                <w:sz w:val="20"/>
              </w:rPr>
              <w:t>I hele kroner</w:t>
            </w:r>
          </w:p>
        </w:tc>
      </w:tr>
      <w:tr w:rsidR="002A4B3B" w:rsidRPr="00E2650D" w:rsidTr="00B97EC4">
        <w:trPr>
          <w:tblHeader/>
        </w:trPr>
        <w:tc>
          <w:tcPr>
            <w:tcW w:w="10031" w:type="dxa"/>
            <w:gridSpan w:val="2"/>
          </w:tcPr>
          <w:p w:rsidR="002A4B3B" w:rsidRPr="00E2650D" w:rsidRDefault="002A4B3B" w:rsidP="00B97EC4">
            <w:pPr>
              <w:rPr>
                <w:sz w:val="20"/>
              </w:rPr>
            </w:pPr>
            <w:r w:rsidRPr="00E2650D">
              <w:rPr>
                <w:sz w:val="20"/>
              </w:rPr>
              <w:t xml:space="preserve">Utgifter ført i investeringsregnskapet, </w:t>
            </w:r>
            <w:r w:rsidRPr="00E2650D">
              <w:rPr>
                <w:b/>
                <w:sz w:val="20"/>
              </w:rPr>
              <w:t>art 000-389 + art 429</w:t>
            </w:r>
            <w:r w:rsidRPr="00E2650D">
              <w:rPr>
                <w:sz w:val="20"/>
              </w:rPr>
              <w:t>:</w:t>
            </w:r>
          </w:p>
        </w:tc>
      </w:tr>
      <w:tr w:rsidR="002A4B3B" w:rsidRPr="00E2650D" w:rsidTr="00B97EC4">
        <w:tc>
          <w:tcPr>
            <w:tcW w:w="6062" w:type="dxa"/>
          </w:tcPr>
          <w:p w:rsidR="002A4B3B" w:rsidRPr="00E2650D" w:rsidRDefault="002A4B3B" w:rsidP="00B97EC4">
            <w:pPr>
              <w:rPr>
                <w:sz w:val="20"/>
              </w:rPr>
            </w:pPr>
            <w:r w:rsidRPr="00E2650D">
              <w:rPr>
                <w:sz w:val="20"/>
              </w:rPr>
              <w:t>Faste eiendommer og anlegg:</w:t>
            </w:r>
          </w:p>
        </w:tc>
        <w:tc>
          <w:tcPr>
            <w:tcW w:w="3969" w:type="dxa"/>
          </w:tcPr>
          <w:p w:rsidR="002A4B3B" w:rsidRPr="00E2650D" w:rsidRDefault="002A4B3B" w:rsidP="00B97EC4">
            <w:pPr>
              <w:jc w:val="right"/>
              <w:rPr>
                <w:sz w:val="20"/>
              </w:rPr>
            </w:pPr>
          </w:p>
        </w:tc>
      </w:tr>
      <w:tr w:rsidR="002A4B3B" w:rsidRPr="00E2650D" w:rsidTr="00B97EC4">
        <w:tc>
          <w:tcPr>
            <w:tcW w:w="6062" w:type="dxa"/>
          </w:tcPr>
          <w:p w:rsidR="002A4B3B" w:rsidRPr="00E2650D" w:rsidRDefault="002A4B3B" w:rsidP="00B97EC4">
            <w:pPr>
              <w:rPr>
                <w:sz w:val="20"/>
              </w:rPr>
            </w:pPr>
            <w:r w:rsidRPr="00E2650D">
              <w:rPr>
                <w:sz w:val="20"/>
              </w:rPr>
              <w:t>Utstyr, maskiner og transportmidler:</w:t>
            </w:r>
          </w:p>
        </w:tc>
        <w:tc>
          <w:tcPr>
            <w:tcW w:w="3969" w:type="dxa"/>
          </w:tcPr>
          <w:p w:rsidR="002A4B3B" w:rsidRPr="00E2650D" w:rsidRDefault="002A4B3B" w:rsidP="00B97EC4">
            <w:pPr>
              <w:jc w:val="right"/>
              <w:rPr>
                <w:sz w:val="20"/>
              </w:rPr>
            </w:pPr>
          </w:p>
        </w:tc>
      </w:tr>
      <w:tr w:rsidR="002A4B3B" w:rsidRPr="00E2650D" w:rsidTr="00B97EC4">
        <w:tc>
          <w:tcPr>
            <w:tcW w:w="6062" w:type="dxa"/>
          </w:tcPr>
          <w:p w:rsidR="002A4B3B" w:rsidRPr="00E2650D" w:rsidRDefault="002A4B3B" w:rsidP="00B97EC4">
            <w:pPr>
              <w:rPr>
                <w:b/>
                <w:sz w:val="20"/>
              </w:rPr>
            </w:pPr>
            <w:r w:rsidRPr="00E2650D">
              <w:rPr>
                <w:b/>
                <w:sz w:val="20"/>
              </w:rPr>
              <w:t>Sum utgifter som skal aktiveres:</w:t>
            </w:r>
          </w:p>
        </w:tc>
        <w:tc>
          <w:tcPr>
            <w:tcW w:w="3969" w:type="dxa"/>
          </w:tcPr>
          <w:p w:rsidR="002A4B3B" w:rsidRPr="00E2650D" w:rsidRDefault="002A4B3B" w:rsidP="00B97EC4">
            <w:pPr>
              <w:jc w:val="right"/>
              <w:rPr>
                <w:sz w:val="20"/>
              </w:rPr>
            </w:pPr>
          </w:p>
        </w:tc>
      </w:tr>
      <w:tr w:rsidR="002A4B3B" w:rsidRPr="00E2650D" w:rsidTr="00B97EC4">
        <w:tc>
          <w:tcPr>
            <w:tcW w:w="6062" w:type="dxa"/>
          </w:tcPr>
          <w:p w:rsidR="002A4B3B" w:rsidRPr="00E2650D" w:rsidRDefault="002A4B3B" w:rsidP="00B97EC4">
            <w:pPr>
              <w:rPr>
                <w:sz w:val="20"/>
              </w:rPr>
            </w:pPr>
            <w:r w:rsidRPr="00E2650D">
              <w:rPr>
                <w:sz w:val="20"/>
              </w:rPr>
              <w:t>Kapitalkonto viser aktiverte nyanskaffelser:</w:t>
            </w:r>
          </w:p>
        </w:tc>
        <w:tc>
          <w:tcPr>
            <w:tcW w:w="3969" w:type="dxa"/>
          </w:tcPr>
          <w:p w:rsidR="002A4B3B" w:rsidRPr="00E2650D" w:rsidRDefault="002A4B3B" w:rsidP="00B97EC4">
            <w:pPr>
              <w:jc w:val="right"/>
              <w:rPr>
                <w:sz w:val="20"/>
              </w:rPr>
            </w:pPr>
          </w:p>
        </w:tc>
      </w:tr>
      <w:tr w:rsidR="002A4B3B" w:rsidRPr="00E2650D" w:rsidTr="00B97EC4">
        <w:tc>
          <w:tcPr>
            <w:tcW w:w="6062" w:type="dxa"/>
          </w:tcPr>
          <w:p w:rsidR="002A4B3B" w:rsidRPr="00E2650D" w:rsidRDefault="002A4B3B" w:rsidP="00B97EC4">
            <w:pPr>
              <w:rPr>
                <w:sz w:val="20"/>
              </w:rPr>
            </w:pPr>
            <w:r w:rsidRPr="00E2650D">
              <w:rPr>
                <w:sz w:val="20"/>
              </w:rPr>
              <w:t>Differanse:</w:t>
            </w:r>
          </w:p>
        </w:tc>
        <w:tc>
          <w:tcPr>
            <w:tcW w:w="3969" w:type="dxa"/>
          </w:tcPr>
          <w:p w:rsidR="002A4B3B" w:rsidRPr="00E2650D" w:rsidRDefault="002A4B3B" w:rsidP="00B97EC4">
            <w:pPr>
              <w:jc w:val="right"/>
              <w:rPr>
                <w:sz w:val="20"/>
              </w:rPr>
            </w:pPr>
          </w:p>
        </w:tc>
      </w:tr>
      <w:tr w:rsidR="002A4B3B" w:rsidRPr="00E2650D" w:rsidTr="00B97EC4">
        <w:tc>
          <w:tcPr>
            <w:tcW w:w="6062" w:type="dxa"/>
          </w:tcPr>
          <w:p w:rsidR="002A4B3B" w:rsidRPr="00E2650D" w:rsidRDefault="002A4B3B" w:rsidP="00B97EC4">
            <w:pPr>
              <w:rPr>
                <w:sz w:val="20"/>
              </w:rPr>
            </w:pPr>
            <w:r w:rsidRPr="00E2650D">
              <w:rPr>
                <w:sz w:val="20"/>
              </w:rPr>
              <w:t>Som skyldes</w:t>
            </w:r>
          </w:p>
        </w:tc>
        <w:tc>
          <w:tcPr>
            <w:tcW w:w="3969" w:type="dxa"/>
          </w:tcPr>
          <w:p w:rsidR="002A4B3B" w:rsidRPr="00E2650D" w:rsidRDefault="002A4B3B" w:rsidP="00B97EC4">
            <w:pPr>
              <w:jc w:val="right"/>
              <w:rPr>
                <w:sz w:val="20"/>
              </w:rPr>
            </w:pPr>
          </w:p>
        </w:tc>
      </w:tr>
    </w:tbl>
    <w:p w:rsidR="002A4B3B" w:rsidRDefault="002A4B3B" w:rsidP="002A4B3B"/>
    <w:p w:rsidR="002A4B3B" w:rsidRDefault="002A4B3B" w:rsidP="002A4B3B"/>
    <w:p w:rsidR="002A4B3B" w:rsidRPr="004E399B" w:rsidRDefault="002A4B3B" w:rsidP="002A4B3B">
      <w:pPr>
        <w:rPr>
          <w:b/>
        </w:rPr>
      </w:pPr>
      <w:r>
        <w:rPr>
          <w:b/>
        </w:rPr>
        <w:t>Nedskrivning</w:t>
      </w:r>
      <w:r w:rsidRPr="004E399B">
        <w:rPr>
          <w:b/>
        </w:rPr>
        <w:t xml:space="preserve"> av anleggsmidler</w:t>
      </w:r>
    </w:p>
    <w:p w:rsidR="002A4B3B" w:rsidRDefault="00CA2DA4" w:rsidP="002A4B3B">
      <w:r>
        <w:t>K</w:t>
      </w:r>
      <w:r w:rsidR="002A4B3B">
        <w:t>ommunal regnskapsstandard om nedskrivning – KRS nr. 9 ble gjort gjeldende med virkning fra og med regnskapsåret 20</w:t>
      </w:r>
      <w:r>
        <w:t>16</w:t>
      </w:r>
      <w:r w:rsidR="002A4B3B">
        <w:t>.</w:t>
      </w:r>
    </w:p>
    <w:p w:rsidR="002A4B3B" w:rsidRDefault="002A4B3B" w:rsidP="002A4B3B"/>
    <w:p w:rsidR="002A4B3B" w:rsidRPr="00EC334F" w:rsidRDefault="002A4B3B" w:rsidP="002A4B3B">
      <w:r w:rsidRPr="00EC334F">
        <w:t>Anleggsmidler skal nedskrives til virkelig verdi i balansen ved verdifall som forventes ikke å være forbigående. Nedskrivningen skal reverseres i den utstrekning grunnlaget for nedskrivningen ikke lenger er tilstede, j</w:t>
      </w:r>
      <w:r>
        <w:t>amfør</w:t>
      </w:r>
      <w:r w:rsidRPr="00EC334F">
        <w:t xml:space="preserve"> forskrift om årsregnskap og årsberetning §</w:t>
      </w:r>
      <w:r>
        <w:t xml:space="preserve"> </w:t>
      </w:r>
      <w:r w:rsidRPr="00EC334F">
        <w:t>8, 4, ledd</w:t>
      </w:r>
      <w:r>
        <w:t>. Standarden o</w:t>
      </w:r>
      <w:r w:rsidRPr="00EC334F">
        <w:t>mfatter alle varige driftsmidler som eies med annet formål enn å oppnå økonomisk gevinst. I all hovedsak vil alle kommunale anleggsmidler inngå i denne gruppen</w:t>
      </w:r>
      <w:r>
        <w:t>.</w:t>
      </w:r>
    </w:p>
    <w:p w:rsidR="002A4B3B" w:rsidRPr="00C8603B" w:rsidRDefault="002A4B3B" w:rsidP="002A4B3B"/>
    <w:p w:rsidR="002A4B3B" w:rsidRDefault="002A4B3B" w:rsidP="002A4B3B">
      <w:pPr>
        <w:rPr>
          <w:szCs w:val="24"/>
        </w:rPr>
      </w:pPr>
      <w:r>
        <w:rPr>
          <w:szCs w:val="24"/>
        </w:rPr>
        <w:t>Det skal foretas nedskrivning av anleggsmidler når virkelig verdi er lavere enn balanseført verdi. Dette vil være aktuelt når bokført verdi på anleggsmidlene, basert på anskaffelseskost, gir et misvisende bilde av virkelig verdi på anleggsmidlene og/eller når bokført verdi ikke gir grunnlag for en fornuftig fordeling av anskaffelseskost over anleggsmidlenes økonomiske levetid. Nedskrivning av anleggsmidler skal regnskapsføres direkte mot kapitalkonto.</w:t>
      </w:r>
    </w:p>
    <w:p w:rsidR="002A4B3B" w:rsidRDefault="002A4B3B" w:rsidP="002A4B3B">
      <w:pPr>
        <w:rPr>
          <w:szCs w:val="24"/>
        </w:rPr>
      </w:pPr>
    </w:p>
    <w:p w:rsidR="002A4B3B" w:rsidRDefault="002A4B3B" w:rsidP="002A4B3B">
      <w:pPr>
        <w:rPr>
          <w:szCs w:val="24"/>
        </w:rPr>
      </w:pPr>
      <w:r>
        <w:rPr>
          <w:szCs w:val="24"/>
        </w:rPr>
        <w:t>Prosedyren for vurdering og gjennomføring av nedskrivning deles inn i følgende trinn:</w:t>
      </w:r>
    </w:p>
    <w:p w:rsidR="002A4B3B" w:rsidRDefault="002A4B3B" w:rsidP="002A4B3B">
      <w:pPr>
        <w:rPr>
          <w:szCs w:val="24"/>
        </w:rPr>
      </w:pPr>
    </w:p>
    <w:p w:rsidR="002A4B3B" w:rsidRDefault="002A4B3B" w:rsidP="002A4B3B">
      <w:pPr>
        <w:numPr>
          <w:ilvl w:val="0"/>
          <w:numId w:val="3"/>
        </w:numPr>
        <w:rPr>
          <w:szCs w:val="24"/>
        </w:rPr>
      </w:pPr>
      <w:r>
        <w:rPr>
          <w:szCs w:val="24"/>
        </w:rPr>
        <w:t>Vurdere om det foreligger indikasjoner på vesentlig og varig verdifall</w:t>
      </w:r>
    </w:p>
    <w:p w:rsidR="002A4B3B" w:rsidRDefault="002A4B3B" w:rsidP="002A4B3B">
      <w:pPr>
        <w:numPr>
          <w:ilvl w:val="0"/>
          <w:numId w:val="3"/>
        </w:numPr>
        <w:rPr>
          <w:szCs w:val="24"/>
        </w:rPr>
      </w:pPr>
      <w:r>
        <w:rPr>
          <w:szCs w:val="24"/>
        </w:rPr>
        <w:t>Dersom slike indikasjoner foreligger skal</w:t>
      </w:r>
    </w:p>
    <w:p w:rsidR="002A4B3B" w:rsidRDefault="002A4B3B" w:rsidP="002A4B3B">
      <w:pPr>
        <w:numPr>
          <w:ilvl w:val="1"/>
          <w:numId w:val="3"/>
        </w:numPr>
        <w:rPr>
          <w:szCs w:val="24"/>
        </w:rPr>
      </w:pPr>
      <w:r>
        <w:rPr>
          <w:szCs w:val="24"/>
        </w:rPr>
        <w:t>Virkelig verdi beregnes</w:t>
      </w:r>
    </w:p>
    <w:p w:rsidR="002A4B3B" w:rsidRDefault="002A4B3B" w:rsidP="002A4B3B">
      <w:pPr>
        <w:numPr>
          <w:ilvl w:val="1"/>
          <w:numId w:val="3"/>
        </w:numPr>
        <w:rPr>
          <w:szCs w:val="24"/>
        </w:rPr>
      </w:pPr>
      <w:r>
        <w:rPr>
          <w:szCs w:val="24"/>
        </w:rPr>
        <w:t>Virkelig verdi sammenstilles mot balanseført verdi og størrelsen på verdiforskjellen vurderes</w:t>
      </w:r>
    </w:p>
    <w:p w:rsidR="002A4B3B" w:rsidRDefault="002A4B3B" w:rsidP="002A4B3B">
      <w:pPr>
        <w:numPr>
          <w:ilvl w:val="1"/>
          <w:numId w:val="3"/>
        </w:numPr>
        <w:rPr>
          <w:szCs w:val="24"/>
        </w:rPr>
      </w:pPr>
      <w:r>
        <w:rPr>
          <w:szCs w:val="24"/>
        </w:rPr>
        <w:t>Nedskrivning foretas i regnskapet, dersom verdiforskjellen er vesentlig.</w:t>
      </w:r>
    </w:p>
    <w:p w:rsidR="002A4B3B" w:rsidRDefault="002A4B3B" w:rsidP="002A4B3B">
      <w:pPr>
        <w:rPr>
          <w:szCs w:val="24"/>
        </w:rPr>
      </w:pPr>
    </w:p>
    <w:p w:rsidR="00044BA1" w:rsidRDefault="00044BA1" w:rsidP="002A4B3B">
      <w:pPr>
        <w:rPr>
          <w:szCs w:val="24"/>
        </w:rPr>
      </w:pPr>
    </w:p>
    <w:p w:rsidR="00044BA1" w:rsidRDefault="00044BA1" w:rsidP="002A4B3B">
      <w:pPr>
        <w:rPr>
          <w:szCs w:val="24"/>
        </w:rPr>
      </w:pPr>
    </w:p>
    <w:p w:rsidR="00044BA1" w:rsidRDefault="00044BA1" w:rsidP="002A4B3B">
      <w:pPr>
        <w:rPr>
          <w:szCs w:val="24"/>
        </w:rPr>
      </w:pPr>
    </w:p>
    <w:p w:rsidR="00044BA1" w:rsidRDefault="00044BA1" w:rsidP="002A4B3B">
      <w:pPr>
        <w:rPr>
          <w:szCs w:val="24"/>
        </w:rPr>
      </w:pPr>
    </w:p>
    <w:p w:rsidR="00044BA1" w:rsidRDefault="00044BA1" w:rsidP="002A4B3B">
      <w:pPr>
        <w:rPr>
          <w:szCs w:val="24"/>
        </w:rPr>
      </w:pPr>
    </w:p>
    <w:p w:rsidR="00044BA1" w:rsidRDefault="00044BA1" w:rsidP="002A4B3B">
      <w:pPr>
        <w:rPr>
          <w:szCs w:val="24"/>
        </w:rPr>
      </w:pPr>
    </w:p>
    <w:p w:rsidR="002A4B3B" w:rsidRDefault="002A4B3B" w:rsidP="002A4B3B">
      <w:pPr>
        <w:rPr>
          <w:szCs w:val="24"/>
        </w:rPr>
      </w:pPr>
      <w:r>
        <w:rPr>
          <w:szCs w:val="24"/>
        </w:rPr>
        <w:t>Virksomheten skal fylle ut følgende tabell:</w:t>
      </w:r>
    </w:p>
    <w:tbl>
      <w:tblPr>
        <w:tblW w:w="8349" w:type="dxa"/>
        <w:tblInd w:w="40" w:type="dxa"/>
        <w:tblLayout w:type="fixed"/>
        <w:tblCellMar>
          <w:left w:w="70" w:type="dxa"/>
          <w:right w:w="70" w:type="dxa"/>
        </w:tblCellMar>
        <w:tblLook w:val="0000" w:firstRow="0" w:lastRow="0" w:firstColumn="0" w:lastColumn="0" w:noHBand="0" w:noVBand="0"/>
      </w:tblPr>
      <w:tblGrid>
        <w:gridCol w:w="2157"/>
        <w:gridCol w:w="2497"/>
        <w:gridCol w:w="1860"/>
        <w:gridCol w:w="1835"/>
      </w:tblGrid>
      <w:tr w:rsidR="002A4B3B" w:rsidRPr="002231B7" w:rsidTr="00B97EC4">
        <w:trPr>
          <w:tblHeader/>
        </w:trPr>
        <w:tc>
          <w:tcPr>
            <w:tcW w:w="8349" w:type="dxa"/>
            <w:gridSpan w:val="4"/>
            <w:tcBorders>
              <w:bottom w:val="single" w:sz="6" w:space="0" w:color="auto"/>
            </w:tcBorders>
            <w:shd w:val="solid" w:color="FFFFFF" w:fill="auto"/>
          </w:tcPr>
          <w:p w:rsidR="002A4B3B" w:rsidRPr="00EC334F" w:rsidRDefault="002A4B3B" w:rsidP="00B97EC4">
            <w:pPr>
              <w:autoSpaceDE w:val="0"/>
              <w:autoSpaceDN w:val="0"/>
              <w:adjustRightInd w:val="0"/>
              <w:jc w:val="right"/>
              <w:rPr>
                <w:b/>
                <w:bCs/>
                <w:color w:val="000000"/>
                <w:sz w:val="20"/>
              </w:rPr>
            </w:pPr>
            <w:r>
              <w:rPr>
                <w:b/>
                <w:bCs/>
                <w:color w:val="000000"/>
                <w:sz w:val="20"/>
              </w:rPr>
              <w:t>I hele kroner</w:t>
            </w:r>
          </w:p>
        </w:tc>
      </w:tr>
      <w:tr w:rsidR="002A4B3B" w:rsidRPr="002231B7" w:rsidTr="00B97EC4">
        <w:trPr>
          <w:trHeight w:val="696"/>
          <w:tblHeader/>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2A4B3B" w:rsidRPr="00EC334F" w:rsidRDefault="002A4B3B" w:rsidP="00B97EC4">
            <w:pPr>
              <w:autoSpaceDE w:val="0"/>
              <w:autoSpaceDN w:val="0"/>
              <w:adjustRightInd w:val="0"/>
              <w:ind w:hanging="70"/>
              <w:jc w:val="center"/>
              <w:rPr>
                <w:b/>
                <w:bCs/>
                <w:color w:val="000000"/>
                <w:sz w:val="20"/>
              </w:rPr>
            </w:pP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2A4B3B" w:rsidRPr="00EC334F" w:rsidRDefault="002A4B3B" w:rsidP="00B97EC4">
            <w:pPr>
              <w:autoSpaceDE w:val="0"/>
              <w:autoSpaceDN w:val="0"/>
              <w:adjustRightInd w:val="0"/>
              <w:ind w:hanging="70"/>
              <w:rPr>
                <w:b/>
                <w:bCs/>
                <w:color w:val="000000"/>
                <w:sz w:val="20"/>
              </w:rPr>
            </w:pPr>
            <w:r w:rsidRPr="00EC334F">
              <w:rPr>
                <w:b/>
                <w:bCs/>
                <w:color w:val="000000"/>
                <w:sz w:val="20"/>
              </w:rPr>
              <w:t>Anleggsgruppe</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2A4B3B" w:rsidRPr="00EC334F" w:rsidRDefault="002A4B3B" w:rsidP="00B97EC4">
            <w:pPr>
              <w:autoSpaceDE w:val="0"/>
              <w:autoSpaceDN w:val="0"/>
              <w:adjustRightInd w:val="0"/>
              <w:jc w:val="center"/>
              <w:rPr>
                <w:b/>
                <w:bCs/>
                <w:color w:val="000000"/>
                <w:sz w:val="20"/>
              </w:rPr>
            </w:pPr>
            <w:r w:rsidRPr="00EC334F">
              <w:rPr>
                <w:b/>
                <w:bCs/>
                <w:color w:val="000000"/>
                <w:sz w:val="20"/>
              </w:rPr>
              <w:t>Behov for nedskrivning vurdert (ja/nei)</w:t>
            </w: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2A4B3B" w:rsidRPr="00EC334F" w:rsidRDefault="002A4B3B" w:rsidP="00B97EC4">
            <w:pPr>
              <w:autoSpaceDE w:val="0"/>
              <w:autoSpaceDN w:val="0"/>
              <w:adjustRightInd w:val="0"/>
              <w:jc w:val="center"/>
              <w:rPr>
                <w:b/>
                <w:bCs/>
                <w:color w:val="000000"/>
                <w:sz w:val="20"/>
              </w:rPr>
            </w:pPr>
            <w:r w:rsidRPr="00EC334F">
              <w:rPr>
                <w:b/>
                <w:bCs/>
                <w:color w:val="000000"/>
                <w:sz w:val="20"/>
              </w:rPr>
              <w:t>Nedskrevet med (beløp)</w:t>
            </w:r>
          </w:p>
        </w:tc>
      </w:tr>
      <w:tr w:rsidR="002A4B3B" w:rsidRPr="002231B7" w:rsidTr="00B97EC4">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jc w:val="center"/>
              <w:rPr>
                <w:bCs/>
                <w:color w:val="000000"/>
                <w:sz w:val="20"/>
              </w:rPr>
            </w:pPr>
            <w:r>
              <w:rPr>
                <w:bCs/>
                <w:color w:val="000000"/>
                <w:sz w:val="20"/>
              </w:rPr>
              <w:t>Gruppe 1</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rPr>
                <w:bCs/>
                <w:color w:val="000000"/>
                <w:sz w:val="20"/>
              </w:rPr>
            </w:pPr>
            <w:r>
              <w:rPr>
                <w:bCs/>
                <w:color w:val="000000"/>
                <w:sz w:val="20"/>
              </w:rPr>
              <w:t>EDB-utstyr, kontor</w:t>
            </w:r>
            <w:r w:rsidRPr="002231B7">
              <w:rPr>
                <w:bCs/>
                <w:color w:val="000000"/>
                <w:sz w:val="20"/>
              </w:rPr>
              <w:t>maskiner</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r w:rsidRPr="002231B7">
              <w:rPr>
                <w:bCs/>
                <w:color w:val="000000"/>
                <w:sz w:val="20"/>
              </w:rPr>
              <w:t>.</w:t>
            </w: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r>
      <w:tr w:rsidR="002A4B3B" w:rsidRPr="002231B7" w:rsidTr="00B97EC4">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jc w:val="center"/>
              <w:rPr>
                <w:bCs/>
                <w:color w:val="000000"/>
                <w:sz w:val="20"/>
              </w:rPr>
            </w:pPr>
            <w:r>
              <w:rPr>
                <w:bCs/>
                <w:color w:val="000000"/>
                <w:sz w:val="20"/>
              </w:rPr>
              <w:t>Gruppe 2</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rPr>
                <w:bCs/>
                <w:color w:val="000000"/>
                <w:sz w:val="20"/>
              </w:rPr>
            </w:pPr>
            <w:r w:rsidRPr="002231B7">
              <w:rPr>
                <w:bCs/>
                <w:color w:val="000000"/>
                <w:sz w:val="20"/>
              </w:rPr>
              <w:t>Anleggsmaskiner</w:t>
            </w:r>
            <w:r>
              <w:rPr>
                <w:bCs/>
                <w:color w:val="000000"/>
                <w:sz w:val="20"/>
              </w:rPr>
              <w:t>,</w:t>
            </w:r>
            <w:r w:rsidRPr="002231B7">
              <w:rPr>
                <w:bCs/>
                <w:color w:val="000000"/>
                <w:sz w:val="20"/>
              </w:rPr>
              <w:t xml:space="preserve"> m</w:t>
            </w:r>
            <w:r>
              <w:rPr>
                <w:bCs/>
                <w:color w:val="000000"/>
                <w:sz w:val="20"/>
              </w:rPr>
              <w:t>ed videre</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r>
      <w:tr w:rsidR="002A4B3B" w:rsidRPr="002231B7" w:rsidTr="00B97EC4">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jc w:val="center"/>
              <w:rPr>
                <w:bCs/>
                <w:color w:val="000000"/>
                <w:sz w:val="20"/>
              </w:rPr>
            </w:pPr>
            <w:r>
              <w:rPr>
                <w:bCs/>
                <w:color w:val="000000"/>
                <w:sz w:val="20"/>
              </w:rPr>
              <w:t>Gruppe 3</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rPr>
                <w:bCs/>
                <w:color w:val="000000"/>
                <w:sz w:val="20"/>
              </w:rPr>
            </w:pPr>
            <w:r w:rsidRPr="002231B7">
              <w:rPr>
                <w:bCs/>
                <w:color w:val="000000"/>
                <w:sz w:val="20"/>
              </w:rPr>
              <w:t>Brannbiler, tekniske anlegg</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r>
      <w:tr w:rsidR="002A4B3B" w:rsidRPr="002231B7" w:rsidTr="00B97EC4">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jc w:val="center"/>
              <w:rPr>
                <w:bCs/>
                <w:color w:val="000000"/>
                <w:sz w:val="20"/>
              </w:rPr>
            </w:pPr>
            <w:r>
              <w:rPr>
                <w:bCs/>
                <w:color w:val="000000"/>
                <w:sz w:val="20"/>
              </w:rPr>
              <w:t>Gruppe 4</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ind w:hanging="70"/>
              <w:rPr>
                <w:bCs/>
                <w:color w:val="000000"/>
                <w:sz w:val="20"/>
              </w:rPr>
            </w:pPr>
            <w:r w:rsidRPr="002231B7">
              <w:rPr>
                <w:bCs/>
                <w:color w:val="000000"/>
                <w:sz w:val="20"/>
              </w:rPr>
              <w:t>Boliger, skoler, veier</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r>
      <w:tr w:rsidR="002A4B3B" w:rsidRPr="002231B7" w:rsidTr="00B97EC4">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center"/>
              <w:rPr>
                <w:bCs/>
                <w:color w:val="000000"/>
                <w:sz w:val="20"/>
              </w:rPr>
            </w:pPr>
            <w:r>
              <w:rPr>
                <w:bCs/>
                <w:color w:val="000000"/>
                <w:sz w:val="20"/>
              </w:rPr>
              <w:t>Gruppe 5</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rPr>
                <w:bCs/>
                <w:color w:val="000000"/>
                <w:sz w:val="20"/>
              </w:rPr>
            </w:pPr>
            <w:r w:rsidRPr="002231B7">
              <w:rPr>
                <w:bCs/>
                <w:color w:val="000000"/>
                <w:sz w:val="20"/>
              </w:rPr>
              <w:t>Adm</w:t>
            </w:r>
            <w:r>
              <w:rPr>
                <w:bCs/>
                <w:color w:val="000000"/>
                <w:sz w:val="20"/>
              </w:rPr>
              <w:t>inistrasjons</w:t>
            </w:r>
            <w:r w:rsidRPr="002231B7">
              <w:rPr>
                <w:bCs/>
                <w:color w:val="000000"/>
                <w:sz w:val="20"/>
              </w:rPr>
              <w:t>bygg, sykehjem</w:t>
            </w:r>
            <w:r>
              <w:rPr>
                <w:bCs/>
                <w:color w:val="000000"/>
                <w:sz w:val="20"/>
              </w:rPr>
              <w:t>,</w:t>
            </w:r>
            <w:r w:rsidRPr="002231B7">
              <w:rPr>
                <w:bCs/>
                <w:color w:val="000000"/>
                <w:sz w:val="20"/>
              </w:rPr>
              <w:t xml:space="preserve"> m</w:t>
            </w:r>
            <w:r>
              <w:rPr>
                <w:bCs/>
                <w:color w:val="000000"/>
                <w:sz w:val="20"/>
              </w:rPr>
              <w:t>ed videre</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2A4B3B" w:rsidRPr="002231B7" w:rsidRDefault="002A4B3B" w:rsidP="00B97EC4">
            <w:pPr>
              <w:autoSpaceDE w:val="0"/>
              <w:autoSpaceDN w:val="0"/>
              <w:adjustRightInd w:val="0"/>
              <w:jc w:val="right"/>
              <w:rPr>
                <w:bCs/>
                <w:color w:val="000000"/>
                <w:sz w:val="20"/>
              </w:rPr>
            </w:pPr>
          </w:p>
        </w:tc>
      </w:tr>
    </w:tbl>
    <w:p w:rsidR="002A4B3B" w:rsidRDefault="002A4B3B" w:rsidP="002A4B3B">
      <w:pPr>
        <w:rPr>
          <w:szCs w:val="24"/>
        </w:rPr>
      </w:pPr>
    </w:p>
    <w:p w:rsidR="002A4B3B" w:rsidRDefault="002A4B3B" w:rsidP="002A4B3B">
      <w:pPr>
        <w:rPr>
          <w:szCs w:val="24"/>
        </w:rPr>
      </w:pPr>
    </w:p>
    <w:p w:rsidR="00D43685" w:rsidRDefault="00D43685" w:rsidP="002A4B3B">
      <w:pPr>
        <w:rPr>
          <w:szCs w:val="24"/>
        </w:rPr>
      </w:pPr>
      <w:r>
        <w:rPr>
          <w:szCs w:val="24"/>
        </w:rPr>
        <w:t>Følgende konti skal brukes ved nedskrivninger og aktiveringer:</w:t>
      </w:r>
    </w:p>
    <w:p w:rsidR="00D43685" w:rsidRDefault="00D43685" w:rsidP="002A4B3B">
      <w:pPr>
        <w:rPr>
          <w:szCs w:val="24"/>
        </w:rPr>
      </w:pPr>
    </w:p>
    <w:tbl>
      <w:tblPr>
        <w:tblW w:w="0" w:type="auto"/>
        <w:tblInd w:w="40" w:type="dxa"/>
        <w:tblLayout w:type="fixed"/>
        <w:tblCellMar>
          <w:left w:w="70" w:type="dxa"/>
          <w:right w:w="70" w:type="dxa"/>
        </w:tblCellMar>
        <w:tblLook w:val="0000" w:firstRow="0" w:lastRow="0" w:firstColumn="0" w:lastColumn="0" w:noHBand="0" w:noVBand="0"/>
      </w:tblPr>
      <w:tblGrid>
        <w:gridCol w:w="902"/>
        <w:gridCol w:w="4544"/>
      </w:tblGrid>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jc w:val="center"/>
              <w:rPr>
                <w:b/>
                <w:bCs/>
                <w:color w:val="000000"/>
                <w:sz w:val="20"/>
              </w:rPr>
            </w:pPr>
            <w:r w:rsidRPr="00E5383B">
              <w:rPr>
                <w:b/>
                <w:bCs/>
                <w:color w:val="000000"/>
                <w:sz w:val="20"/>
              </w:rPr>
              <w:t>Konto</w:t>
            </w:r>
          </w:p>
        </w:tc>
        <w:tc>
          <w:tcPr>
            <w:tcW w:w="4544" w:type="dxa"/>
            <w:tcBorders>
              <w:top w:val="nil"/>
              <w:left w:val="nil"/>
              <w:bottom w:val="nil"/>
              <w:right w:val="nil"/>
            </w:tcBorders>
          </w:tcPr>
          <w:p w:rsidR="00E5383B" w:rsidRPr="00E5383B" w:rsidRDefault="00E5383B">
            <w:pPr>
              <w:autoSpaceDE w:val="0"/>
              <w:autoSpaceDN w:val="0"/>
              <w:adjustRightInd w:val="0"/>
              <w:jc w:val="center"/>
              <w:rPr>
                <w:b/>
                <w:bCs/>
                <w:color w:val="000000"/>
                <w:sz w:val="20"/>
              </w:rPr>
            </w:pPr>
            <w:r w:rsidRPr="00E5383B">
              <w:rPr>
                <w:b/>
                <w:bCs/>
                <w:color w:val="000000"/>
                <w:sz w:val="20"/>
              </w:rPr>
              <w:t>Beskrivelse</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2249901</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maskiner og utstyr, 5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2249903</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anleggsmaskiner, verktøy etc., 10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2249905</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brannbiler og annet utstyr 20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2249910</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Akk.avskr., maskiner og utstyr, 5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2249912</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Akk.avskr, anleggsmaskiner, verktøy etc., 10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2249914</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Akk.avskr., brannbiler og annet utstyr, 20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2249920</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maskiner og utstyr, 5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2249922</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anleggsmaskiner, verktøy etc., 10</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2249924</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brannbiler og annet utstyr 20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2279905</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komm eiendommer og anlegg, 40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2279906</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komm eiendommer, 50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2279909</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tomter/grunn</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2279912</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Aktiva, tekniske anlegg, 20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2279925</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Akk.avskr., komm. eiendommer og anlegg, 40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2279926</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Akk.avskr., komm. eiendommer, 50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2279932</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Akk.avskr., tekniske anlegg, 20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2279945</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komm. eiendommer og anlegg, 40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2279946</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komm. eiendommer, 50 år</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2279949</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tomter/grunn</w:t>
            </w:r>
          </w:p>
        </w:tc>
      </w:tr>
      <w:tr w:rsidR="00E5383B" w:rsidRPr="00E5383B" w:rsidTr="00E5383B">
        <w:trPr>
          <w:trHeight w:val="290"/>
        </w:trPr>
        <w:tc>
          <w:tcPr>
            <w:tcW w:w="902"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2279952</w:t>
            </w:r>
          </w:p>
        </w:tc>
        <w:tc>
          <w:tcPr>
            <w:tcW w:w="4544" w:type="dxa"/>
            <w:tcBorders>
              <w:top w:val="nil"/>
              <w:left w:val="nil"/>
              <w:bottom w:val="nil"/>
              <w:right w:val="nil"/>
            </w:tcBorders>
          </w:tcPr>
          <w:p w:rsidR="00E5383B" w:rsidRPr="00E5383B" w:rsidRDefault="00E5383B">
            <w:pPr>
              <w:autoSpaceDE w:val="0"/>
              <w:autoSpaceDN w:val="0"/>
              <w:adjustRightInd w:val="0"/>
              <w:rPr>
                <w:color w:val="000000"/>
                <w:sz w:val="20"/>
              </w:rPr>
            </w:pPr>
            <w:r w:rsidRPr="00E5383B">
              <w:rPr>
                <w:color w:val="000000"/>
                <w:sz w:val="20"/>
              </w:rPr>
              <w:t>Nedskrivninger, tekniske anlegg, 20 år</w:t>
            </w:r>
          </w:p>
        </w:tc>
      </w:tr>
    </w:tbl>
    <w:p w:rsidR="00D43685" w:rsidRDefault="00D43685" w:rsidP="002A4B3B">
      <w:pPr>
        <w:rPr>
          <w:szCs w:val="24"/>
        </w:rPr>
      </w:pPr>
    </w:p>
    <w:p w:rsidR="00044BA1" w:rsidRDefault="00044BA1" w:rsidP="002A4B3B">
      <w:pPr>
        <w:rPr>
          <w:szCs w:val="24"/>
        </w:rPr>
      </w:pPr>
    </w:p>
    <w:p w:rsidR="00044BA1" w:rsidRDefault="00044BA1" w:rsidP="002A4B3B">
      <w:pPr>
        <w:rPr>
          <w:szCs w:val="24"/>
        </w:rPr>
      </w:pPr>
    </w:p>
    <w:p w:rsidR="00044BA1" w:rsidRDefault="00044BA1" w:rsidP="002A4B3B">
      <w:pPr>
        <w:rPr>
          <w:szCs w:val="24"/>
        </w:rPr>
      </w:pPr>
    </w:p>
    <w:p w:rsidR="00044BA1" w:rsidRDefault="00044BA1" w:rsidP="002A4B3B">
      <w:pPr>
        <w:rPr>
          <w:szCs w:val="24"/>
        </w:rPr>
      </w:pPr>
    </w:p>
    <w:p w:rsidR="00517B70" w:rsidRDefault="00B335E5" w:rsidP="00517B70">
      <w:r>
        <w:lastRenderedPageBreak/>
        <w:t>Det skal ikke være saldo på følgende balansekonti</w:t>
      </w:r>
      <w:r w:rsidR="00392D3B">
        <w:t xml:space="preserve"> med tilhørendekonti for akkumulerte avskrivninger</w:t>
      </w:r>
      <w:r>
        <w:t>:</w:t>
      </w:r>
    </w:p>
    <w:p w:rsidR="00B335E5" w:rsidRDefault="00B335E5" w:rsidP="00517B70"/>
    <w:tbl>
      <w:tblPr>
        <w:tblStyle w:val="Tabellrutenett"/>
        <w:tblW w:w="0" w:type="auto"/>
        <w:tblLook w:val="04A0" w:firstRow="1" w:lastRow="0" w:firstColumn="1" w:lastColumn="0" w:noHBand="0" w:noVBand="1"/>
      </w:tblPr>
      <w:tblGrid>
        <w:gridCol w:w="1101"/>
        <w:gridCol w:w="4605"/>
      </w:tblGrid>
      <w:tr w:rsidR="00B335E5" w:rsidTr="00B335E5">
        <w:tc>
          <w:tcPr>
            <w:tcW w:w="1101" w:type="dxa"/>
          </w:tcPr>
          <w:p w:rsidR="00B335E5" w:rsidRDefault="00B335E5" w:rsidP="00517B70">
            <w:r>
              <w:t>Konto</w:t>
            </w:r>
          </w:p>
        </w:tc>
        <w:tc>
          <w:tcPr>
            <w:tcW w:w="4605" w:type="dxa"/>
          </w:tcPr>
          <w:p w:rsidR="00B335E5" w:rsidRDefault="00B335E5" w:rsidP="00517B70">
            <w:r>
              <w:t>Beskrivelse</w:t>
            </w:r>
          </w:p>
        </w:tc>
      </w:tr>
      <w:tr w:rsidR="00B335E5" w:rsidTr="00B335E5">
        <w:tc>
          <w:tcPr>
            <w:tcW w:w="1101" w:type="dxa"/>
          </w:tcPr>
          <w:p w:rsidR="00B335E5" w:rsidRDefault="00B335E5" w:rsidP="00517B70">
            <w:r>
              <w:t>2249902</w:t>
            </w:r>
          </w:p>
        </w:tc>
        <w:tc>
          <w:tcPr>
            <w:tcW w:w="4605" w:type="dxa"/>
          </w:tcPr>
          <w:p w:rsidR="00B335E5" w:rsidRDefault="00B335E5" w:rsidP="00517B70">
            <w:r>
              <w:t>Aktiva, transportmidler 8/10 år</w:t>
            </w:r>
          </w:p>
        </w:tc>
      </w:tr>
      <w:tr w:rsidR="00B335E5" w:rsidTr="00B335E5">
        <w:tc>
          <w:tcPr>
            <w:tcW w:w="1101" w:type="dxa"/>
          </w:tcPr>
          <w:p w:rsidR="00B335E5" w:rsidRDefault="00B335E5" w:rsidP="00517B70">
            <w:r>
              <w:t>2249904</w:t>
            </w:r>
          </w:p>
        </w:tc>
        <w:tc>
          <w:tcPr>
            <w:tcW w:w="4605" w:type="dxa"/>
          </w:tcPr>
          <w:p w:rsidR="00B335E5" w:rsidRDefault="00B335E5" w:rsidP="00517B70">
            <w:r>
              <w:t>Aktiva, inventar/utstyr 10 år</w:t>
            </w:r>
          </w:p>
        </w:tc>
      </w:tr>
      <w:tr w:rsidR="00B335E5" w:rsidTr="00B335E5">
        <w:tc>
          <w:tcPr>
            <w:tcW w:w="1101" w:type="dxa"/>
          </w:tcPr>
          <w:p w:rsidR="00B335E5" w:rsidRDefault="00B335E5" w:rsidP="00517B70">
            <w:r>
              <w:t>2279903</w:t>
            </w:r>
          </w:p>
        </w:tc>
        <w:tc>
          <w:tcPr>
            <w:tcW w:w="4605" w:type="dxa"/>
          </w:tcPr>
          <w:p w:rsidR="00B335E5" w:rsidRDefault="00B335E5" w:rsidP="00517B70">
            <w:r>
              <w:t>Aktiva, kommunale nyinvesteringer 20 år</w:t>
            </w:r>
          </w:p>
        </w:tc>
      </w:tr>
      <w:tr w:rsidR="00392D3B" w:rsidTr="00B335E5">
        <w:tc>
          <w:tcPr>
            <w:tcW w:w="1101" w:type="dxa"/>
          </w:tcPr>
          <w:p w:rsidR="00392D3B" w:rsidRDefault="00392D3B" w:rsidP="00517B70">
            <w:r>
              <w:t>2249911</w:t>
            </w:r>
          </w:p>
        </w:tc>
        <w:tc>
          <w:tcPr>
            <w:tcW w:w="4605" w:type="dxa"/>
          </w:tcPr>
          <w:p w:rsidR="00392D3B" w:rsidRDefault="00392D3B" w:rsidP="00517B70">
            <w:r>
              <w:t>Akkumulerte avskrivninger, transportmidler 8/10 år</w:t>
            </w:r>
          </w:p>
        </w:tc>
      </w:tr>
      <w:tr w:rsidR="00392D3B" w:rsidTr="00B335E5">
        <w:tc>
          <w:tcPr>
            <w:tcW w:w="1101" w:type="dxa"/>
          </w:tcPr>
          <w:p w:rsidR="00392D3B" w:rsidRDefault="00392D3B" w:rsidP="00517B70">
            <w:r>
              <w:t>2249913</w:t>
            </w:r>
          </w:p>
        </w:tc>
        <w:tc>
          <w:tcPr>
            <w:tcW w:w="4605" w:type="dxa"/>
          </w:tcPr>
          <w:p w:rsidR="00392D3B" w:rsidRDefault="00392D3B" w:rsidP="00392D3B">
            <w:r>
              <w:t>Akkumulerte avskrivninger, inventar og utstyr, 10 år</w:t>
            </w:r>
          </w:p>
        </w:tc>
      </w:tr>
    </w:tbl>
    <w:p w:rsidR="00B335E5" w:rsidRDefault="00B335E5" w:rsidP="00517B70"/>
    <w:p w:rsidR="00392D3B" w:rsidRDefault="00392D3B" w:rsidP="00517B70">
      <w:r>
        <w:t>Dersom det er saldi må dette omposteres.</w:t>
      </w:r>
    </w:p>
    <w:p w:rsidR="00392D3B" w:rsidRDefault="00392D3B" w:rsidP="00517B70"/>
    <w:p w:rsidR="004D63B0" w:rsidRDefault="004D63B0" w:rsidP="004D63B0">
      <w:pPr>
        <w:tabs>
          <w:tab w:val="left" w:pos="1134"/>
        </w:tabs>
        <w:rPr>
          <w:b/>
        </w:rPr>
      </w:pPr>
      <w:r w:rsidRPr="004D63B0">
        <w:rPr>
          <w:b/>
        </w:rPr>
        <w:t xml:space="preserve">Note </w:t>
      </w:r>
      <w:r w:rsidR="0030367E">
        <w:rPr>
          <w:b/>
        </w:rPr>
        <w:t>3</w:t>
      </w:r>
      <w:r w:rsidRPr="004D63B0">
        <w:rPr>
          <w:b/>
        </w:rPr>
        <w:tab/>
      </w:r>
      <w:r w:rsidR="002A4B3B">
        <w:rPr>
          <w:b/>
        </w:rPr>
        <w:t>Aksjer og andeler (anleggsmidler)</w:t>
      </w:r>
    </w:p>
    <w:p w:rsidR="002A4B3B" w:rsidRDefault="002A4B3B" w:rsidP="004D63B0">
      <w:pPr>
        <w:tabs>
          <w:tab w:val="left" w:pos="1134"/>
        </w:tabs>
        <w:rPr>
          <w:b/>
        </w:rPr>
      </w:pPr>
    </w:p>
    <w:p w:rsidR="002A4B3B" w:rsidRDefault="002A4B3B" w:rsidP="002A4B3B">
      <w:pPr>
        <w:rPr>
          <w:szCs w:val="24"/>
        </w:rPr>
      </w:pPr>
      <w:r>
        <w:rPr>
          <w:szCs w:val="24"/>
        </w:rPr>
        <w:t>Aksjer og andeler i selskaper som er ført opp som anleggsmidler skal spesifiseres etter selskap. Det skal opplyses om balanseført verdi, eventuell markedsverdi og eierandel i hvert selskap.</w:t>
      </w:r>
    </w:p>
    <w:p w:rsidR="002A4B3B" w:rsidRDefault="002A4B3B" w:rsidP="004D63B0">
      <w:pPr>
        <w:tabs>
          <w:tab w:val="left" w:pos="1134"/>
        </w:tabs>
        <w:rPr>
          <w:b/>
        </w:rPr>
      </w:pPr>
    </w:p>
    <w:p w:rsidR="00A27495" w:rsidRDefault="002A4B3B" w:rsidP="004D63B0">
      <w:pPr>
        <w:tabs>
          <w:tab w:val="left" w:pos="1134"/>
        </w:tabs>
        <w:rPr>
          <w:b/>
        </w:rPr>
      </w:pPr>
      <w:r>
        <w:rPr>
          <w:b/>
        </w:rPr>
        <w:t>Note 4</w:t>
      </w:r>
      <w:r>
        <w:rPr>
          <w:b/>
        </w:rPr>
        <w:tab/>
        <w:t>Salg av finansielle anleggsmidler</w:t>
      </w:r>
    </w:p>
    <w:p w:rsidR="002A4B3B" w:rsidRDefault="002A4B3B" w:rsidP="004D63B0">
      <w:pPr>
        <w:tabs>
          <w:tab w:val="left" w:pos="1134"/>
        </w:tabs>
        <w:rPr>
          <w:b/>
        </w:rPr>
      </w:pPr>
    </w:p>
    <w:p w:rsidR="002A4B3B" w:rsidRPr="007E679C" w:rsidRDefault="002A4B3B" w:rsidP="002A4B3B">
      <w:pPr>
        <w:tabs>
          <w:tab w:val="left" w:pos="0"/>
        </w:tabs>
      </w:pPr>
      <w:r>
        <w:t>Ved salg av finansielle anleggsmidler der en andel av salgsinntekten er regnet som avkastning på innskutt kapital og løpende inntekt, skal beregningen av avkastning på innskutt kapital dokumenteres.</w:t>
      </w:r>
    </w:p>
    <w:p w:rsidR="002A4B3B" w:rsidRDefault="002A4B3B" w:rsidP="004D63B0">
      <w:pPr>
        <w:tabs>
          <w:tab w:val="left" w:pos="1134"/>
        </w:tabs>
        <w:rPr>
          <w:b/>
        </w:rPr>
      </w:pPr>
    </w:p>
    <w:p w:rsidR="002A4B3B" w:rsidRDefault="002A4B3B" w:rsidP="004D63B0">
      <w:pPr>
        <w:tabs>
          <w:tab w:val="left" w:pos="1134"/>
        </w:tabs>
        <w:rPr>
          <w:b/>
        </w:rPr>
      </w:pPr>
      <w:r>
        <w:rPr>
          <w:b/>
        </w:rPr>
        <w:t>Note 5</w:t>
      </w:r>
      <w:r>
        <w:rPr>
          <w:b/>
        </w:rPr>
        <w:tab/>
        <w:t>Langsiktig gjeld og avdrag på lån</w:t>
      </w:r>
    </w:p>
    <w:p w:rsidR="002A4B3B" w:rsidRDefault="002A4B3B" w:rsidP="004D63B0">
      <w:pPr>
        <w:tabs>
          <w:tab w:val="left" w:pos="1134"/>
        </w:tabs>
        <w:rPr>
          <w:b/>
        </w:rPr>
      </w:pPr>
    </w:p>
    <w:p w:rsidR="0042322D" w:rsidRDefault="00934A6C" w:rsidP="0042322D">
      <w:r>
        <w:t>Virksomhetene skal normalt ikke ha langsiktig gjeld. Hvis det er saldo på balansekonto 245* skal det spesifiseres her</w:t>
      </w:r>
      <w:r w:rsidR="0042322D">
        <w:t>.</w:t>
      </w:r>
    </w:p>
    <w:p w:rsidR="0042322D" w:rsidRDefault="0042322D" w:rsidP="0042322D"/>
    <w:tbl>
      <w:tblPr>
        <w:tblStyle w:val="Tabellrutenett"/>
        <w:tblW w:w="0" w:type="auto"/>
        <w:tblLook w:val="01E0" w:firstRow="1" w:lastRow="1" w:firstColumn="1" w:lastColumn="1" w:noHBand="0" w:noVBand="0"/>
      </w:tblPr>
      <w:tblGrid>
        <w:gridCol w:w="2302"/>
        <w:gridCol w:w="2302"/>
        <w:gridCol w:w="2303"/>
        <w:gridCol w:w="2303"/>
        <w:gridCol w:w="76"/>
      </w:tblGrid>
      <w:tr w:rsidR="0042322D" w:rsidRPr="00354013" w:rsidTr="00B97EC4">
        <w:trPr>
          <w:tblHeader/>
        </w:trPr>
        <w:tc>
          <w:tcPr>
            <w:tcW w:w="9286" w:type="dxa"/>
            <w:gridSpan w:val="5"/>
            <w:tcBorders>
              <w:top w:val="nil"/>
              <w:left w:val="nil"/>
              <w:right w:val="nil"/>
            </w:tcBorders>
          </w:tcPr>
          <w:p w:rsidR="0042322D" w:rsidRPr="00354013" w:rsidRDefault="0042322D" w:rsidP="00B97EC4">
            <w:pPr>
              <w:jc w:val="right"/>
              <w:rPr>
                <w:b/>
                <w:sz w:val="20"/>
              </w:rPr>
            </w:pPr>
            <w:r>
              <w:rPr>
                <w:b/>
                <w:sz w:val="20"/>
              </w:rPr>
              <w:t>I hele tusen kroner</w:t>
            </w:r>
          </w:p>
        </w:tc>
      </w:tr>
      <w:tr w:rsidR="0042322D" w:rsidRPr="00C112E1" w:rsidTr="00B97EC4">
        <w:trPr>
          <w:gridAfter w:val="1"/>
          <w:wAfter w:w="76" w:type="dxa"/>
          <w:tblHeader/>
        </w:trPr>
        <w:tc>
          <w:tcPr>
            <w:tcW w:w="2302" w:type="dxa"/>
          </w:tcPr>
          <w:p w:rsidR="0042322D" w:rsidRPr="00C112E1" w:rsidRDefault="0042322D" w:rsidP="00B97EC4">
            <w:pPr>
              <w:jc w:val="center"/>
              <w:rPr>
                <w:b/>
                <w:sz w:val="20"/>
              </w:rPr>
            </w:pPr>
            <w:r w:rsidRPr="00C112E1">
              <w:rPr>
                <w:b/>
                <w:sz w:val="20"/>
              </w:rPr>
              <w:t>Tekst</w:t>
            </w:r>
          </w:p>
        </w:tc>
        <w:tc>
          <w:tcPr>
            <w:tcW w:w="2302" w:type="dxa"/>
          </w:tcPr>
          <w:p w:rsidR="0042322D" w:rsidRPr="00C112E1" w:rsidRDefault="0042322D" w:rsidP="00E171AD">
            <w:pPr>
              <w:jc w:val="center"/>
              <w:rPr>
                <w:b/>
                <w:sz w:val="20"/>
              </w:rPr>
            </w:pPr>
            <w:r>
              <w:rPr>
                <w:b/>
                <w:sz w:val="20"/>
              </w:rPr>
              <w:t>201</w:t>
            </w:r>
            <w:r w:rsidR="00E171AD">
              <w:rPr>
                <w:b/>
                <w:sz w:val="20"/>
              </w:rPr>
              <w:t>6</w:t>
            </w:r>
          </w:p>
        </w:tc>
        <w:tc>
          <w:tcPr>
            <w:tcW w:w="2303" w:type="dxa"/>
          </w:tcPr>
          <w:p w:rsidR="0042322D" w:rsidRPr="00C112E1" w:rsidRDefault="0042322D" w:rsidP="00E171AD">
            <w:pPr>
              <w:jc w:val="center"/>
              <w:rPr>
                <w:b/>
                <w:sz w:val="20"/>
              </w:rPr>
            </w:pPr>
            <w:r>
              <w:rPr>
                <w:b/>
                <w:sz w:val="20"/>
              </w:rPr>
              <w:t>201</w:t>
            </w:r>
            <w:r w:rsidR="00E171AD">
              <w:rPr>
                <w:b/>
                <w:sz w:val="20"/>
              </w:rPr>
              <w:t>5</w:t>
            </w:r>
          </w:p>
        </w:tc>
        <w:tc>
          <w:tcPr>
            <w:tcW w:w="2303" w:type="dxa"/>
          </w:tcPr>
          <w:p w:rsidR="0042322D" w:rsidRPr="00C112E1" w:rsidRDefault="0042322D" w:rsidP="00B97EC4">
            <w:pPr>
              <w:jc w:val="center"/>
              <w:rPr>
                <w:b/>
                <w:sz w:val="20"/>
              </w:rPr>
            </w:pPr>
            <w:r w:rsidRPr="00C112E1">
              <w:rPr>
                <w:b/>
                <w:sz w:val="20"/>
              </w:rPr>
              <w:t>Gjenværende løpetid</w:t>
            </w:r>
          </w:p>
        </w:tc>
      </w:tr>
      <w:tr w:rsidR="0042322D" w:rsidRPr="00C112E1" w:rsidTr="00B97EC4">
        <w:trPr>
          <w:gridAfter w:val="1"/>
          <w:wAfter w:w="76" w:type="dxa"/>
        </w:trPr>
        <w:tc>
          <w:tcPr>
            <w:tcW w:w="2302" w:type="dxa"/>
          </w:tcPr>
          <w:p w:rsidR="0042322D" w:rsidRPr="00C112E1" w:rsidRDefault="0042322D" w:rsidP="00B97EC4">
            <w:pPr>
              <w:rPr>
                <w:sz w:val="20"/>
              </w:rPr>
            </w:pPr>
          </w:p>
        </w:tc>
        <w:tc>
          <w:tcPr>
            <w:tcW w:w="2302" w:type="dxa"/>
          </w:tcPr>
          <w:p w:rsidR="0042322D" w:rsidRPr="00C112E1" w:rsidRDefault="0042322D" w:rsidP="00B97EC4">
            <w:pPr>
              <w:rPr>
                <w:sz w:val="20"/>
              </w:rPr>
            </w:pPr>
          </w:p>
        </w:tc>
        <w:tc>
          <w:tcPr>
            <w:tcW w:w="2303" w:type="dxa"/>
          </w:tcPr>
          <w:p w:rsidR="0042322D" w:rsidRPr="00C112E1" w:rsidRDefault="0042322D" w:rsidP="00B97EC4">
            <w:pPr>
              <w:rPr>
                <w:sz w:val="20"/>
              </w:rPr>
            </w:pPr>
          </w:p>
        </w:tc>
        <w:tc>
          <w:tcPr>
            <w:tcW w:w="2303" w:type="dxa"/>
          </w:tcPr>
          <w:p w:rsidR="0042322D" w:rsidRPr="00C112E1" w:rsidRDefault="0042322D" w:rsidP="00B97EC4">
            <w:pPr>
              <w:rPr>
                <w:sz w:val="20"/>
              </w:rPr>
            </w:pPr>
          </w:p>
        </w:tc>
      </w:tr>
    </w:tbl>
    <w:p w:rsidR="0062066A" w:rsidRDefault="0062066A" w:rsidP="0042322D">
      <w:pPr>
        <w:tabs>
          <w:tab w:val="left" w:pos="1134"/>
        </w:tabs>
      </w:pPr>
    </w:p>
    <w:p w:rsidR="00020EA0" w:rsidRDefault="00020EA0" w:rsidP="0042322D">
      <w:pPr>
        <w:tabs>
          <w:tab w:val="left" w:pos="1134"/>
        </w:tabs>
      </w:pPr>
      <w:r>
        <w:t>For virksomheter som har finansiell leasing skal følgende tabell benyttes:</w:t>
      </w:r>
    </w:p>
    <w:p w:rsidR="00020EA0" w:rsidRPr="00020EA0" w:rsidRDefault="00020EA0" w:rsidP="0042322D">
      <w:pPr>
        <w:tabs>
          <w:tab w:val="left" w:pos="1134"/>
        </w:tabs>
      </w:pPr>
    </w:p>
    <w:tbl>
      <w:tblPr>
        <w:tblStyle w:val="Tabellrutenett"/>
        <w:tblW w:w="9529" w:type="dxa"/>
        <w:tblLook w:val="04A0" w:firstRow="1" w:lastRow="0" w:firstColumn="1" w:lastColumn="0" w:noHBand="0" w:noVBand="1"/>
      </w:tblPr>
      <w:tblGrid>
        <w:gridCol w:w="4126"/>
        <w:gridCol w:w="979"/>
        <w:gridCol w:w="1274"/>
        <w:gridCol w:w="1083"/>
        <w:gridCol w:w="1276"/>
        <w:gridCol w:w="867"/>
      </w:tblGrid>
      <w:tr w:rsidR="00020EA0" w:rsidRPr="002016E6" w:rsidTr="00020EA0">
        <w:trPr>
          <w:trHeight w:val="735"/>
        </w:trPr>
        <w:tc>
          <w:tcPr>
            <w:tcW w:w="4126" w:type="dxa"/>
            <w:hideMark/>
          </w:tcPr>
          <w:p w:rsidR="00020EA0" w:rsidRPr="002016E6" w:rsidRDefault="00020EA0" w:rsidP="00AD6D46">
            <w:pPr>
              <w:rPr>
                <w:i/>
                <w:iCs/>
                <w:sz w:val="20"/>
              </w:rPr>
            </w:pPr>
            <w:r w:rsidRPr="002016E6">
              <w:rPr>
                <w:i/>
                <w:iCs/>
                <w:sz w:val="20"/>
              </w:rPr>
              <w:t xml:space="preserve">Finansiell Leasing </w:t>
            </w:r>
          </w:p>
        </w:tc>
        <w:tc>
          <w:tcPr>
            <w:tcW w:w="979" w:type="dxa"/>
            <w:hideMark/>
          </w:tcPr>
          <w:p w:rsidR="00020EA0" w:rsidRPr="002016E6" w:rsidRDefault="00020EA0" w:rsidP="00AD6D46">
            <w:pPr>
              <w:jc w:val="right"/>
              <w:rPr>
                <w:b/>
                <w:bCs/>
                <w:sz w:val="20"/>
              </w:rPr>
            </w:pPr>
            <w:r w:rsidRPr="002016E6">
              <w:rPr>
                <w:b/>
                <w:bCs/>
                <w:sz w:val="20"/>
              </w:rPr>
              <w:t xml:space="preserve">Avtalens oppstart </w:t>
            </w:r>
          </w:p>
        </w:tc>
        <w:tc>
          <w:tcPr>
            <w:tcW w:w="1274" w:type="dxa"/>
            <w:hideMark/>
          </w:tcPr>
          <w:p w:rsidR="00020EA0" w:rsidRPr="002016E6" w:rsidRDefault="00020EA0" w:rsidP="00AD6D46">
            <w:pPr>
              <w:jc w:val="right"/>
              <w:rPr>
                <w:b/>
                <w:bCs/>
                <w:sz w:val="20"/>
              </w:rPr>
            </w:pPr>
            <w:r w:rsidRPr="002016E6">
              <w:rPr>
                <w:b/>
                <w:bCs/>
                <w:sz w:val="20"/>
              </w:rPr>
              <w:t xml:space="preserve">Ansk.kost bygg </w:t>
            </w:r>
          </w:p>
        </w:tc>
        <w:tc>
          <w:tcPr>
            <w:tcW w:w="1007" w:type="dxa"/>
            <w:hideMark/>
          </w:tcPr>
          <w:p w:rsidR="00020EA0" w:rsidRPr="002016E6" w:rsidRDefault="00020EA0" w:rsidP="00020EA0">
            <w:pPr>
              <w:jc w:val="right"/>
              <w:rPr>
                <w:b/>
                <w:bCs/>
                <w:sz w:val="20"/>
              </w:rPr>
            </w:pPr>
            <w:r w:rsidRPr="002016E6">
              <w:rPr>
                <w:b/>
                <w:bCs/>
                <w:sz w:val="20"/>
              </w:rPr>
              <w:t>Avskrevet 201</w:t>
            </w:r>
            <w:r>
              <w:rPr>
                <w:b/>
                <w:bCs/>
                <w:sz w:val="20"/>
              </w:rPr>
              <w:t>6</w:t>
            </w:r>
          </w:p>
        </w:tc>
        <w:tc>
          <w:tcPr>
            <w:tcW w:w="1276" w:type="dxa"/>
            <w:hideMark/>
          </w:tcPr>
          <w:p w:rsidR="00020EA0" w:rsidRPr="002016E6" w:rsidRDefault="00020EA0" w:rsidP="00020EA0">
            <w:pPr>
              <w:jc w:val="right"/>
              <w:rPr>
                <w:b/>
                <w:bCs/>
                <w:sz w:val="20"/>
              </w:rPr>
            </w:pPr>
            <w:r w:rsidRPr="002016E6">
              <w:rPr>
                <w:b/>
                <w:bCs/>
                <w:sz w:val="20"/>
              </w:rPr>
              <w:t>Bokført verdi 31.12.201</w:t>
            </w:r>
            <w:r>
              <w:rPr>
                <w:b/>
                <w:bCs/>
                <w:sz w:val="20"/>
              </w:rPr>
              <w:t>6</w:t>
            </w:r>
          </w:p>
        </w:tc>
        <w:tc>
          <w:tcPr>
            <w:tcW w:w="867" w:type="dxa"/>
            <w:hideMark/>
          </w:tcPr>
          <w:p w:rsidR="00020EA0" w:rsidRPr="002016E6" w:rsidRDefault="00020EA0" w:rsidP="00AD6D46">
            <w:pPr>
              <w:jc w:val="right"/>
              <w:rPr>
                <w:b/>
                <w:bCs/>
                <w:sz w:val="20"/>
              </w:rPr>
            </w:pPr>
            <w:r w:rsidRPr="002016E6">
              <w:rPr>
                <w:b/>
                <w:bCs/>
                <w:sz w:val="20"/>
              </w:rPr>
              <w:t>Avtale utløper</w:t>
            </w:r>
          </w:p>
        </w:tc>
      </w:tr>
      <w:tr w:rsidR="00020EA0" w:rsidRPr="002016E6" w:rsidTr="00020EA0">
        <w:trPr>
          <w:trHeight w:val="320"/>
        </w:trPr>
        <w:tc>
          <w:tcPr>
            <w:tcW w:w="4126" w:type="dxa"/>
            <w:hideMark/>
          </w:tcPr>
          <w:p w:rsidR="00020EA0" w:rsidRPr="002016E6" w:rsidRDefault="00020EA0" w:rsidP="00AD6D46">
            <w:pPr>
              <w:rPr>
                <w:sz w:val="20"/>
              </w:rPr>
            </w:pPr>
            <w:r>
              <w:rPr>
                <w:sz w:val="20"/>
              </w:rPr>
              <w:t>Prosjekt A</w:t>
            </w:r>
          </w:p>
        </w:tc>
        <w:tc>
          <w:tcPr>
            <w:tcW w:w="979" w:type="dxa"/>
            <w:noWrap/>
            <w:hideMark/>
          </w:tcPr>
          <w:p w:rsidR="00020EA0" w:rsidRPr="002016E6" w:rsidRDefault="00020EA0" w:rsidP="00020EA0">
            <w:pPr>
              <w:jc w:val="right"/>
              <w:rPr>
                <w:sz w:val="20"/>
              </w:rPr>
            </w:pPr>
            <w:r w:rsidRPr="002016E6">
              <w:rPr>
                <w:sz w:val="20"/>
              </w:rPr>
              <w:t>201</w:t>
            </w:r>
            <w:r>
              <w:rPr>
                <w:sz w:val="20"/>
              </w:rPr>
              <w:t>x</w:t>
            </w:r>
          </w:p>
        </w:tc>
        <w:tc>
          <w:tcPr>
            <w:tcW w:w="1274" w:type="dxa"/>
            <w:noWrap/>
            <w:hideMark/>
          </w:tcPr>
          <w:p w:rsidR="00020EA0" w:rsidRPr="002016E6" w:rsidRDefault="00020EA0" w:rsidP="00AD6D46">
            <w:pPr>
              <w:jc w:val="right"/>
              <w:rPr>
                <w:sz w:val="20"/>
              </w:rPr>
            </w:pPr>
          </w:p>
        </w:tc>
        <w:tc>
          <w:tcPr>
            <w:tcW w:w="1007" w:type="dxa"/>
            <w:noWrap/>
            <w:hideMark/>
          </w:tcPr>
          <w:p w:rsidR="00020EA0" w:rsidRPr="002016E6" w:rsidRDefault="00020EA0" w:rsidP="00AD6D46">
            <w:pPr>
              <w:jc w:val="right"/>
              <w:rPr>
                <w:sz w:val="20"/>
              </w:rPr>
            </w:pPr>
          </w:p>
        </w:tc>
        <w:tc>
          <w:tcPr>
            <w:tcW w:w="1276" w:type="dxa"/>
            <w:noWrap/>
            <w:hideMark/>
          </w:tcPr>
          <w:p w:rsidR="00020EA0" w:rsidRPr="002016E6" w:rsidRDefault="00020EA0" w:rsidP="00AD6D46">
            <w:pPr>
              <w:jc w:val="right"/>
              <w:rPr>
                <w:sz w:val="20"/>
              </w:rPr>
            </w:pPr>
          </w:p>
        </w:tc>
        <w:tc>
          <w:tcPr>
            <w:tcW w:w="867" w:type="dxa"/>
            <w:noWrap/>
            <w:hideMark/>
          </w:tcPr>
          <w:p w:rsidR="00020EA0" w:rsidRPr="002016E6" w:rsidRDefault="00020EA0" w:rsidP="00020EA0">
            <w:pPr>
              <w:jc w:val="right"/>
              <w:rPr>
                <w:sz w:val="20"/>
              </w:rPr>
            </w:pPr>
            <w:r w:rsidRPr="002016E6">
              <w:rPr>
                <w:sz w:val="20"/>
              </w:rPr>
              <w:t>20</w:t>
            </w:r>
            <w:r>
              <w:rPr>
                <w:sz w:val="20"/>
              </w:rPr>
              <w:t>xx</w:t>
            </w:r>
          </w:p>
        </w:tc>
      </w:tr>
      <w:tr w:rsidR="00020EA0" w:rsidRPr="002016E6" w:rsidTr="00020EA0">
        <w:trPr>
          <w:trHeight w:val="269"/>
        </w:trPr>
        <w:tc>
          <w:tcPr>
            <w:tcW w:w="4126" w:type="dxa"/>
            <w:hideMark/>
          </w:tcPr>
          <w:p w:rsidR="00020EA0" w:rsidRPr="002016E6" w:rsidRDefault="00020EA0" w:rsidP="00AD6D46">
            <w:pPr>
              <w:rPr>
                <w:sz w:val="20"/>
              </w:rPr>
            </w:pPr>
            <w:r>
              <w:rPr>
                <w:sz w:val="20"/>
              </w:rPr>
              <w:t>Prosjekt B</w:t>
            </w:r>
          </w:p>
        </w:tc>
        <w:tc>
          <w:tcPr>
            <w:tcW w:w="979" w:type="dxa"/>
            <w:noWrap/>
            <w:hideMark/>
          </w:tcPr>
          <w:p w:rsidR="00020EA0" w:rsidRPr="002016E6" w:rsidRDefault="00020EA0" w:rsidP="00020EA0">
            <w:pPr>
              <w:jc w:val="right"/>
              <w:rPr>
                <w:sz w:val="20"/>
              </w:rPr>
            </w:pPr>
            <w:r w:rsidRPr="002016E6">
              <w:rPr>
                <w:sz w:val="20"/>
              </w:rPr>
              <w:t>201</w:t>
            </w:r>
            <w:r>
              <w:rPr>
                <w:sz w:val="20"/>
              </w:rPr>
              <w:t>x</w:t>
            </w:r>
          </w:p>
        </w:tc>
        <w:tc>
          <w:tcPr>
            <w:tcW w:w="1274" w:type="dxa"/>
            <w:noWrap/>
            <w:hideMark/>
          </w:tcPr>
          <w:p w:rsidR="00020EA0" w:rsidRPr="002016E6" w:rsidRDefault="00020EA0" w:rsidP="00AD6D46">
            <w:pPr>
              <w:jc w:val="right"/>
              <w:rPr>
                <w:sz w:val="20"/>
              </w:rPr>
            </w:pPr>
          </w:p>
        </w:tc>
        <w:tc>
          <w:tcPr>
            <w:tcW w:w="1007" w:type="dxa"/>
            <w:noWrap/>
            <w:hideMark/>
          </w:tcPr>
          <w:p w:rsidR="00020EA0" w:rsidRPr="002016E6" w:rsidRDefault="00020EA0" w:rsidP="00AD6D46">
            <w:pPr>
              <w:jc w:val="right"/>
              <w:rPr>
                <w:sz w:val="20"/>
              </w:rPr>
            </w:pPr>
          </w:p>
        </w:tc>
        <w:tc>
          <w:tcPr>
            <w:tcW w:w="1276" w:type="dxa"/>
            <w:noWrap/>
            <w:hideMark/>
          </w:tcPr>
          <w:p w:rsidR="00020EA0" w:rsidRPr="002016E6" w:rsidRDefault="00020EA0" w:rsidP="00AD6D46">
            <w:pPr>
              <w:jc w:val="right"/>
              <w:rPr>
                <w:sz w:val="20"/>
              </w:rPr>
            </w:pPr>
          </w:p>
        </w:tc>
        <w:tc>
          <w:tcPr>
            <w:tcW w:w="867" w:type="dxa"/>
            <w:noWrap/>
            <w:hideMark/>
          </w:tcPr>
          <w:p w:rsidR="00020EA0" w:rsidRPr="002016E6" w:rsidRDefault="00020EA0" w:rsidP="00020EA0">
            <w:pPr>
              <w:jc w:val="right"/>
              <w:rPr>
                <w:sz w:val="20"/>
              </w:rPr>
            </w:pPr>
            <w:r w:rsidRPr="002016E6">
              <w:rPr>
                <w:sz w:val="20"/>
              </w:rPr>
              <w:t>20</w:t>
            </w:r>
            <w:r>
              <w:rPr>
                <w:sz w:val="20"/>
              </w:rPr>
              <w:t>xx</w:t>
            </w:r>
          </w:p>
        </w:tc>
      </w:tr>
      <w:tr w:rsidR="00020EA0" w:rsidRPr="002016E6" w:rsidTr="00020EA0">
        <w:trPr>
          <w:trHeight w:val="273"/>
        </w:trPr>
        <w:tc>
          <w:tcPr>
            <w:tcW w:w="4126" w:type="dxa"/>
            <w:hideMark/>
          </w:tcPr>
          <w:p w:rsidR="00020EA0" w:rsidRPr="002016E6" w:rsidRDefault="00020EA0" w:rsidP="00AD6D46">
            <w:pPr>
              <w:rPr>
                <w:sz w:val="20"/>
              </w:rPr>
            </w:pPr>
            <w:r>
              <w:rPr>
                <w:sz w:val="20"/>
              </w:rPr>
              <w:t>Prosjekt C</w:t>
            </w:r>
          </w:p>
        </w:tc>
        <w:tc>
          <w:tcPr>
            <w:tcW w:w="979" w:type="dxa"/>
            <w:noWrap/>
            <w:hideMark/>
          </w:tcPr>
          <w:p w:rsidR="00020EA0" w:rsidRPr="002016E6" w:rsidRDefault="00020EA0" w:rsidP="00020EA0">
            <w:pPr>
              <w:jc w:val="right"/>
              <w:rPr>
                <w:sz w:val="20"/>
              </w:rPr>
            </w:pPr>
            <w:r w:rsidRPr="002016E6">
              <w:rPr>
                <w:sz w:val="20"/>
              </w:rPr>
              <w:t>201</w:t>
            </w:r>
            <w:r>
              <w:rPr>
                <w:sz w:val="20"/>
              </w:rPr>
              <w:t>x</w:t>
            </w:r>
          </w:p>
        </w:tc>
        <w:tc>
          <w:tcPr>
            <w:tcW w:w="1274" w:type="dxa"/>
            <w:noWrap/>
            <w:hideMark/>
          </w:tcPr>
          <w:p w:rsidR="00020EA0" w:rsidRPr="002016E6" w:rsidRDefault="00020EA0" w:rsidP="00AD6D46">
            <w:pPr>
              <w:jc w:val="right"/>
              <w:rPr>
                <w:sz w:val="20"/>
              </w:rPr>
            </w:pPr>
          </w:p>
        </w:tc>
        <w:tc>
          <w:tcPr>
            <w:tcW w:w="1007" w:type="dxa"/>
            <w:noWrap/>
            <w:hideMark/>
          </w:tcPr>
          <w:p w:rsidR="00020EA0" w:rsidRPr="002016E6" w:rsidRDefault="00020EA0" w:rsidP="00AD6D46">
            <w:pPr>
              <w:jc w:val="right"/>
              <w:rPr>
                <w:sz w:val="20"/>
              </w:rPr>
            </w:pPr>
          </w:p>
        </w:tc>
        <w:tc>
          <w:tcPr>
            <w:tcW w:w="1276" w:type="dxa"/>
            <w:noWrap/>
            <w:hideMark/>
          </w:tcPr>
          <w:p w:rsidR="00020EA0" w:rsidRPr="002016E6" w:rsidRDefault="00020EA0" w:rsidP="00AD6D46">
            <w:pPr>
              <w:jc w:val="right"/>
              <w:rPr>
                <w:sz w:val="20"/>
              </w:rPr>
            </w:pPr>
          </w:p>
        </w:tc>
        <w:tc>
          <w:tcPr>
            <w:tcW w:w="867" w:type="dxa"/>
            <w:noWrap/>
            <w:hideMark/>
          </w:tcPr>
          <w:p w:rsidR="00020EA0" w:rsidRPr="002016E6" w:rsidRDefault="00020EA0" w:rsidP="00020EA0">
            <w:pPr>
              <w:jc w:val="right"/>
              <w:rPr>
                <w:sz w:val="20"/>
              </w:rPr>
            </w:pPr>
            <w:r w:rsidRPr="002016E6">
              <w:rPr>
                <w:sz w:val="20"/>
              </w:rPr>
              <w:t>20</w:t>
            </w:r>
            <w:r>
              <w:rPr>
                <w:sz w:val="20"/>
              </w:rPr>
              <w:t>xx</w:t>
            </w:r>
          </w:p>
        </w:tc>
      </w:tr>
      <w:tr w:rsidR="00020EA0" w:rsidRPr="002016E6" w:rsidTr="00020EA0">
        <w:trPr>
          <w:trHeight w:val="270"/>
        </w:trPr>
        <w:tc>
          <w:tcPr>
            <w:tcW w:w="4126" w:type="dxa"/>
            <w:noWrap/>
            <w:hideMark/>
          </w:tcPr>
          <w:p w:rsidR="00020EA0" w:rsidRPr="002016E6" w:rsidRDefault="00020EA0" w:rsidP="00AD6D46">
            <w:pPr>
              <w:rPr>
                <w:b/>
                <w:bCs/>
                <w:sz w:val="20"/>
              </w:rPr>
            </w:pPr>
            <w:r w:rsidRPr="002016E6">
              <w:rPr>
                <w:b/>
                <w:bCs/>
                <w:sz w:val="20"/>
              </w:rPr>
              <w:t xml:space="preserve">Sum </w:t>
            </w:r>
          </w:p>
        </w:tc>
        <w:tc>
          <w:tcPr>
            <w:tcW w:w="979" w:type="dxa"/>
            <w:noWrap/>
            <w:hideMark/>
          </w:tcPr>
          <w:p w:rsidR="00020EA0" w:rsidRPr="002016E6" w:rsidRDefault="00020EA0" w:rsidP="00AD6D46">
            <w:pPr>
              <w:rPr>
                <w:b/>
                <w:bCs/>
                <w:sz w:val="20"/>
              </w:rPr>
            </w:pPr>
            <w:r w:rsidRPr="002016E6">
              <w:rPr>
                <w:b/>
                <w:bCs/>
                <w:sz w:val="20"/>
              </w:rPr>
              <w:t> </w:t>
            </w:r>
          </w:p>
        </w:tc>
        <w:tc>
          <w:tcPr>
            <w:tcW w:w="1274" w:type="dxa"/>
            <w:noWrap/>
            <w:hideMark/>
          </w:tcPr>
          <w:p w:rsidR="00020EA0" w:rsidRPr="002016E6" w:rsidRDefault="00020EA0" w:rsidP="00AD6D46">
            <w:pPr>
              <w:jc w:val="right"/>
              <w:rPr>
                <w:b/>
                <w:bCs/>
                <w:sz w:val="20"/>
              </w:rPr>
            </w:pPr>
          </w:p>
        </w:tc>
        <w:tc>
          <w:tcPr>
            <w:tcW w:w="1007" w:type="dxa"/>
            <w:noWrap/>
            <w:hideMark/>
          </w:tcPr>
          <w:p w:rsidR="00020EA0" w:rsidRPr="002016E6" w:rsidRDefault="00020EA0" w:rsidP="00AD6D46">
            <w:pPr>
              <w:jc w:val="right"/>
              <w:rPr>
                <w:b/>
                <w:bCs/>
                <w:sz w:val="20"/>
              </w:rPr>
            </w:pPr>
          </w:p>
        </w:tc>
        <w:tc>
          <w:tcPr>
            <w:tcW w:w="1276" w:type="dxa"/>
            <w:noWrap/>
            <w:hideMark/>
          </w:tcPr>
          <w:p w:rsidR="00020EA0" w:rsidRPr="002016E6" w:rsidRDefault="00020EA0" w:rsidP="00AD6D46">
            <w:pPr>
              <w:jc w:val="right"/>
              <w:rPr>
                <w:b/>
                <w:bCs/>
                <w:sz w:val="20"/>
              </w:rPr>
            </w:pPr>
          </w:p>
        </w:tc>
        <w:tc>
          <w:tcPr>
            <w:tcW w:w="867" w:type="dxa"/>
            <w:noWrap/>
            <w:hideMark/>
          </w:tcPr>
          <w:p w:rsidR="00020EA0" w:rsidRPr="002016E6" w:rsidRDefault="00020EA0" w:rsidP="00AD6D46">
            <w:pPr>
              <w:rPr>
                <w:b/>
                <w:bCs/>
                <w:sz w:val="20"/>
              </w:rPr>
            </w:pPr>
            <w:r w:rsidRPr="002016E6">
              <w:rPr>
                <w:b/>
                <w:bCs/>
                <w:sz w:val="20"/>
              </w:rPr>
              <w:t> </w:t>
            </w:r>
          </w:p>
        </w:tc>
      </w:tr>
    </w:tbl>
    <w:p w:rsidR="00D43685" w:rsidRDefault="00D43685" w:rsidP="004D63B0">
      <w:pPr>
        <w:tabs>
          <w:tab w:val="left" w:pos="1134"/>
        </w:tabs>
        <w:rPr>
          <w:b/>
        </w:rPr>
      </w:pPr>
    </w:p>
    <w:p w:rsidR="002A4B3B" w:rsidRDefault="0042322D" w:rsidP="004D63B0">
      <w:pPr>
        <w:tabs>
          <w:tab w:val="left" w:pos="1134"/>
        </w:tabs>
        <w:rPr>
          <w:b/>
        </w:rPr>
      </w:pPr>
      <w:r>
        <w:rPr>
          <w:b/>
        </w:rPr>
        <w:t>Note 6</w:t>
      </w:r>
      <w:r>
        <w:rPr>
          <w:b/>
        </w:rPr>
        <w:tab/>
        <w:t>Andre vesentlige forpliktelser</w:t>
      </w:r>
    </w:p>
    <w:p w:rsidR="002A4B3B" w:rsidRPr="004D63B0" w:rsidRDefault="002A4B3B" w:rsidP="004D63B0">
      <w:pPr>
        <w:tabs>
          <w:tab w:val="left" w:pos="1134"/>
        </w:tabs>
        <w:rPr>
          <w:b/>
        </w:rPr>
      </w:pPr>
    </w:p>
    <w:p w:rsidR="002361D7" w:rsidRDefault="00EA29FB" w:rsidP="002361D7">
      <w:r>
        <w:t>Virksomheten</w:t>
      </w:r>
      <w:r w:rsidR="002361D7">
        <w:t xml:space="preserve"> skal opplyse om vesentlige forpliktelser som for eksempel leasingavtaler, langsiktige leieavtaler og vesentlige driftsavtaler med private knyttet til drift av kommunale </w:t>
      </w:r>
      <w:r w:rsidR="002361D7">
        <w:lastRenderedPageBreak/>
        <w:t xml:space="preserve">tjenester. Dette er driftsutgifter </w:t>
      </w:r>
      <w:r w:rsidR="004E368B">
        <w:t xml:space="preserve">virksomheten </w:t>
      </w:r>
      <w:r w:rsidR="002361D7">
        <w:t>gjennom avtalene er bundet til å betale i fremtiden. Leasingavtaler skal spesifiseres etter balansens inndeling av anleggsgrupper.</w:t>
      </w:r>
    </w:p>
    <w:p w:rsidR="002361D7" w:rsidRDefault="002361D7" w:rsidP="002361D7"/>
    <w:tbl>
      <w:tblPr>
        <w:tblStyle w:val="Tabellrutenett"/>
        <w:tblW w:w="0" w:type="auto"/>
        <w:tblLook w:val="01E0" w:firstRow="1" w:lastRow="1" w:firstColumn="1" w:lastColumn="1" w:noHBand="0" w:noVBand="0"/>
      </w:tblPr>
      <w:tblGrid>
        <w:gridCol w:w="3070"/>
        <w:gridCol w:w="3070"/>
        <w:gridCol w:w="3070"/>
      </w:tblGrid>
      <w:tr w:rsidR="00F05E60" w:rsidRPr="00E2650D" w:rsidTr="00F05E60">
        <w:trPr>
          <w:tblHeader/>
        </w:trPr>
        <w:tc>
          <w:tcPr>
            <w:tcW w:w="9210" w:type="dxa"/>
            <w:gridSpan w:val="3"/>
            <w:tcBorders>
              <w:top w:val="nil"/>
              <w:left w:val="nil"/>
              <w:right w:val="nil"/>
            </w:tcBorders>
          </w:tcPr>
          <w:p w:rsidR="00F05E60" w:rsidRPr="00E2650D" w:rsidRDefault="00F05E60" w:rsidP="00F05E60">
            <w:pPr>
              <w:jc w:val="right"/>
              <w:rPr>
                <w:b/>
                <w:sz w:val="20"/>
              </w:rPr>
            </w:pPr>
            <w:r w:rsidRPr="00E2650D">
              <w:rPr>
                <w:b/>
                <w:sz w:val="20"/>
              </w:rPr>
              <w:t>I hele tusen kroner</w:t>
            </w:r>
          </w:p>
        </w:tc>
      </w:tr>
      <w:tr w:rsidR="002361D7" w:rsidRPr="00E2650D">
        <w:trPr>
          <w:tblHeader/>
        </w:trPr>
        <w:tc>
          <w:tcPr>
            <w:tcW w:w="3070" w:type="dxa"/>
          </w:tcPr>
          <w:p w:rsidR="002361D7" w:rsidRPr="00E2650D" w:rsidRDefault="002361D7" w:rsidP="00D61065">
            <w:pPr>
              <w:jc w:val="center"/>
              <w:rPr>
                <w:b/>
                <w:sz w:val="20"/>
              </w:rPr>
            </w:pPr>
            <w:r w:rsidRPr="00E2650D">
              <w:rPr>
                <w:b/>
                <w:sz w:val="20"/>
              </w:rPr>
              <w:t>Type avtale</w:t>
            </w:r>
          </w:p>
        </w:tc>
        <w:tc>
          <w:tcPr>
            <w:tcW w:w="3070" w:type="dxa"/>
          </w:tcPr>
          <w:p w:rsidR="002361D7" w:rsidRPr="00E2650D" w:rsidRDefault="002361D7" w:rsidP="00D61065">
            <w:pPr>
              <w:jc w:val="center"/>
              <w:rPr>
                <w:b/>
                <w:sz w:val="20"/>
              </w:rPr>
            </w:pPr>
            <w:r w:rsidRPr="00E2650D">
              <w:rPr>
                <w:b/>
                <w:sz w:val="20"/>
              </w:rPr>
              <w:t>Årlig driftsutgift</w:t>
            </w:r>
          </w:p>
        </w:tc>
        <w:tc>
          <w:tcPr>
            <w:tcW w:w="3070" w:type="dxa"/>
          </w:tcPr>
          <w:p w:rsidR="002361D7" w:rsidRPr="00E2650D" w:rsidRDefault="002361D7" w:rsidP="00D61065">
            <w:pPr>
              <w:jc w:val="center"/>
              <w:rPr>
                <w:b/>
                <w:sz w:val="20"/>
              </w:rPr>
            </w:pPr>
            <w:r w:rsidRPr="00E2650D">
              <w:rPr>
                <w:b/>
                <w:sz w:val="20"/>
              </w:rPr>
              <w:t>Avtalen utløper</w:t>
            </w:r>
          </w:p>
        </w:tc>
      </w:tr>
      <w:tr w:rsidR="002361D7" w:rsidRPr="00E2650D">
        <w:tc>
          <w:tcPr>
            <w:tcW w:w="3070" w:type="dxa"/>
          </w:tcPr>
          <w:p w:rsidR="002361D7" w:rsidRPr="00E2650D" w:rsidRDefault="002361D7" w:rsidP="00D61065">
            <w:pPr>
              <w:rPr>
                <w:sz w:val="20"/>
              </w:rPr>
            </w:pPr>
            <w:r w:rsidRPr="00E2650D">
              <w:rPr>
                <w:sz w:val="20"/>
              </w:rPr>
              <w:t>Leasingavtale transportmidler</w:t>
            </w:r>
          </w:p>
        </w:tc>
        <w:tc>
          <w:tcPr>
            <w:tcW w:w="3070" w:type="dxa"/>
          </w:tcPr>
          <w:p w:rsidR="002361D7" w:rsidRPr="00E2650D" w:rsidRDefault="002361D7" w:rsidP="00D61065">
            <w:pPr>
              <w:rPr>
                <w:sz w:val="20"/>
              </w:rPr>
            </w:pPr>
          </w:p>
        </w:tc>
        <w:tc>
          <w:tcPr>
            <w:tcW w:w="3070" w:type="dxa"/>
          </w:tcPr>
          <w:p w:rsidR="002361D7" w:rsidRPr="00E2650D" w:rsidRDefault="002361D7" w:rsidP="00D61065">
            <w:pPr>
              <w:rPr>
                <w:sz w:val="20"/>
              </w:rPr>
            </w:pPr>
          </w:p>
        </w:tc>
      </w:tr>
      <w:tr w:rsidR="002361D7" w:rsidRPr="00E2650D">
        <w:tc>
          <w:tcPr>
            <w:tcW w:w="3070" w:type="dxa"/>
          </w:tcPr>
          <w:p w:rsidR="002361D7" w:rsidRPr="00E2650D" w:rsidRDefault="002361D7" w:rsidP="00D61065">
            <w:pPr>
              <w:rPr>
                <w:sz w:val="20"/>
              </w:rPr>
            </w:pPr>
            <w:r w:rsidRPr="00E2650D">
              <w:rPr>
                <w:sz w:val="20"/>
              </w:rPr>
              <w:t>Leiekontrakt lokaler</w:t>
            </w:r>
          </w:p>
        </w:tc>
        <w:tc>
          <w:tcPr>
            <w:tcW w:w="3070" w:type="dxa"/>
          </w:tcPr>
          <w:p w:rsidR="002361D7" w:rsidRPr="00E2650D" w:rsidRDefault="002361D7" w:rsidP="00D61065">
            <w:pPr>
              <w:rPr>
                <w:sz w:val="20"/>
              </w:rPr>
            </w:pPr>
          </w:p>
        </w:tc>
        <w:tc>
          <w:tcPr>
            <w:tcW w:w="3070" w:type="dxa"/>
          </w:tcPr>
          <w:p w:rsidR="002361D7" w:rsidRPr="00E2650D" w:rsidRDefault="002361D7" w:rsidP="00D61065">
            <w:pPr>
              <w:rPr>
                <w:sz w:val="20"/>
              </w:rPr>
            </w:pPr>
          </w:p>
        </w:tc>
      </w:tr>
      <w:tr w:rsidR="002361D7" w:rsidRPr="00E2650D">
        <w:tc>
          <w:tcPr>
            <w:tcW w:w="3070" w:type="dxa"/>
          </w:tcPr>
          <w:p w:rsidR="002361D7" w:rsidRPr="00E2650D" w:rsidRDefault="002361D7" w:rsidP="00D61065">
            <w:pPr>
              <w:rPr>
                <w:sz w:val="20"/>
              </w:rPr>
            </w:pPr>
            <w:r w:rsidRPr="00E2650D">
              <w:rPr>
                <w:sz w:val="20"/>
              </w:rPr>
              <w:t>Fast driftsavtale</w:t>
            </w:r>
          </w:p>
        </w:tc>
        <w:tc>
          <w:tcPr>
            <w:tcW w:w="3070" w:type="dxa"/>
          </w:tcPr>
          <w:p w:rsidR="002361D7" w:rsidRPr="00E2650D" w:rsidRDefault="002361D7" w:rsidP="00D61065">
            <w:pPr>
              <w:rPr>
                <w:sz w:val="20"/>
              </w:rPr>
            </w:pPr>
          </w:p>
        </w:tc>
        <w:tc>
          <w:tcPr>
            <w:tcW w:w="3070" w:type="dxa"/>
          </w:tcPr>
          <w:p w:rsidR="002361D7" w:rsidRPr="00E2650D" w:rsidRDefault="002361D7" w:rsidP="00D61065">
            <w:pPr>
              <w:rPr>
                <w:sz w:val="20"/>
              </w:rPr>
            </w:pPr>
          </w:p>
        </w:tc>
      </w:tr>
    </w:tbl>
    <w:p w:rsidR="002361D7" w:rsidRDefault="002361D7" w:rsidP="002361D7"/>
    <w:p w:rsidR="0091472A" w:rsidRDefault="009A1DAF" w:rsidP="002361D7">
      <w:r>
        <w:t>Veiledning</w:t>
      </w:r>
    </w:p>
    <w:p w:rsidR="009A1DAF" w:rsidRDefault="009A1DAF" w:rsidP="002361D7">
      <w:r>
        <w:t>For leasingavtaler spesifiseres disse etter balansens inndeling av eiendeler i bygg, anlegg, maskiner, transportmidler etc.</w:t>
      </w:r>
    </w:p>
    <w:p w:rsidR="009A1DAF" w:rsidRDefault="009A1DAF" w:rsidP="002361D7"/>
    <w:p w:rsidR="009A1DAF" w:rsidRDefault="009A1DAF" w:rsidP="002361D7">
      <w:r>
        <w:t>For leieavtaler spesifiseres disse etter balansens inndeling av eiendeler i bygg, anlegg, maskiner, transportmidler.</w:t>
      </w:r>
    </w:p>
    <w:p w:rsidR="009A1DAF" w:rsidRDefault="009A1DAF" w:rsidP="002361D7"/>
    <w:p w:rsidR="009A1DAF" w:rsidRDefault="009A1DAF" w:rsidP="002361D7">
      <w:r>
        <w:t>For driftsavtaler knyttet til kommunale tjenester skal type tjeneste angis. Det er bare vesentlige avtaler som skal opplyses. En driftsavtale for eksempel med fysioterapeut vil vanligvis ikke utgjøre en vesentlig avtale som skal være med i not</w:t>
      </w:r>
      <w:r w:rsidR="00BD3D29">
        <w:t>e</w:t>
      </w:r>
      <w:r>
        <w:t>ne.</w:t>
      </w:r>
    </w:p>
    <w:p w:rsidR="0091472A" w:rsidRDefault="0091472A" w:rsidP="002361D7"/>
    <w:p w:rsidR="003C0F54" w:rsidRDefault="003C0F54" w:rsidP="003C0F54">
      <w:pPr>
        <w:tabs>
          <w:tab w:val="left" w:pos="1134"/>
        </w:tabs>
        <w:rPr>
          <w:b/>
        </w:rPr>
      </w:pPr>
      <w:r>
        <w:rPr>
          <w:b/>
        </w:rPr>
        <w:t xml:space="preserve">Note </w:t>
      </w:r>
      <w:r w:rsidR="00774CDD">
        <w:rPr>
          <w:b/>
        </w:rPr>
        <w:t>7</w:t>
      </w:r>
      <w:r>
        <w:rPr>
          <w:b/>
        </w:rPr>
        <w:tab/>
        <w:t>Avsetninger og bruk av avsetninger</w:t>
      </w:r>
    </w:p>
    <w:p w:rsidR="003C0F54" w:rsidRDefault="003C0F54" w:rsidP="002361D7"/>
    <w:p w:rsidR="00774CDD" w:rsidRPr="00354013" w:rsidRDefault="00774CDD" w:rsidP="00774CDD">
      <w:pPr>
        <w:tabs>
          <w:tab w:val="left" w:pos="1134"/>
        </w:tabs>
      </w:pPr>
      <w:r>
        <w:t>Spesifikasjon av a</w:t>
      </w:r>
      <w:r w:rsidRPr="00354013">
        <w:t>lle fondsavsetninger og bruk av avsetninger i drifts</w:t>
      </w:r>
      <w:r>
        <w:t>reg</w:t>
      </w:r>
      <w:r w:rsidRPr="00354013">
        <w:t>nskapet</w:t>
      </w:r>
      <w:r>
        <w:t>:</w:t>
      </w:r>
    </w:p>
    <w:tbl>
      <w:tblPr>
        <w:tblStyle w:val="Tabellrutenett"/>
        <w:tblW w:w="0" w:type="auto"/>
        <w:tblLook w:val="01E0" w:firstRow="1" w:lastRow="1" w:firstColumn="1" w:lastColumn="1" w:noHBand="0" w:noVBand="0"/>
      </w:tblPr>
      <w:tblGrid>
        <w:gridCol w:w="2302"/>
        <w:gridCol w:w="2302"/>
        <w:gridCol w:w="2302"/>
        <w:gridCol w:w="2303"/>
        <w:gridCol w:w="77"/>
      </w:tblGrid>
      <w:tr w:rsidR="00774CDD" w:rsidRPr="00354013" w:rsidTr="00B97EC4">
        <w:trPr>
          <w:tblHeader/>
        </w:trPr>
        <w:tc>
          <w:tcPr>
            <w:tcW w:w="9286" w:type="dxa"/>
            <w:gridSpan w:val="5"/>
            <w:tcBorders>
              <w:top w:val="nil"/>
              <w:left w:val="nil"/>
              <w:right w:val="nil"/>
            </w:tcBorders>
          </w:tcPr>
          <w:p w:rsidR="00774CDD" w:rsidRPr="00354013" w:rsidRDefault="00774CDD" w:rsidP="00B97EC4">
            <w:pPr>
              <w:jc w:val="right"/>
              <w:rPr>
                <w:b/>
                <w:sz w:val="20"/>
              </w:rPr>
            </w:pPr>
            <w:r>
              <w:rPr>
                <w:b/>
                <w:sz w:val="20"/>
              </w:rPr>
              <w:t>I hele tusen kroner</w:t>
            </w:r>
          </w:p>
        </w:tc>
      </w:tr>
      <w:tr w:rsidR="00774CDD" w:rsidRPr="00354013" w:rsidTr="00B97EC4">
        <w:trPr>
          <w:gridAfter w:val="1"/>
          <w:wAfter w:w="77" w:type="dxa"/>
          <w:tblHeader/>
        </w:trPr>
        <w:tc>
          <w:tcPr>
            <w:tcW w:w="2302" w:type="dxa"/>
          </w:tcPr>
          <w:p w:rsidR="00774CDD" w:rsidRPr="00354013" w:rsidRDefault="00774CDD" w:rsidP="00B97EC4">
            <w:pPr>
              <w:tabs>
                <w:tab w:val="left" w:pos="1134"/>
              </w:tabs>
              <w:jc w:val="center"/>
              <w:rPr>
                <w:b/>
                <w:sz w:val="20"/>
              </w:rPr>
            </w:pPr>
            <w:r w:rsidRPr="00354013">
              <w:rPr>
                <w:b/>
                <w:sz w:val="20"/>
              </w:rPr>
              <w:t>Alle fond</w:t>
            </w:r>
          </w:p>
        </w:tc>
        <w:tc>
          <w:tcPr>
            <w:tcW w:w="2302" w:type="dxa"/>
          </w:tcPr>
          <w:p w:rsidR="00774CDD" w:rsidRPr="00354013" w:rsidRDefault="00774CDD" w:rsidP="00B97EC4">
            <w:pPr>
              <w:tabs>
                <w:tab w:val="left" w:pos="1134"/>
              </w:tabs>
              <w:jc w:val="center"/>
              <w:rPr>
                <w:b/>
                <w:sz w:val="20"/>
              </w:rPr>
            </w:pPr>
            <w:r w:rsidRPr="00354013">
              <w:rPr>
                <w:b/>
                <w:sz w:val="20"/>
              </w:rPr>
              <w:t>Kostra – art</w:t>
            </w:r>
          </w:p>
        </w:tc>
        <w:tc>
          <w:tcPr>
            <w:tcW w:w="2302" w:type="dxa"/>
          </w:tcPr>
          <w:p w:rsidR="00774CDD" w:rsidRPr="00354013" w:rsidRDefault="00774CDD" w:rsidP="006B19D4">
            <w:pPr>
              <w:tabs>
                <w:tab w:val="left" w:pos="1134"/>
              </w:tabs>
              <w:jc w:val="center"/>
              <w:rPr>
                <w:b/>
                <w:sz w:val="20"/>
              </w:rPr>
            </w:pPr>
            <w:r w:rsidRPr="00354013">
              <w:rPr>
                <w:b/>
                <w:sz w:val="20"/>
              </w:rPr>
              <w:t xml:space="preserve">Regnskap </w:t>
            </w:r>
            <w:r>
              <w:rPr>
                <w:b/>
                <w:sz w:val="20"/>
              </w:rPr>
              <w:t>201</w:t>
            </w:r>
            <w:r w:rsidR="006B19D4">
              <w:rPr>
                <w:b/>
                <w:sz w:val="20"/>
              </w:rPr>
              <w:t>6</w:t>
            </w:r>
          </w:p>
        </w:tc>
        <w:tc>
          <w:tcPr>
            <w:tcW w:w="2303" w:type="dxa"/>
          </w:tcPr>
          <w:p w:rsidR="00774CDD" w:rsidRPr="00354013" w:rsidRDefault="00774CDD" w:rsidP="006B19D4">
            <w:pPr>
              <w:tabs>
                <w:tab w:val="left" w:pos="1134"/>
              </w:tabs>
              <w:jc w:val="center"/>
              <w:rPr>
                <w:b/>
                <w:sz w:val="20"/>
              </w:rPr>
            </w:pPr>
            <w:r w:rsidRPr="00354013">
              <w:rPr>
                <w:b/>
                <w:sz w:val="20"/>
              </w:rPr>
              <w:t xml:space="preserve">Regnskap </w:t>
            </w:r>
            <w:r>
              <w:rPr>
                <w:b/>
                <w:sz w:val="20"/>
              </w:rPr>
              <w:t>201</w:t>
            </w:r>
            <w:r w:rsidR="006B19D4">
              <w:rPr>
                <w:b/>
                <w:sz w:val="20"/>
              </w:rPr>
              <w:t>5</w:t>
            </w:r>
          </w:p>
        </w:tc>
      </w:tr>
      <w:tr w:rsidR="00774CDD" w:rsidRPr="00354013" w:rsidTr="00B97EC4">
        <w:trPr>
          <w:gridAfter w:val="1"/>
          <w:wAfter w:w="77" w:type="dxa"/>
        </w:trPr>
        <w:tc>
          <w:tcPr>
            <w:tcW w:w="2302" w:type="dxa"/>
          </w:tcPr>
          <w:p w:rsidR="00774CDD" w:rsidRPr="00354013" w:rsidRDefault="00774CDD" w:rsidP="00B97EC4">
            <w:pPr>
              <w:tabs>
                <w:tab w:val="left" w:pos="1134"/>
              </w:tabs>
              <w:rPr>
                <w:sz w:val="20"/>
              </w:rPr>
            </w:pPr>
            <w:r w:rsidRPr="00354013">
              <w:rPr>
                <w:sz w:val="20"/>
              </w:rPr>
              <w:t>Avsetninger til fond</w:t>
            </w:r>
          </w:p>
        </w:tc>
        <w:tc>
          <w:tcPr>
            <w:tcW w:w="2302" w:type="dxa"/>
          </w:tcPr>
          <w:p w:rsidR="00774CDD" w:rsidRPr="00354013" w:rsidRDefault="00774CDD" w:rsidP="00E147D4">
            <w:pPr>
              <w:tabs>
                <w:tab w:val="left" w:pos="1134"/>
              </w:tabs>
              <w:rPr>
                <w:sz w:val="20"/>
              </w:rPr>
            </w:pPr>
            <w:r w:rsidRPr="00354013">
              <w:rPr>
                <w:sz w:val="20"/>
              </w:rPr>
              <w:t>Sum (5</w:t>
            </w:r>
            <w:r w:rsidR="00E147D4">
              <w:rPr>
                <w:sz w:val="20"/>
              </w:rPr>
              <w:t>40</w:t>
            </w:r>
            <w:r w:rsidRPr="00354013">
              <w:rPr>
                <w:sz w:val="20"/>
              </w:rPr>
              <w:t>:5</w:t>
            </w:r>
            <w:r w:rsidR="00E147D4">
              <w:rPr>
                <w:sz w:val="20"/>
              </w:rPr>
              <w:t>5</w:t>
            </w:r>
            <w:r w:rsidRPr="00354013">
              <w:rPr>
                <w:sz w:val="20"/>
              </w:rPr>
              <w:t>0)</w:t>
            </w:r>
          </w:p>
        </w:tc>
        <w:tc>
          <w:tcPr>
            <w:tcW w:w="2302"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7" w:type="dxa"/>
        </w:trPr>
        <w:tc>
          <w:tcPr>
            <w:tcW w:w="2302" w:type="dxa"/>
          </w:tcPr>
          <w:p w:rsidR="00774CDD" w:rsidRPr="00354013" w:rsidRDefault="00774CDD" w:rsidP="00B97EC4">
            <w:pPr>
              <w:tabs>
                <w:tab w:val="left" w:pos="1134"/>
              </w:tabs>
              <w:rPr>
                <w:sz w:val="20"/>
              </w:rPr>
            </w:pPr>
            <w:r w:rsidRPr="00354013">
              <w:rPr>
                <w:sz w:val="20"/>
              </w:rPr>
              <w:t>Bruk av avsetninger</w:t>
            </w:r>
          </w:p>
        </w:tc>
        <w:tc>
          <w:tcPr>
            <w:tcW w:w="2302" w:type="dxa"/>
          </w:tcPr>
          <w:p w:rsidR="00774CDD" w:rsidRPr="00354013" w:rsidRDefault="00774CDD" w:rsidP="00E147D4">
            <w:pPr>
              <w:tabs>
                <w:tab w:val="left" w:pos="1134"/>
              </w:tabs>
              <w:rPr>
                <w:sz w:val="20"/>
              </w:rPr>
            </w:pPr>
            <w:r w:rsidRPr="00354013">
              <w:rPr>
                <w:sz w:val="20"/>
              </w:rPr>
              <w:t>Sum (9</w:t>
            </w:r>
            <w:r w:rsidR="00E147D4">
              <w:rPr>
                <w:sz w:val="20"/>
              </w:rPr>
              <w:t>40</w:t>
            </w:r>
            <w:r w:rsidRPr="00354013">
              <w:rPr>
                <w:sz w:val="20"/>
              </w:rPr>
              <w:t>:9</w:t>
            </w:r>
            <w:r w:rsidR="00E147D4">
              <w:rPr>
                <w:sz w:val="20"/>
              </w:rPr>
              <w:t>5</w:t>
            </w:r>
            <w:r w:rsidRPr="00354013">
              <w:rPr>
                <w:sz w:val="20"/>
              </w:rPr>
              <w:t>0)</w:t>
            </w:r>
          </w:p>
        </w:tc>
        <w:tc>
          <w:tcPr>
            <w:tcW w:w="2302"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7" w:type="dxa"/>
        </w:trPr>
        <w:tc>
          <w:tcPr>
            <w:tcW w:w="2302" w:type="dxa"/>
          </w:tcPr>
          <w:p w:rsidR="00774CDD" w:rsidRPr="00354013" w:rsidRDefault="00774CDD" w:rsidP="00B97EC4">
            <w:pPr>
              <w:tabs>
                <w:tab w:val="left" w:pos="1134"/>
              </w:tabs>
              <w:rPr>
                <w:sz w:val="20"/>
              </w:rPr>
            </w:pPr>
            <w:r w:rsidRPr="00354013">
              <w:rPr>
                <w:sz w:val="20"/>
              </w:rPr>
              <w:t>Netto avsetninger</w:t>
            </w:r>
          </w:p>
        </w:tc>
        <w:tc>
          <w:tcPr>
            <w:tcW w:w="2302" w:type="dxa"/>
          </w:tcPr>
          <w:p w:rsidR="00774CDD" w:rsidRPr="00354013" w:rsidRDefault="00774CDD" w:rsidP="00B97EC4">
            <w:pPr>
              <w:tabs>
                <w:tab w:val="left" w:pos="1134"/>
              </w:tabs>
              <w:rPr>
                <w:b/>
                <w:sz w:val="20"/>
              </w:rPr>
            </w:pPr>
          </w:p>
        </w:tc>
        <w:tc>
          <w:tcPr>
            <w:tcW w:w="2302"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bl>
    <w:p w:rsidR="00774CDD" w:rsidRDefault="00774CDD" w:rsidP="00774CDD">
      <w:pPr>
        <w:tabs>
          <w:tab w:val="left" w:pos="1134"/>
        </w:tabs>
        <w:rPr>
          <w:b/>
        </w:rPr>
      </w:pPr>
    </w:p>
    <w:p w:rsidR="00774CDD" w:rsidRDefault="00774CDD" w:rsidP="00774CDD">
      <w:pPr>
        <w:tabs>
          <w:tab w:val="left" w:pos="1134"/>
        </w:tabs>
      </w:pPr>
      <w:r w:rsidRPr="00354013">
        <w:t>Disposisjonsfond, avsetninger og bruk av avsetninger</w:t>
      </w:r>
    </w:p>
    <w:tbl>
      <w:tblPr>
        <w:tblStyle w:val="Tabellrutenett"/>
        <w:tblW w:w="0" w:type="auto"/>
        <w:tblLook w:val="01E0" w:firstRow="1" w:lastRow="1" w:firstColumn="1" w:lastColumn="1" w:noHBand="0" w:noVBand="0"/>
      </w:tblPr>
      <w:tblGrid>
        <w:gridCol w:w="2302"/>
        <w:gridCol w:w="2302"/>
        <w:gridCol w:w="2303"/>
        <w:gridCol w:w="2303"/>
        <w:gridCol w:w="76"/>
      </w:tblGrid>
      <w:tr w:rsidR="00774CDD" w:rsidRPr="00354013" w:rsidTr="00B97EC4">
        <w:trPr>
          <w:tblHeader/>
        </w:trPr>
        <w:tc>
          <w:tcPr>
            <w:tcW w:w="9286" w:type="dxa"/>
            <w:gridSpan w:val="5"/>
            <w:tcBorders>
              <w:top w:val="nil"/>
              <w:left w:val="nil"/>
              <w:right w:val="nil"/>
            </w:tcBorders>
          </w:tcPr>
          <w:p w:rsidR="00774CDD" w:rsidRPr="00354013" w:rsidRDefault="00774CDD" w:rsidP="00B97EC4">
            <w:pPr>
              <w:jc w:val="right"/>
              <w:rPr>
                <w:b/>
                <w:sz w:val="20"/>
              </w:rPr>
            </w:pPr>
            <w:r>
              <w:rPr>
                <w:b/>
                <w:sz w:val="20"/>
              </w:rPr>
              <w:t>I hele tusen kroner</w:t>
            </w:r>
          </w:p>
        </w:tc>
      </w:tr>
      <w:tr w:rsidR="00774CDD" w:rsidRPr="00354013" w:rsidTr="00B97EC4">
        <w:trPr>
          <w:gridAfter w:val="1"/>
          <w:wAfter w:w="76" w:type="dxa"/>
          <w:tblHeader/>
        </w:trPr>
        <w:tc>
          <w:tcPr>
            <w:tcW w:w="2302" w:type="dxa"/>
          </w:tcPr>
          <w:p w:rsidR="00774CDD" w:rsidRPr="00354013" w:rsidRDefault="00774CDD" w:rsidP="00B97EC4">
            <w:pPr>
              <w:tabs>
                <w:tab w:val="left" w:pos="1134"/>
              </w:tabs>
              <w:jc w:val="center"/>
              <w:rPr>
                <w:b/>
                <w:sz w:val="20"/>
              </w:rPr>
            </w:pPr>
            <w:r w:rsidRPr="00354013">
              <w:rPr>
                <w:b/>
                <w:sz w:val="20"/>
              </w:rPr>
              <w:t>Disposisjonsfond</w:t>
            </w:r>
          </w:p>
        </w:tc>
        <w:tc>
          <w:tcPr>
            <w:tcW w:w="2302" w:type="dxa"/>
          </w:tcPr>
          <w:p w:rsidR="00774CDD" w:rsidRPr="00354013" w:rsidRDefault="00774CDD" w:rsidP="00B97EC4">
            <w:pPr>
              <w:tabs>
                <w:tab w:val="left" w:pos="1134"/>
              </w:tabs>
              <w:jc w:val="center"/>
              <w:rPr>
                <w:b/>
                <w:sz w:val="20"/>
              </w:rPr>
            </w:pPr>
            <w:r w:rsidRPr="00354013">
              <w:rPr>
                <w:b/>
                <w:sz w:val="20"/>
              </w:rPr>
              <w:t>Kostra art/balanse</w:t>
            </w:r>
          </w:p>
        </w:tc>
        <w:tc>
          <w:tcPr>
            <w:tcW w:w="2303" w:type="dxa"/>
          </w:tcPr>
          <w:p w:rsidR="00774CDD" w:rsidRPr="00354013" w:rsidRDefault="00774CDD" w:rsidP="006B19D4">
            <w:pPr>
              <w:tabs>
                <w:tab w:val="left" w:pos="1134"/>
              </w:tabs>
              <w:jc w:val="center"/>
              <w:rPr>
                <w:b/>
                <w:sz w:val="20"/>
              </w:rPr>
            </w:pPr>
            <w:r w:rsidRPr="00354013">
              <w:rPr>
                <w:b/>
                <w:sz w:val="20"/>
              </w:rPr>
              <w:t xml:space="preserve">Regnskap </w:t>
            </w:r>
            <w:r>
              <w:rPr>
                <w:b/>
                <w:sz w:val="20"/>
              </w:rPr>
              <w:t>201</w:t>
            </w:r>
            <w:r w:rsidR="006B19D4">
              <w:rPr>
                <w:b/>
                <w:sz w:val="20"/>
              </w:rPr>
              <w:t>6</w:t>
            </w:r>
          </w:p>
        </w:tc>
        <w:tc>
          <w:tcPr>
            <w:tcW w:w="2303" w:type="dxa"/>
          </w:tcPr>
          <w:p w:rsidR="00774CDD" w:rsidRPr="00354013" w:rsidRDefault="00774CDD" w:rsidP="006B19D4">
            <w:pPr>
              <w:tabs>
                <w:tab w:val="left" w:pos="1134"/>
              </w:tabs>
              <w:jc w:val="center"/>
              <w:rPr>
                <w:b/>
                <w:sz w:val="20"/>
              </w:rPr>
            </w:pPr>
            <w:r w:rsidRPr="00354013">
              <w:rPr>
                <w:b/>
                <w:sz w:val="20"/>
              </w:rPr>
              <w:t xml:space="preserve">Regnskap </w:t>
            </w:r>
            <w:r>
              <w:rPr>
                <w:b/>
                <w:sz w:val="20"/>
              </w:rPr>
              <w:t>201</w:t>
            </w:r>
            <w:r w:rsidR="006B19D4">
              <w:rPr>
                <w:b/>
                <w:sz w:val="20"/>
              </w:rPr>
              <w:t>5</w:t>
            </w: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IB 01</w:t>
            </w:r>
            <w:r>
              <w:rPr>
                <w:sz w:val="20"/>
              </w:rPr>
              <w:t>.</w:t>
            </w:r>
            <w:r w:rsidRPr="00354013">
              <w:rPr>
                <w:sz w:val="20"/>
              </w:rPr>
              <w:t>01</w:t>
            </w:r>
          </w:p>
        </w:tc>
        <w:tc>
          <w:tcPr>
            <w:tcW w:w="2302" w:type="dxa"/>
          </w:tcPr>
          <w:p w:rsidR="00774CDD" w:rsidRPr="00354013" w:rsidRDefault="00774CDD" w:rsidP="00B97EC4">
            <w:pPr>
              <w:tabs>
                <w:tab w:val="left" w:pos="1134"/>
              </w:tabs>
              <w:rPr>
                <w:sz w:val="20"/>
              </w:rPr>
            </w:pPr>
            <w:r w:rsidRPr="00354013">
              <w:rPr>
                <w:sz w:val="20"/>
              </w:rPr>
              <w:t>2.56</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Avsetninger driftsregnskapet</w:t>
            </w:r>
          </w:p>
        </w:tc>
        <w:tc>
          <w:tcPr>
            <w:tcW w:w="2302" w:type="dxa"/>
          </w:tcPr>
          <w:p w:rsidR="00774CDD" w:rsidRPr="00354013" w:rsidRDefault="00774CDD" w:rsidP="00B97EC4">
            <w:pPr>
              <w:tabs>
                <w:tab w:val="left" w:pos="1134"/>
              </w:tabs>
              <w:rPr>
                <w:sz w:val="20"/>
              </w:rPr>
            </w:pPr>
            <w:r w:rsidRPr="00354013">
              <w:rPr>
                <w:sz w:val="20"/>
              </w:rPr>
              <w:t>540</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Bruk av avsetninger driftsregnskapet</w:t>
            </w:r>
          </w:p>
        </w:tc>
        <w:tc>
          <w:tcPr>
            <w:tcW w:w="2302" w:type="dxa"/>
          </w:tcPr>
          <w:p w:rsidR="00774CDD" w:rsidRPr="00354013" w:rsidRDefault="00774CDD" w:rsidP="00B97EC4">
            <w:pPr>
              <w:tabs>
                <w:tab w:val="left" w:pos="1134"/>
              </w:tabs>
              <w:rPr>
                <w:sz w:val="20"/>
              </w:rPr>
            </w:pPr>
            <w:r w:rsidRPr="00354013">
              <w:rPr>
                <w:sz w:val="20"/>
              </w:rPr>
              <w:t>940</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bl>
    <w:p w:rsidR="00774CDD" w:rsidRDefault="00774CDD" w:rsidP="00774CDD">
      <w:pPr>
        <w:tabs>
          <w:tab w:val="left" w:pos="1134"/>
        </w:tabs>
        <w:rPr>
          <w:b/>
        </w:rPr>
      </w:pPr>
    </w:p>
    <w:p w:rsidR="00774CDD" w:rsidRDefault="00774CDD" w:rsidP="00774CDD">
      <w:pPr>
        <w:tabs>
          <w:tab w:val="left" w:pos="1134"/>
        </w:tabs>
      </w:pPr>
      <w:r w:rsidRPr="00354013">
        <w:t>Bundet driftsfond, avsetninger og bruk av avsetninger</w:t>
      </w:r>
    </w:p>
    <w:tbl>
      <w:tblPr>
        <w:tblStyle w:val="Tabellrutenett"/>
        <w:tblW w:w="0" w:type="auto"/>
        <w:tblLook w:val="01E0" w:firstRow="1" w:lastRow="1" w:firstColumn="1" w:lastColumn="1" w:noHBand="0" w:noVBand="0"/>
      </w:tblPr>
      <w:tblGrid>
        <w:gridCol w:w="2302"/>
        <w:gridCol w:w="2302"/>
        <w:gridCol w:w="2303"/>
        <w:gridCol w:w="2303"/>
        <w:gridCol w:w="76"/>
      </w:tblGrid>
      <w:tr w:rsidR="00774CDD" w:rsidRPr="00354013" w:rsidTr="00B97EC4">
        <w:trPr>
          <w:tblHeader/>
        </w:trPr>
        <w:tc>
          <w:tcPr>
            <w:tcW w:w="9286" w:type="dxa"/>
            <w:gridSpan w:val="5"/>
            <w:tcBorders>
              <w:top w:val="nil"/>
              <w:left w:val="nil"/>
              <w:right w:val="nil"/>
            </w:tcBorders>
          </w:tcPr>
          <w:p w:rsidR="00774CDD" w:rsidRPr="00354013" w:rsidRDefault="00774CDD" w:rsidP="00B97EC4">
            <w:pPr>
              <w:jc w:val="right"/>
              <w:rPr>
                <w:b/>
                <w:sz w:val="20"/>
              </w:rPr>
            </w:pPr>
            <w:r>
              <w:rPr>
                <w:b/>
                <w:sz w:val="20"/>
              </w:rPr>
              <w:t>I hele tusen kroner</w:t>
            </w:r>
          </w:p>
        </w:tc>
      </w:tr>
      <w:tr w:rsidR="00774CDD" w:rsidRPr="00354013" w:rsidTr="00B97EC4">
        <w:trPr>
          <w:gridAfter w:val="1"/>
          <w:wAfter w:w="76" w:type="dxa"/>
          <w:tblHeader/>
        </w:trPr>
        <w:tc>
          <w:tcPr>
            <w:tcW w:w="2302" w:type="dxa"/>
          </w:tcPr>
          <w:p w:rsidR="00774CDD" w:rsidRPr="00354013" w:rsidRDefault="00774CDD" w:rsidP="00B97EC4">
            <w:pPr>
              <w:tabs>
                <w:tab w:val="left" w:pos="1134"/>
              </w:tabs>
              <w:jc w:val="center"/>
              <w:rPr>
                <w:b/>
                <w:sz w:val="20"/>
              </w:rPr>
            </w:pPr>
            <w:r w:rsidRPr="00354013">
              <w:rPr>
                <w:b/>
                <w:sz w:val="20"/>
              </w:rPr>
              <w:t>Bundet driftsfond</w:t>
            </w:r>
          </w:p>
        </w:tc>
        <w:tc>
          <w:tcPr>
            <w:tcW w:w="2302" w:type="dxa"/>
          </w:tcPr>
          <w:p w:rsidR="00774CDD" w:rsidRPr="00354013" w:rsidRDefault="00774CDD" w:rsidP="00B97EC4">
            <w:pPr>
              <w:tabs>
                <w:tab w:val="left" w:pos="1134"/>
              </w:tabs>
              <w:jc w:val="center"/>
              <w:rPr>
                <w:b/>
                <w:sz w:val="20"/>
              </w:rPr>
            </w:pPr>
            <w:r w:rsidRPr="00354013">
              <w:rPr>
                <w:b/>
                <w:sz w:val="20"/>
              </w:rPr>
              <w:t>Kostra art/balanse</w:t>
            </w:r>
          </w:p>
        </w:tc>
        <w:tc>
          <w:tcPr>
            <w:tcW w:w="2303" w:type="dxa"/>
          </w:tcPr>
          <w:p w:rsidR="00774CDD" w:rsidRPr="00354013" w:rsidRDefault="00774CDD" w:rsidP="006B19D4">
            <w:pPr>
              <w:tabs>
                <w:tab w:val="left" w:pos="1134"/>
              </w:tabs>
              <w:jc w:val="center"/>
              <w:rPr>
                <w:b/>
                <w:sz w:val="20"/>
              </w:rPr>
            </w:pPr>
            <w:r w:rsidRPr="00354013">
              <w:rPr>
                <w:b/>
                <w:sz w:val="20"/>
              </w:rPr>
              <w:t xml:space="preserve">Regnskap </w:t>
            </w:r>
            <w:r>
              <w:rPr>
                <w:b/>
                <w:sz w:val="20"/>
              </w:rPr>
              <w:t>201</w:t>
            </w:r>
            <w:r w:rsidR="006B19D4">
              <w:rPr>
                <w:b/>
                <w:sz w:val="20"/>
              </w:rPr>
              <w:t>6</w:t>
            </w:r>
          </w:p>
        </w:tc>
        <w:tc>
          <w:tcPr>
            <w:tcW w:w="2303" w:type="dxa"/>
          </w:tcPr>
          <w:p w:rsidR="00774CDD" w:rsidRPr="00354013" w:rsidRDefault="00774CDD" w:rsidP="006B19D4">
            <w:pPr>
              <w:tabs>
                <w:tab w:val="left" w:pos="1134"/>
              </w:tabs>
              <w:jc w:val="center"/>
              <w:rPr>
                <w:b/>
                <w:sz w:val="20"/>
              </w:rPr>
            </w:pPr>
            <w:r w:rsidRPr="00354013">
              <w:rPr>
                <w:b/>
                <w:sz w:val="20"/>
              </w:rPr>
              <w:t xml:space="preserve">Regnskap </w:t>
            </w:r>
            <w:r>
              <w:rPr>
                <w:b/>
                <w:sz w:val="20"/>
              </w:rPr>
              <w:t>201</w:t>
            </w:r>
            <w:r w:rsidR="006B19D4">
              <w:rPr>
                <w:b/>
                <w:sz w:val="20"/>
              </w:rPr>
              <w:t>5</w:t>
            </w: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IB 01</w:t>
            </w:r>
            <w:r>
              <w:rPr>
                <w:sz w:val="20"/>
              </w:rPr>
              <w:t>.</w:t>
            </w:r>
            <w:r w:rsidRPr="00354013">
              <w:rPr>
                <w:sz w:val="20"/>
              </w:rPr>
              <w:t>01</w:t>
            </w:r>
          </w:p>
        </w:tc>
        <w:tc>
          <w:tcPr>
            <w:tcW w:w="2302" w:type="dxa"/>
          </w:tcPr>
          <w:p w:rsidR="00774CDD" w:rsidRPr="00354013" w:rsidRDefault="00774CDD" w:rsidP="00B97EC4">
            <w:pPr>
              <w:tabs>
                <w:tab w:val="left" w:pos="1134"/>
              </w:tabs>
              <w:rPr>
                <w:sz w:val="20"/>
              </w:rPr>
            </w:pPr>
            <w:r w:rsidRPr="00354013">
              <w:rPr>
                <w:sz w:val="20"/>
              </w:rPr>
              <w:t>2.51</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Avsetninger</w:t>
            </w:r>
          </w:p>
        </w:tc>
        <w:tc>
          <w:tcPr>
            <w:tcW w:w="2302" w:type="dxa"/>
          </w:tcPr>
          <w:p w:rsidR="00774CDD" w:rsidRPr="00354013" w:rsidRDefault="00774CDD" w:rsidP="00B97EC4">
            <w:pPr>
              <w:tabs>
                <w:tab w:val="left" w:pos="1134"/>
              </w:tabs>
              <w:rPr>
                <w:sz w:val="20"/>
              </w:rPr>
            </w:pPr>
            <w:r w:rsidRPr="00354013">
              <w:rPr>
                <w:sz w:val="20"/>
              </w:rPr>
              <w:t>550</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Bruk av avsetninger</w:t>
            </w:r>
          </w:p>
        </w:tc>
        <w:tc>
          <w:tcPr>
            <w:tcW w:w="2302" w:type="dxa"/>
          </w:tcPr>
          <w:p w:rsidR="00774CDD" w:rsidRPr="00354013" w:rsidRDefault="00774CDD" w:rsidP="00B97EC4">
            <w:pPr>
              <w:tabs>
                <w:tab w:val="left" w:pos="1134"/>
              </w:tabs>
              <w:rPr>
                <w:sz w:val="20"/>
              </w:rPr>
            </w:pPr>
            <w:r w:rsidRPr="00354013">
              <w:rPr>
                <w:sz w:val="20"/>
              </w:rPr>
              <w:t>950</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r w:rsidR="00774CDD" w:rsidRPr="00354013" w:rsidTr="00B97EC4">
        <w:trPr>
          <w:gridAfter w:val="1"/>
          <w:wAfter w:w="76" w:type="dxa"/>
        </w:trPr>
        <w:tc>
          <w:tcPr>
            <w:tcW w:w="2302" w:type="dxa"/>
          </w:tcPr>
          <w:p w:rsidR="00774CDD" w:rsidRPr="00354013" w:rsidRDefault="00774CDD" w:rsidP="00B97EC4">
            <w:pPr>
              <w:tabs>
                <w:tab w:val="left" w:pos="1134"/>
              </w:tabs>
              <w:rPr>
                <w:sz w:val="20"/>
              </w:rPr>
            </w:pPr>
            <w:r w:rsidRPr="00354013">
              <w:rPr>
                <w:sz w:val="20"/>
              </w:rPr>
              <w:t>UB 31.12</w:t>
            </w:r>
          </w:p>
        </w:tc>
        <w:tc>
          <w:tcPr>
            <w:tcW w:w="2302" w:type="dxa"/>
          </w:tcPr>
          <w:p w:rsidR="00774CDD" w:rsidRPr="00354013" w:rsidRDefault="00774CDD" w:rsidP="00B97EC4">
            <w:pPr>
              <w:tabs>
                <w:tab w:val="left" w:pos="1134"/>
              </w:tabs>
              <w:rPr>
                <w:sz w:val="20"/>
              </w:rPr>
            </w:pPr>
            <w:r w:rsidRPr="00354013">
              <w:rPr>
                <w:sz w:val="20"/>
              </w:rPr>
              <w:t>2.51</w:t>
            </w:r>
          </w:p>
        </w:tc>
        <w:tc>
          <w:tcPr>
            <w:tcW w:w="2303" w:type="dxa"/>
          </w:tcPr>
          <w:p w:rsidR="00774CDD" w:rsidRPr="00354013" w:rsidRDefault="00774CDD" w:rsidP="00B97EC4">
            <w:pPr>
              <w:tabs>
                <w:tab w:val="left" w:pos="1134"/>
              </w:tabs>
              <w:rPr>
                <w:b/>
                <w:sz w:val="20"/>
              </w:rPr>
            </w:pPr>
          </w:p>
        </w:tc>
        <w:tc>
          <w:tcPr>
            <w:tcW w:w="2303" w:type="dxa"/>
          </w:tcPr>
          <w:p w:rsidR="00774CDD" w:rsidRPr="00354013" w:rsidRDefault="00774CDD" w:rsidP="00B97EC4">
            <w:pPr>
              <w:tabs>
                <w:tab w:val="left" w:pos="1134"/>
              </w:tabs>
              <w:rPr>
                <w:b/>
                <w:sz w:val="20"/>
              </w:rPr>
            </w:pPr>
          </w:p>
        </w:tc>
      </w:tr>
    </w:tbl>
    <w:p w:rsidR="00774CDD" w:rsidRDefault="00774CDD" w:rsidP="00774CDD">
      <w:pPr>
        <w:tabs>
          <w:tab w:val="left" w:pos="1134"/>
        </w:tabs>
        <w:rPr>
          <w:b/>
        </w:rPr>
      </w:pPr>
    </w:p>
    <w:p w:rsidR="003C0F54" w:rsidRDefault="003C0F54" w:rsidP="002361D7"/>
    <w:p w:rsidR="00044BA1" w:rsidRDefault="00044BA1" w:rsidP="002361D7"/>
    <w:p w:rsidR="00044BA1" w:rsidRDefault="00044BA1" w:rsidP="002361D7"/>
    <w:p w:rsidR="00044BA1" w:rsidRDefault="00044BA1" w:rsidP="002361D7"/>
    <w:p w:rsidR="00044BA1" w:rsidRDefault="00044BA1" w:rsidP="002361D7"/>
    <w:p w:rsidR="00044BA1" w:rsidRDefault="00044BA1" w:rsidP="002361D7"/>
    <w:p w:rsidR="00044BA1" w:rsidRDefault="00044BA1" w:rsidP="002361D7"/>
    <w:p w:rsidR="003C0F54" w:rsidRPr="00BB7042" w:rsidRDefault="00BB7042" w:rsidP="002361D7">
      <w:pPr>
        <w:rPr>
          <w:b/>
        </w:rPr>
      </w:pPr>
      <w:r w:rsidRPr="00BB7042">
        <w:rPr>
          <w:b/>
        </w:rPr>
        <w:lastRenderedPageBreak/>
        <w:t xml:space="preserve">Note 8 </w:t>
      </w:r>
      <w:r w:rsidRPr="00BB7042">
        <w:rPr>
          <w:b/>
        </w:rPr>
        <w:tab/>
        <w:t>Kapitalkontoen</w:t>
      </w:r>
    </w:p>
    <w:p w:rsidR="003C0F54" w:rsidRDefault="003C0F54" w:rsidP="002361D7"/>
    <w:p w:rsidR="00BB7042" w:rsidRDefault="00BB7042" w:rsidP="00BB7042">
      <w:pPr>
        <w:tabs>
          <w:tab w:val="left" w:pos="1134"/>
        </w:tabs>
        <w:rPr>
          <w:b/>
        </w:rPr>
      </w:pPr>
    </w:p>
    <w:p w:rsidR="00BB7042" w:rsidRDefault="00BB7042" w:rsidP="00BB7042">
      <w:r w:rsidRPr="00363B31">
        <w:t>Spesifikasjon av kapitalkonto</w:t>
      </w:r>
      <w:r>
        <w:t>:</w:t>
      </w:r>
    </w:p>
    <w:p w:rsidR="00BB7042" w:rsidRPr="00CF0264" w:rsidRDefault="00BB7042" w:rsidP="00BB7042">
      <w:pPr>
        <w:tabs>
          <w:tab w:val="right" w:pos="6804"/>
        </w:tabs>
        <w:rPr>
          <w:sz w:val="18"/>
        </w:rPr>
      </w:pPr>
      <w:r>
        <w:rPr>
          <w:sz w:val="18"/>
        </w:rPr>
        <w:tab/>
        <w:t>I kroner og øre</w:t>
      </w:r>
    </w:p>
    <w:tbl>
      <w:tblPr>
        <w:tblW w:w="6804" w:type="dxa"/>
        <w:tblInd w:w="70" w:type="dxa"/>
        <w:tblCellMar>
          <w:left w:w="70" w:type="dxa"/>
          <w:right w:w="70" w:type="dxa"/>
        </w:tblCellMar>
        <w:tblLook w:val="04A0" w:firstRow="1" w:lastRow="0" w:firstColumn="1" w:lastColumn="0" w:noHBand="0" w:noVBand="1"/>
      </w:tblPr>
      <w:tblGrid>
        <w:gridCol w:w="5103"/>
        <w:gridCol w:w="1701"/>
      </w:tblGrid>
      <w:tr w:rsidR="00BB7042" w:rsidRPr="007C201C" w:rsidTr="00B97EC4">
        <w:trPr>
          <w:trHeight w:val="315"/>
          <w:tblHeader/>
        </w:trPr>
        <w:tc>
          <w:tcPr>
            <w:tcW w:w="5103"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B97EC4">
            <w:pPr>
              <w:rPr>
                <w:b/>
                <w:bCs/>
                <w:sz w:val="20"/>
                <w:szCs w:val="24"/>
              </w:rPr>
            </w:pPr>
            <w:r w:rsidRPr="007C201C">
              <w:rPr>
                <w:b/>
                <w:bCs/>
                <w:sz w:val="20"/>
                <w:szCs w:val="24"/>
              </w:rPr>
              <w:t>Økning i formue (kreditposter i året)</w:t>
            </w:r>
          </w:p>
        </w:tc>
        <w:tc>
          <w:tcPr>
            <w:tcW w:w="1701"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B97EC4">
            <w:pPr>
              <w:jc w:val="right"/>
              <w:rPr>
                <w:b/>
                <w:bCs/>
                <w:sz w:val="20"/>
                <w:szCs w:val="22"/>
              </w:rPr>
            </w:pPr>
            <w:r w:rsidRPr="007C201C">
              <w:rPr>
                <w:b/>
                <w:bCs/>
                <w:sz w:val="20"/>
                <w:szCs w:val="22"/>
              </w:rPr>
              <w:t>Beløp</w:t>
            </w: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6B19D4">
            <w:pPr>
              <w:rPr>
                <w:b/>
                <w:bCs/>
                <w:i/>
                <w:iCs/>
                <w:sz w:val="20"/>
                <w:szCs w:val="22"/>
              </w:rPr>
            </w:pPr>
            <w:r w:rsidRPr="007C201C">
              <w:rPr>
                <w:b/>
                <w:bCs/>
                <w:i/>
                <w:iCs/>
                <w:sz w:val="20"/>
                <w:szCs w:val="22"/>
              </w:rPr>
              <w:t>IB - Saldo pr. 01.01.201</w:t>
            </w:r>
            <w:r w:rsidR="006B19D4">
              <w:rPr>
                <w:b/>
                <w:bCs/>
                <w:i/>
                <w:iCs/>
                <w:sz w:val="20"/>
                <w:szCs w:val="22"/>
              </w:rPr>
              <w:t>6</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b/>
                <w:bCs/>
                <w:i/>
                <w:iCs/>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Aktivering av fast eiendom og anlegg</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Aktivering av utstyr, maskiner og transportmidler</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Kjøp av aksjer og andeler</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Oppskriving av ak</w:t>
            </w:r>
            <w:r>
              <w:rPr>
                <w:sz w:val="20"/>
                <w:szCs w:val="22"/>
              </w:rPr>
              <w:t>s</w:t>
            </w:r>
            <w:r w:rsidRPr="007C201C">
              <w:rPr>
                <w:sz w:val="20"/>
                <w:szCs w:val="22"/>
              </w:rPr>
              <w:t>jer og andeler</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Utlån</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Avdrag på eksterne lån</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Endring pensjonsmidler</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Endring arbeidsgiveravgift av pensjons</w:t>
            </w:r>
            <w:r>
              <w:rPr>
                <w:sz w:val="20"/>
                <w:szCs w:val="22"/>
              </w:rPr>
              <w:t>midler</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Estimatavvik pensjons</w:t>
            </w:r>
            <w:r>
              <w:rPr>
                <w:sz w:val="20"/>
                <w:szCs w:val="22"/>
              </w:rPr>
              <w:t>midler</w:t>
            </w: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c>
          <w:tcPr>
            <w:tcW w:w="1701"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5103"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CB470A">
            <w:pPr>
              <w:rPr>
                <w:b/>
                <w:bCs/>
                <w:sz w:val="20"/>
                <w:szCs w:val="22"/>
              </w:rPr>
            </w:pPr>
            <w:r w:rsidRPr="007C201C">
              <w:rPr>
                <w:b/>
                <w:bCs/>
                <w:sz w:val="20"/>
                <w:szCs w:val="22"/>
              </w:rPr>
              <w:t>Sum pr. 31.12.1</w:t>
            </w:r>
            <w:r w:rsidR="00CB470A">
              <w:rPr>
                <w:b/>
                <w:bCs/>
                <w:sz w:val="20"/>
                <w:szCs w:val="22"/>
              </w:rPr>
              <w:t>6</w:t>
            </w:r>
          </w:p>
        </w:tc>
        <w:tc>
          <w:tcPr>
            <w:tcW w:w="1701"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B97EC4">
            <w:pPr>
              <w:jc w:val="right"/>
              <w:rPr>
                <w:b/>
                <w:bCs/>
                <w:sz w:val="20"/>
                <w:szCs w:val="22"/>
              </w:rPr>
            </w:pPr>
            <w:r w:rsidRPr="007C201C">
              <w:rPr>
                <w:b/>
                <w:bCs/>
                <w:sz w:val="20"/>
                <w:szCs w:val="22"/>
              </w:rPr>
              <w:t>0,00</w:t>
            </w:r>
          </w:p>
        </w:tc>
      </w:tr>
    </w:tbl>
    <w:p w:rsidR="00BB7042" w:rsidRDefault="00BB7042" w:rsidP="00BB7042"/>
    <w:p w:rsidR="00BB7042" w:rsidRDefault="00BB7042" w:rsidP="00BB7042"/>
    <w:tbl>
      <w:tblPr>
        <w:tblW w:w="6804" w:type="dxa"/>
        <w:tblInd w:w="70" w:type="dxa"/>
        <w:tblCellMar>
          <w:left w:w="70" w:type="dxa"/>
          <w:right w:w="70" w:type="dxa"/>
        </w:tblCellMar>
        <w:tblLook w:val="04A0" w:firstRow="1" w:lastRow="0" w:firstColumn="1" w:lastColumn="0" w:noHBand="0" w:noVBand="1"/>
      </w:tblPr>
      <w:tblGrid>
        <w:gridCol w:w="4962"/>
        <w:gridCol w:w="1842"/>
      </w:tblGrid>
      <w:tr w:rsidR="00BB7042" w:rsidRPr="007C201C" w:rsidTr="00B97EC4">
        <w:trPr>
          <w:trHeight w:val="315"/>
          <w:tblHeader/>
        </w:trPr>
        <w:tc>
          <w:tcPr>
            <w:tcW w:w="4962"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B97EC4">
            <w:pPr>
              <w:rPr>
                <w:b/>
                <w:bCs/>
                <w:sz w:val="20"/>
                <w:szCs w:val="24"/>
              </w:rPr>
            </w:pPr>
            <w:r w:rsidRPr="007C201C">
              <w:rPr>
                <w:b/>
                <w:bCs/>
                <w:sz w:val="20"/>
                <w:szCs w:val="24"/>
              </w:rPr>
              <w:t xml:space="preserve">Redusert formue (debetposter i året) </w:t>
            </w:r>
          </w:p>
        </w:tc>
        <w:tc>
          <w:tcPr>
            <w:tcW w:w="1842"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B97EC4">
            <w:pPr>
              <w:jc w:val="right"/>
              <w:rPr>
                <w:b/>
                <w:bCs/>
                <w:sz w:val="20"/>
                <w:szCs w:val="22"/>
              </w:rPr>
            </w:pPr>
            <w:r w:rsidRPr="007C201C">
              <w:rPr>
                <w:b/>
                <w:bCs/>
                <w:sz w:val="20"/>
                <w:szCs w:val="22"/>
              </w:rPr>
              <w:t>Beløp</w:t>
            </w: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Salg av fast eiendom og anlegg</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Av- og nedskrivning av fast eiendom og anlegg</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Salg av utstyr, maskiner og transportmidler</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Av- og nedskrivning av utstyr, maskiner og transportmidler</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Salg av aksjer og andeler</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Nedskriving av aksjer og andeler</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Avdrag på utlån (mottatte avdrag)</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Avskrivning sosiale utlån</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Avskrivning andre utlån</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 xml:space="preserve">Bruk av midler fra </w:t>
            </w:r>
            <w:r>
              <w:rPr>
                <w:sz w:val="20"/>
                <w:szCs w:val="22"/>
              </w:rPr>
              <w:t>eksterne lån</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Endring pensjonsforpliktelser</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Endring arbeidsgiveravgift av pensjonsforpliktelse</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Estimatavvik pensjonsforpliktelser</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r w:rsidRPr="007C201C">
              <w:rPr>
                <w:sz w:val="20"/>
                <w:szCs w:val="22"/>
              </w:rPr>
              <w:t>Finansiering av investeringsregnskapet</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6B19D4">
            <w:pPr>
              <w:rPr>
                <w:b/>
                <w:bCs/>
                <w:i/>
                <w:iCs/>
                <w:sz w:val="20"/>
                <w:szCs w:val="22"/>
              </w:rPr>
            </w:pPr>
            <w:r w:rsidRPr="007C201C">
              <w:rPr>
                <w:b/>
                <w:bCs/>
                <w:i/>
                <w:iCs/>
                <w:sz w:val="20"/>
                <w:szCs w:val="22"/>
              </w:rPr>
              <w:t>UB - Saldo pr. 31.12.1</w:t>
            </w:r>
            <w:r w:rsidR="006B19D4">
              <w:rPr>
                <w:b/>
                <w:bCs/>
                <w:i/>
                <w:iCs/>
                <w:sz w:val="20"/>
                <w:szCs w:val="22"/>
              </w:rPr>
              <w:t>6</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rPr>
                <w:b/>
                <w:bCs/>
                <w:i/>
                <w:iCs/>
                <w:sz w:val="20"/>
                <w:szCs w:val="22"/>
              </w:rPr>
            </w:pPr>
          </w:p>
        </w:tc>
      </w:tr>
      <w:tr w:rsidR="00BB7042" w:rsidRPr="007C201C" w:rsidTr="00B97EC4">
        <w:trPr>
          <w:trHeight w:val="300"/>
        </w:trPr>
        <w:tc>
          <w:tcPr>
            <w:tcW w:w="4962" w:type="dxa"/>
            <w:tcBorders>
              <w:top w:val="nil"/>
              <w:left w:val="nil"/>
              <w:bottom w:val="nil"/>
              <w:right w:val="nil"/>
            </w:tcBorders>
            <w:shd w:val="clear" w:color="auto" w:fill="auto"/>
            <w:noWrap/>
            <w:vAlign w:val="bottom"/>
            <w:hideMark/>
          </w:tcPr>
          <w:p w:rsidR="00BB7042" w:rsidRPr="007C201C" w:rsidRDefault="00BB7042" w:rsidP="00B97EC4">
            <w:pPr>
              <w:rPr>
                <w:sz w:val="20"/>
                <w:szCs w:val="22"/>
              </w:rPr>
            </w:pPr>
          </w:p>
        </w:tc>
        <w:tc>
          <w:tcPr>
            <w:tcW w:w="1842" w:type="dxa"/>
            <w:tcBorders>
              <w:top w:val="nil"/>
              <w:left w:val="nil"/>
              <w:bottom w:val="nil"/>
              <w:right w:val="nil"/>
            </w:tcBorders>
            <w:shd w:val="clear" w:color="auto" w:fill="auto"/>
            <w:noWrap/>
            <w:vAlign w:val="bottom"/>
            <w:hideMark/>
          </w:tcPr>
          <w:p w:rsidR="00BB7042" w:rsidRPr="007C201C" w:rsidRDefault="00BB7042" w:rsidP="00B97EC4">
            <w:pPr>
              <w:jc w:val="right"/>
              <w:rPr>
                <w:b/>
                <w:bCs/>
                <w:sz w:val="20"/>
                <w:szCs w:val="22"/>
              </w:rPr>
            </w:pPr>
          </w:p>
        </w:tc>
      </w:tr>
      <w:tr w:rsidR="00BB7042" w:rsidRPr="007C201C" w:rsidTr="00B97EC4">
        <w:trPr>
          <w:trHeight w:val="300"/>
        </w:trPr>
        <w:tc>
          <w:tcPr>
            <w:tcW w:w="4962"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6B19D4">
            <w:pPr>
              <w:rPr>
                <w:b/>
                <w:bCs/>
                <w:sz w:val="20"/>
                <w:szCs w:val="22"/>
              </w:rPr>
            </w:pPr>
            <w:r w:rsidRPr="007C201C">
              <w:rPr>
                <w:b/>
                <w:bCs/>
                <w:sz w:val="20"/>
                <w:szCs w:val="22"/>
              </w:rPr>
              <w:t>Sum pr. 31.12.1</w:t>
            </w:r>
            <w:r w:rsidR="006B19D4">
              <w:rPr>
                <w:b/>
                <w:bCs/>
                <w:sz w:val="20"/>
                <w:szCs w:val="22"/>
              </w:rPr>
              <w:t>6</w:t>
            </w:r>
          </w:p>
        </w:tc>
        <w:tc>
          <w:tcPr>
            <w:tcW w:w="1842" w:type="dxa"/>
            <w:tcBorders>
              <w:top w:val="single" w:sz="4" w:space="0" w:color="auto"/>
              <w:left w:val="nil"/>
              <w:bottom w:val="single" w:sz="4" w:space="0" w:color="auto"/>
              <w:right w:val="nil"/>
            </w:tcBorders>
            <w:shd w:val="clear" w:color="auto" w:fill="auto"/>
            <w:noWrap/>
            <w:vAlign w:val="bottom"/>
            <w:hideMark/>
          </w:tcPr>
          <w:p w:rsidR="00BB7042" w:rsidRPr="007C201C" w:rsidRDefault="00BB7042" w:rsidP="00B97EC4">
            <w:pPr>
              <w:jc w:val="right"/>
              <w:rPr>
                <w:b/>
                <w:bCs/>
                <w:sz w:val="20"/>
                <w:szCs w:val="22"/>
              </w:rPr>
            </w:pPr>
            <w:r w:rsidRPr="007C201C">
              <w:rPr>
                <w:b/>
                <w:bCs/>
                <w:sz w:val="20"/>
                <w:szCs w:val="22"/>
              </w:rPr>
              <w:t>0,00</w:t>
            </w:r>
          </w:p>
        </w:tc>
      </w:tr>
      <w:tr w:rsidR="00BB7042" w:rsidRPr="007C201C" w:rsidTr="00B97EC4">
        <w:trPr>
          <w:trHeight w:val="340"/>
        </w:trPr>
        <w:tc>
          <w:tcPr>
            <w:tcW w:w="4962" w:type="dxa"/>
            <w:tcBorders>
              <w:top w:val="nil"/>
              <w:left w:val="nil"/>
              <w:bottom w:val="nil"/>
              <w:right w:val="nil"/>
            </w:tcBorders>
            <w:shd w:val="clear" w:color="auto" w:fill="auto"/>
            <w:noWrap/>
            <w:vAlign w:val="bottom"/>
            <w:hideMark/>
          </w:tcPr>
          <w:p w:rsidR="00BB7042" w:rsidRPr="007C201C" w:rsidRDefault="00BB7042" w:rsidP="00B97EC4">
            <w:pPr>
              <w:jc w:val="right"/>
              <w:rPr>
                <w:sz w:val="16"/>
                <w:szCs w:val="22"/>
              </w:rPr>
            </w:pPr>
            <w:r w:rsidRPr="007C201C">
              <w:rPr>
                <w:sz w:val="16"/>
                <w:szCs w:val="22"/>
              </w:rPr>
              <w:t>Kontrollsum:</w:t>
            </w:r>
          </w:p>
        </w:tc>
        <w:tc>
          <w:tcPr>
            <w:tcW w:w="1842" w:type="dxa"/>
            <w:tcBorders>
              <w:top w:val="nil"/>
              <w:left w:val="nil"/>
              <w:bottom w:val="nil"/>
              <w:right w:val="nil"/>
            </w:tcBorders>
            <w:shd w:val="clear" w:color="auto" w:fill="auto"/>
            <w:noWrap/>
            <w:vAlign w:val="bottom"/>
            <w:hideMark/>
          </w:tcPr>
          <w:p w:rsidR="00BB7042" w:rsidRPr="007C201C" w:rsidRDefault="00BB7042" w:rsidP="00B97EC4">
            <w:pPr>
              <w:jc w:val="right"/>
              <w:rPr>
                <w:sz w:val="16"/>
                <w:szCs w:val="22"/>
              </w:rPr>
            </w:pPr>
            <w:r w:rsidRPr="007C201C">
              <w:rPr>
                <w:sz w:val="16"/>
                <w:szCs w:val="22"/>
              </w:rPr>
              <w:t>0,00</w:t>
            </w:r>
          </w:p>
        </w:tc>
      </w:tr>
    </w:tbl>
    <w:p w:rsidR="00BB7042" w:rsidRDefault="00BB7042" w:rsidP="00BB7042"/>
    <w:p w:rsidR="00BB7042" w:rsidRDefault="00BB7042" w:rsidP="00BB7042"/>
    <w:p w:rsidR="00BB7042" w:rsidRDefault="00BB7042" w:rsidP="00BB7042">
      <w:r w:rsidRPr="00ED6432">
        <w:rPr>
          <w:b/>
        </w:rPr>
        <w:t>NB</w:t>
      </w:r>
      <w:r>
        <w:t xml:space="preserve">: Malen som er vedlagt rundskrivet skal brukes til å utarbeide tabellen. I tillegg til å inngå i noten, skal den utfylte tabellen sendes separat til </w:t>
      </w:r>
      <w:hyperlink r:id="rId15" w:history="1">
        <w:r w:rsidRPr="0062114A">
          <w:rPr>
            <w:rStyle w:val="Hyperkobling"/>
          </w:rPr>
          <w:t>regnskap@byr.oslo.kommune.no</w:t>
        </w:r>
      </w:hyperlink>
      <w:r>
        <w:t>, se punkt 10 Teknisk del.</w:t>
      </w:r>
    </w:p>
    <w:p w:rsidR="003C0F54" w:rsidRDefault="003C0F54" w:rsidP="002361D7"/>
    <w:p w:rsidR="00BB7042" w:rsidRDefault="00BB7042" w:rsidP="00BB7042">
      <w:pPr>
        <w:rPr>
          <w:szCs w:val="24"/>
        </w:rPr>
      </w:pPr>
    </w:p>
    <w:p w:rsidR="00BB7042" w:rsidRDefault="00BB7042" w:rsidP="00BB7042">
      <w:pPr>
        <w:tabs>
          <w:tab w:val="left" w:pos="1134"/>
        </w:tabs>
        <w:ind w:left="1134" w:hanging="1134"/>
        <w:rPr>
          <w:b/>
        </w:rPr>
      </w:pPr>
      <w:r>
        <w:rPr>
          <w:b/>
        </w:rPr>
        <w:lastRenderedPageBreak/>
        <w:t>Note 9</w:t>
      </w:r>
      <w:r>
        <w:rPr>
          <w:b/>
        </w:rPr>
        <w:tab/>
      </w:r>
      <w:r w:rsidRPr="004D63B0">
        <w:rPr>
          <w:b/>
        </w:rPr>
        <w:t>Investeringsoversikt som viser større pågående prosjekter knyttet til nybygg og anleggsinvesteringer</w:t>
      </w:r>
    </w:p>
    <w:p w:rsidR="00BB7042" w:rsidRDefault="00BB7042" w:rsidP="00BB7042">
      <w:pPr>
        <w:tabs>
          <w:tab w:val="left" w:pos="1134"/>
        </w:tabs>
        <w:ind w:left="1134" w:hanging="1134"/>
        <w:rPr>
          <w:b/>
        </w:rPr>
      </w:pPr>
    </w:p>
    <w:p w:rsidR="00B30D12" w:rsidRDefault="00B30D12" w:rsidP="00BB7042">
      <w:pPr>
        <w:tabs>
          <w:tab w:val="left" w:pos="1134"/>
        </w:tabs>
        <w:ind w:left="1134" w:hanging="1134"/>
        <w:rPr>
          <w:b/>
        </w:rPr>
      </w:pPr>
      <w:r>
        <w:rPr>
          <w:b/>
        </w:rPr>
        <w:t>Note 9.1</w:t>
      </w:r>
      <w:r w:rsidR="000946D3">
        <w:rPr>
          <w:b/>
        </w:rPr>
        <w:tab/>
        <w:t>Større pågående investeringsprosjekter</w:t>
      </w:r>
    </w:p>
    <w:p w:rsidR="00DA3360" w:rsidRDefault="00DA3360" w:rsidP="00DA3360">
      <w:r>
        <w:t>Det skal utarbeides oversikt som viser større pågående investeringsprosjekter knyttet til nybygg og anleggsinvesteringer: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22"/>
        <w:gridCol w:w="1534"/>
        <w:gridCol w:w="1520"/>
        <w:gridCol w:w="1508"/>
        <w:gridCol w:w="1530"/>
      </w:tblGrid>
      <w:tr w:rsidR="00DA3360" w:rsidRPr="004E368B" w:rsidTr="00E2591E">
        <w:trPr>
          <w:tblHeader/>
        </w:trPr>
        <w:tc>
          <w:tcPr>
            <w:tcW w:w="9286" w:type="dxa"/>
            <w:gridSpan w:val="6"/>
            <w:tcBorders>
              <w:top w:val="nil"/>
              <w:left w:val="nil"/>
              <w:right w:val="nil"/>
            </w:tcBorders>
          </w:tcPr>
          <w:p w:rsidR="00DA3360" w:rsidRPr="004E368B" w:rsidRDefault="00DA3360" w:rsidP="00E2591E">
            <w:pPr>
              <w:jc w:val="right"/>
              <w:rPr>
                <w:b/>
                <w:sz w:val="20"/>
              </w:rPr>
            </w:pPr>
            <w:r>
              <w:rPr>
                <w:b/>
                <w:sz w:val="20"/>
              </w:rPr>
              <w:t>I hele tusen kroner</w:t>
            </w:r>
          </w:p>
        </w:tc>
      </w:tr>
      <w:tr w:rsidR="00DA3360" w:rsidRPr="004E368B" w:rsidTr="00E2591E">
        <w:trPr>
          <w:tblHeader/>
        </w:trPr>
        <w:tc>
          <w:tcPr>
            <w:tcW w:w="1672" w:type="dxa"/>
          </w:tcPr>
          <w:p w:rsidR="00DA3360" w:rsidRPr="004E368B" w:rsidRDefault="00DA3360" w:rsidP="00E2591E">
            <w:pPr>
              <w:rPr>
                <w:b/>
                <w:sz w:val="20"/>
              </w:rPr>
            </w:pPr>
            <w:r w:rsidRPr="004E368B">
              <w:rPr>
                <w:b/>
                <w:sz w:val="20"/>
              </w:rPr>
              <w:t>Prosjektn</w:t>
            </w:r>
            <w:r>
              <w:rPr>
                <w:b/>
                <w:sz w:val="20"/>
              </w:rPr>
              <w:t>ummer</w:t>
            </w:r>
          </w:p>
        </w:tc>
        <w:tc>
          <w:tcPr>
            <w:tcW w:w="1522" w:type="dxa"/>
          </w:tcPr>
          <w:p w:rsidR="00DA3360" w:rsidRPr="004E368B" w:rsidRDefault="00DA3360" w:rsidP="00E2591E">
            <w:pPr>
              <w:jc w:val="center"/>
              <w:rPr>
                <w:b/>
                <w:sz w:val="20"/>
              </w:rPr>
            </w:pPr>
            <w:r w:rsidRPr="004E368B">
              <w:rPr>
                <w:b/>
                <w:sz w:val="20"/>
              </w:rPr>
              <w:t>Bruk av avsetning</w:t>
            </w:r>
          </w:p>
        </w:tc>
        <w:tc>
          <w:tcPr>
            <w:tcW w:w="1534" w:type="dxa"/>
          </w:tcPr>
          <w:p w:rsidR="00DA3360" w:rsidRPr="004E368B" w:rsidRDefault="00DA3360" w:rsidP="00E2591E">
            <w:pPr>
              <w:jc w:val="center"/>
              <w:rPr>
                <w:b/>
                <w:sz w:val="20"/>
              </w:rPr>
            </w:pPr>
            <w:r w:rsidRPr="004E368B">
              <w:rPr>
                <w:b/>
                <w:sz w:val="20"/>
              </w:rPr>
              <w:t>Opprinnelig budsjett</w:t>
            </w:r>
          </w:p>
        </w:tc>
        <w:tc>
          <w:tcPr>
            <w:tcW w:w="1520" w:type="dxa"/>
          </w:tcPr>
          <w:p w:rsidR="00DA3360" w:rsidRPr="004E368B" w:rsidRDefault="00DA3360" w:rsidP="00E2591E">
            <w:pPr>
              <w:jc w:val="center"/>
              <w:rPr>
                <w:b/>
                <w:sz w:val="20"/>
              </w:rPr>
            </w:pPr>
            <w:r w:rsidRPr="004E368B">
              <w:rPr>
                <w:b/>
                <w:sz w:val="20"/>
              </w:rPr>
              <w:t>Regulert budsjett</w:t>
            </w:r>
          </w:p>
        </w:tc>
        <w:tc>
          <w:tcPr>
            <w:tcW w:w="1508" w:type="dxa"/>
          </w:tcPr>
          <w:p w:rsidR="00DA3360" w:rsidRPr="004E368B" w:rsidRDefault="00DA3360" w:rsidP="00E2591E">
            <w:pPr>
              <w:jc w:val="center"/>
              <w:rPr>
                <w:b/>
                <w:sz w:val="20"/>
              </w:rPr>
            </w:pPr>
            <w:r w:rsidRPr="004E368B">
              <w:rPr>
                <w:b/>
                <w:sz w:val="20"/>
              </w:rPr>
              <w:t>Beløp</w:t>
            </w:r>
          </w:p>
        </w:tc>
        <w:tc>
          <w:tcPr>
            <w:tcW w:w="1530" w:type="dxa"/>
          </w:tcPr>
          <w:p w:rsidR="00DA3360" w:rsidRPr="004E368B" w:rsidRDefault="00DA3360" w:rsidP="00E2591E">
            <w:pPr>
              <w:jc w:val="center"/>
              <w:rPr>
                <w:b/>
                <w:sz w:val="20"/>
              </w:rPr>
            </w:pPr>
            <w:r w:rsidRPr="004E368B">
              <w:rPr>
                <w:b/>
                <w:sz w:val="20"/>
              </w:rPr>
              <w:t>Ytterligere til disposisjon</w:t>
            </w:r>
          </w:p>
        </w:tc>
      </w:tr>
      <w:tr w:rsidR="00DA3360" w:rsidRPr="004E368B" w:rsidTr="00E2591E">
        <w:tc>
          <w:tcPr>
            <w:tcW w:w="1672" w:type="dxa"/>
          </w:tcPr>
          <w:p w:rsidR="00DA3360" w:rsidRPr="004E368B" w:rsidRDefault="00DA3360" w:rsidP="00E2591E">
            <w:pPr>
              <w:rPr>
                <w:sz w:val="20"/>
              </w:rPr>
            </w:pPr>
            <w:r w:rsidRPr="004E368B">
              <w:rPr>
                <w:sz w:val="20"/>
              </w:rPr>
              <w:t xml:space="preserve">1xxxxx </w:t>
            </w:r>
          </w:p>
        </w:tc>
        <w:tc>
          <w:tcPr>
            <w:tcW w:w="1522" w:type="dxa"/>
          </w:tcPr>
          <w:p w:rsidR="00DA3360" w:rsidRPr="004E368B" w:rsidRDefault="00DA3360" w:rsidP="00E2591E">
            <w:pPr>
              <w:rPr>
                <w:sz w:val="20"/>
              </w:rPr>
            </w:pPr>
          </w:p>
        </w:tc>
        <w:tc>
          <w:tcPr>
            <w:tcW w:w="1534" w:type="dxa"/>
          </w:tcPr>
          <w:p w:rsidR="00DA3360" w:rsidRPr="004E368B" w:rsidRDefault="00DA3360" w:rsidP="00E2591E">
            <w:pPr>
              <w:rPr>
                <w:sz w:val="20"/>
              </w:rPr>
            </w:pPr>
          </w:p>
        </w:tc>
        <w:tc>
          <w:tcPr>
            <w:tcW w:w="1520" w:type="dxa"/>
          </w:tcPr>
          <w:p w:rsidR="00DA3360" w:rsidRPr="004E368B" w:rsidRDefault="00DA3360" w:rsidP="00E2591E">
            <w:pPr>
              <w:rPr>
                <w:sz w:val="20"/>
              </w:rPr>
            </w:pPr>
          </w:p>
        </w:tc>
        <w:tc>
          <w:tcPr>
            <w:tcW w:w="1508" w:type="dxa"/>
          </w:tcPr>
          <w:p w:rsidR="00DA3360" w:rsidRPr="004E368B" w:rsidRDefault="00DA3360" w:rsidP="00E2591E">
            <w:pPr>
              <w:rPr>
                <w:sz w:val="20"/>
              </w:rPr>
            </w:pPr>
          </w:p>
        </w:tc>
        <w:tc>
          <w:tcPr>
            <w:tcW w:w="1530" w:type="dxa"/>
          </w:tcPr>
          <w:p w:rsidR="00DA3360" w:rsidRPr="004E368B" w:rsidRDefault="00DA3360" w:rsidP="00E2591E">
            <w:pPr>
              <w:rPr>
                <w:sz w:val="20"/>
              </w:rPr>
            </w:pPr>
          </w:p>
        </w:tc>
      </w:tr>
      <w:tr w:rsidR="00DA3360" w:rsidRPr="004E368B" w:rsidTr="00E2591E">
        <w:tc>
          <w:tcPr>
            <w:tcW w:w="1672" w:type="dxa"/>
          </w:tcPr>
          <w:p w:rsidR="00DA3360" w:rsidRPr="004E368B" w:rsidRDefault="00DA3360" w:rsidP="00E2591E">
            <w:pPr>
              <w:rPr>
                <w:sz w:val="20"/>
              </w:rPr>
            </w:pPr>
          </w:p>
        </w:tc>
        <w:tc>
          <w:tcPr>
            <w:tcW w:w="1522" w:type="dxa"/>
          </w:tcPr>
          <w:p w:rsidR="00DA3360" w:rsidRPr="004E368B" w:rsidRDefault="00DA3360" w:rsidP="00E2591E">
            <w:pPr>
              <w:rPr>
                <w:sz w:val="20"/>
              </w:rPr>
            </w:pPr>
          </w:p>
        </w:tc>
        <w:tc>
          <w:tcPr>
            <w:tcW w:w="1534" w:type="dxa"/>
          </w:tcPr>
          <w:p w:rsidR="00DA3360" w:rsidRPr="004E368B" w:rsidRDefault="00DA3360" w:rsidP="00E2591E">
            <w:pPr>
              <w:rPr>
                <w:sz w:val="20"/>
              </w:rPr>
            </w:pPr>
          </w:p>
        </w:tc>
        <w:tc>
          <w:tcPr>
            <w:tcW w:w="1520" w:type="dxa"/>
          </w:tcPr>
          <w:p w:rsidR="00DA3360" w:rsidRPr="004E368B" w:rsidRDefault="00DA3360" w:rsidP="00E2591E">
            <w:pPr>
              <w:rPr>
                <w:sz w:val="20"/>
              </w:rPr>
            </w:pPr>
          </w:p>
        </w:tc>
        <w:tc>
          <w:tcPr>
            <w:tcW w:w="1508" w:type="dxa"/>
          </w:tcPr>
          <w:p w:rsidR="00DA3360" w:rsidRPr="004E368B" w:rsidRDefault="00DA3360" w:rsidP="00E2591E">
            <w:pPr>
              <w:rPr>
                <w:sz w:val="20"/>
              </w:rPr>
            </w:pPr>
          </w:p>
        </w:tc>
        <w:tc>
          <w:tcPr>
            <w:tcW w:w="1530" w:type="dxa"/>
          </w:tcPr>
          <w:p w:rsidR="00DA3360" w:rsidRPr="004E368B" w:rsidRDefault="00DA3360" w:rsidP="00E2591E">
            <w:pPr>
              <w:rPr>
                <w:sz w:val="20"/>
              </w:rPr>
            </w:pPr>
          </w:p>
        </w:tc>
      </w:tr>
    </w:tbl>
    <w:p w:rsidR="00782B86" w:rsidRDefault="00782B86" w:rsidP="00BB7042">
      <w:pPr>
        <w:tabs>
          <w:tab w:val="left" w:pos="1134"/>
        </w:tabs>
        <w:ind w:left="1134" w:hanging="1134"/>
        <w:rPr>
          <w:b/>
        </w:rPr>
      </w:pPr>
    </w:p>
    <w:p w:rsidR="00B30D12" w:rsidRDefault="00B30D12" w:rsidP="00BB7042">
      <w:pPr>
        <w:tabs>
          <w:tab w:val="left" w:pos="1134"/>
        </w:tabs>
        <w:ind w:left="1134" w:hanging="1134"/>
        <w:rPr>
          <w:b/>
        </w:rPr>
      </w:pPr>
    </w:p>
    <w:p w:rsidR="00782B86" w:rsidRPr="00B30D12" w:rsidRDefault="00B30D12" w:rsidP="00BB7042">
      <w:pPr>
        <w:tabs>
          <w:tab w:val="left" w:pos="1134"/>
        </w:tabs>
        <w:ind w:left="1134" w:hanging="1134"/>
        <w:rPr>
          <w:b/>
        </w:rPr>
      </w:pPr>
      <w:r w:rsidRPr="00B30D12">
        <w:rPr>
          <w:b/>
        </w:rPr>
        <w:t>Note 9.2</w:t>
      </w:r>
      <w:r w:rsidRPr="00B30D12">
        <w:rPr>
          <w:b/>
        </w:rPr>
        <w:tab/>
        <w:t>Opplysning om vesentlige overføringer mottatt til finansering av investeringer</w:t>
      </w:r>
    </w:p>
    <w:p w:rsidR="00B30D12" w:rsidRDefault="00B30D12" w:rsidP="00BB7042">
      <w:pPr>
        <w:tabs>
          <w:tab w:val="left" w:pos="1134"/>
        </w:tabs>
        <w:ind w:left="1134" w:hanging="1134"/>
      </w:pPr>
    </w:p>
    <w:p w:rsidR="00B30D12" w:rsidRDefault="00B30D12" w:rsidP="00B30D12">
      <w:pPr>
        <w:tabs>
          <w:tab w:val="left" w:pos="0"/>
        </w:tabs>
      </w:pPr>
      <w:r>
        <w:t>Det skal utarbeides oversikt som viser vesentlige overføringer som er mottatt til finansiering av investeringer. Opplysningene skal omfatte eventuelle klausuler om tilbakebetaling dersom formålet med investeringen ikke opprettholdes.</w:t>
      </w:r>
    </w:p>
    <w:p w:rsidR="00B30D12" w:rsidRDefault="00B30D12" w:rsidP="00BB7042">
      <w:pPr>
        <w:tabs>
          <w:tab w:val="left" w:pos="1134"/>
        </w:tabs>
        <w:ind w:left="1134" w:hanging="1134"/>
      </w:pPr>
    </w:p>
    <w:p w:rsidR="00502917" w:rsidRDefault="00502917" w:rsidP="00502917">
      <w:pPr>
        <w:tabs>
          <w:tab w:val="left" w:pos="1134"/>
        </w:tabs>
        <w:ind w:left="1134" w:hanging="1134"/>
        <w:jc w:val="right"/>
      </w:pPr>
      <w:r>
        <w:t>Beløp i hele tusen kroner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20"/>
        <w:gridCol w:w="1508"/>
        <w:gridCol w:w="4622"/>
      </w:tblGrid>
      <w:tr w:rsidR="00502917" w:rsidRPr="004E368B" w:rsidTr="00502917">
        <w:trPr>
          <w:tblHeader/>
        </w:trPr>
        <w:tc>
          <w:tcPr>
            <w:tcW w:w="1672" w:type="dxa"/>
          </w:tcPr>
          <w:p w:rsidR="00502917" w:rsidRPr="004E368B" w:rsidRDefault="00502917" w:rsidP="00805CCE">
            <w:pPr>
              <w:rPr>
                <w:b/>
                <w:sz w:val="20"/>
              </w:rPr>
            </w:pPr>
            <w:r w:rsidRPr="004E368B">
              <w:rPr>
                <w:b/>
                <w:sz w:val="20"/>
              </w:rPr>
              <w:t>Prosjektn</w:t>
            </w:r>
            <w:r>
              <w:rPr>
                <w:b/>
                <w:sz w:val="20"/>
              </w:rPr>
              <w:t>ummer</w:t>
            </w:r>
          </w:p>
        </w:tc>
        <w:tc>
          <w:tcPr>
            <w:tcW w:w="1520" w:type="dxa"/>
          </w:tcPr>
          <w:p w:rsidR="00502917" w:rsidRPr="004E368B" w:rsidRDefault="00502917" w:rsidP="00805CCE">
            <w:pPr>
              <w:jc w:val="center"/>
              <w:rPr>
                <w:b/>
                <w:sz w:val="20"/>
              </w:rPr>
            </w:pPr>
            <w:r w:rsidRPr="004E368B">
              <w:rPr>
                <w:b/>
                <w:sz w:val="20"/>
              </w:rPr>
              <w:t>Regulert budsjett</w:t>
            </w:r>
          </w:p>
        </w:tc>
        <w:tc>
          <w:tcPr>
            <w:tcW w:w="1508" w:type="dxa"/>
          </w:tcPr>
          <w:p w:rsidR="00502917" w:rsidRPr="004E368B" w:rsidRDefault="00502917" w:rsidP="00805CCE">
            <w:pPr>
              <w:jc w:val="center"/>
              <w:rPr>
                <w:b/>
                <w:sz w:val="20"/>
              </w:rPr>
            </w:pPr>
            <w:r w:rsidRPr="004E368B">
              <w:rPr>
                <w:b/>
                <w:sz w:val="20"/>
              </w:rPr>
              <w:t>Beløp</w:t>
            </w:r>
          </w:p>
        </w:tc>
        <w:tc>
          <w:tcPr>
            <w:tcW w:w="4622" w:type="dxa"/>
          </w:tcPr>
          <w:p w:rsidR="00502917" w:rsidRPr="004E368B" w:rsidRDefault="00502917" w:rsidP="00805CCE">
            <w:pPr>
              <w:jc w:val="center"/>
              <w:rPr>
                <w:b/>
                <w:sz w:val="20"/>
              </w:rPr>
            </w:pPr>
            <w:r>
              <w:rPr>
                <w:b/>
                <w:sz w:val="20"/>
              </w:rPr>
              <w:t>Klausul om tilbakebetaling</w:t>
            </w:r>
          </w:p>
        </w:tc>
      </w:tr>
      <w:tr w:rsidR="00502917" w:rsidRPr="004E368B" w:rsidTr="00502917">
        <w:tc>
          <w:tcPr>
            <w:tcW w:w="1672" w:type="dxa"/>
          </w:tcPr>
          <w:p w:rsidR="00502917" w:rsidRPr="004E368B" w:rsidRDefault="00502917" w:rsidP="00805CCE">
            <w:pPr>
              <w:rPr>
                <w:sz w:val="20"/>
              </w:rPr>
            </w:pPr>
            <w:r w:rsidRPr="004E368B">
              <w:rPr>
                <w:sz w:val="20"/>
              </w:rPr>
              <w:t xml:space="preserve">1xxxxx </w:t>
            </w:r>
          </w:p>
        </w:tc>
        <w:tc>
          <w:tcPr>
            <w:tcW w:w="1520" w:type="dxa"/>
          </w:tcPr>
          <w:p w:rsidR="00502917" w:rsidRPr="004E368B" w:rsidRDefault="00502917" w:rsidP="00805CCE">
            <w:pPr>
              <w:rPr>
                <w:sz w:val="20"/>
              </w:rPr>
            </w:pPr>
          </w:p>
        </w:tc>
        <w:tc>
          <w:tcPr>
            <w:tcW w:w="1508" w:type="dxa"/>
          </w:tcPr>
          <w:p w:rsidR="00502917" w:rsidRPr="004E368B" w:rsidRDefault="00502917" w:rsidP="00805CCE">
            <w:pPr>
              <w:rPr>
                <w:sz w:val="20"/>
              </w:rPr>
            </w:pPr>
          </w:p>
        </w:tc>
        <w:tc>
          <w:tcPr>
            <w:tcW w:w="4622" w:type="dxa"/>
          </w:tcPr>
          <w:p w:rsidR="00502917" w:rsidRPr="004E368B" w:rsidRDefault="00502917" w:rsidP="00805CCE">
            <w:pPr>
              <w:rPr>
                <w:sz w:val="20"/>
              </w:rPr>
            </w:pPr>
          </w:p>
        </w:tc>
      </w:tr>
      <w:tr w:rsidR="00502917" w:rsidRPr="004E368B" w:rsidTr="00502917">
        <w:tc>
          <w:tcPr>
            <w:tcW w:w="1672" w:type="dxa"/>
          </w:tcPr>
          <w:p w:rsidR="00502917" w:rsidRPr="004E368B" w:rsidRDefault="00502917" w:rsidP="00805CCE">
            <w:pPr>
              <w:rPr>
                <w:sz w:val="20"/>
              </w:rPr>
            </w:pPr>
          </w:p>
        </w:tc>
        <w:tc>
          <w:tcPr>
            <w:tcW w:w="1520" w:type="dxa"/>
          </w:tcPr>
          <w:p w:rsidR="00502917" w:rsidRPr="004E368B" w:rsidRDefault="00502917" w:rsidP="00805CCE">
            <w:pPr>
              <w:rPr>
                <w:sz w:val="20"/>
              </w:rPr>
            </w:pPr>
          </w:p>
        </w:tc>
        <w:tc>
          <w:tcPr>
            <w:tcW w:w="1508" w:type="dxa"/>
          </w:tcPr>
          <w:p w:rsidR="00502917" w:rsidRPr="004E368B" w:rsidRDefault="00502917" w:rsidP="00805CCE">
            <w:pPr>
              <w:rPr>
                <w:sz w:val="20"/>
              </w:rPr>
            </w:pPr>
          </w:p>
        </w:tc>
        <w:tc>
          <w:tcPr>
            <w:tcW w:w="4622" w:type="dxa"/>
          </w:tcPr>
          <w:p w:rsidR="00502917" w:rsidRPr="004E368B" w:rsidRDefault="00502917" w:rsidP="00805CCE">
            <w:pPr>
              <w:rPr>
                <w:sz w:val="20"/>
              </w:rPr>
            </w:pPr>
          </w:p>
        </w:tc>
      </w:tr>
    </w:tbl>
    <w:p w:rsidR="00B30D12" w:rsidRDefault="00B30D12" w:rsidP="00BB7042">
      <w:pPr>
        <w:tabs>
          <w:tab w:val="left" w:pos="1134"/>
        </w:tabs>
        <w:ind w:left="1134" w:hanging="1134"/>
      </w:pPr>
    </w:p>
    <w:p w:rsidR="00B30D12" w:rsidRDefault="00B30D12" w:rsidP="00BB7042">
      <w:pPr>
        <w:tabs>
          <w:tab w:val="left" w:pos="1134"/>
        </w:tabs>
        <w:ind w:left="1134" w:hanging="1134"/>
      </w:pPr>
    </w:p>
    <w:p w:rsidR="00B30D12" w:rsidRPr="00B30D12" w:rsidRDefault="00B30D12" w:rsidP="00BB7042">
      <w:pPr>
        <w:tabs>
          <w:tab w:val="left" w:pos="1134"/>
        </w:tabs>
        <w:ind w:left="1134" w:hanging="1134"/>
      </w:pPr>
    </w:p>
    <w:p w:rsidR="00782B86" w:rsidRPr="004D63B0" w:rsidRDefault="00B30D12" w:rsidP="00BB7042">
      <w:pPr>
        <w:tabs>
          <w:tab w:val="left" w:pos="1134"/>
        </w:tabs>
        <w:ind w:left="1134" w:hanging="1134"/>
        <w:rPr>
          <w:b/>
        </w:rPr>
      </w:pPr>
      <w:r>
        <w:rPr>
          <w:b/>
        </w:rPr>
        <w:t>Note 9.3</w:t>
      </w:r>
      <w:r>
        <w:rPr>
          <w:b/>
        </w:rPr>
        <w:tab/>
      </w:r>
      <w:r w:rsidR="00DA3360">
        <w:rPr>
          <w:b/>
        </w:rPr>
        <w:t>I tillegg skal følgende utarbeides:</w:t>
      </w:r>
    </w:p>
    <w:p w:rsidR="00BB7042" w:rsidRDefault="00BB7042" w:rsidP="00BB7042">
      <w:r>
        <w:t xml:space="preserve">For prosjekter som viser avvik mellom regulert årsbudsjett og regnskapsført 31.12 skal etater og bydeler gi kommentarer om årsaken til avviket, jfr. også omtalen nedenfor vedrørende kategorisering av avvikene. </w:t>
      </w:r>
    </w:p>
    <w:p w:rsidR="00BB7042" w:rsidRDefault="00BB7042" w:rsidP="00BB7042"/>
    <w:p w:rsidR="00BB7042" w:rsidRDefault="00BB7042" w:rsidP="00BB7042">
      <w:r>
        <w:t>Etater og bydeler må kategorisere investeringsavvikene mellom regulert budsjett og års</w:t>
      </w:r>
      <w:r w:rsidR="00BF0D68">
        <w:t>regnskap</w:t>
      </w:r>
      <w:r>
        <w:t xml:space="preserve"> på prosjektnivå: </w:t>
      </w:r>
    </w:p>
    <w:p w:rsidR="005B7AE4" w:rsidRDefault="005B7AE4" w:rsidP="00BB7042">
      <w:pPr>
        <w:tabs>
          <w:tab w:val="left" w:pos="1134"/>
        </w:tabs>
      </w:pPr>
    </w:p>
    <w:p w:rsidR="005B7AE4" w:rsidRDefault="005B7AE4" w:rsidP="005B7AE4"/>
    <w:p w:rsidR="005B7AE4" w:rsidRDefault="005B7AE4" w:rsidP="005B7AE4">
      <w:pPr>
        <w:pStyle w:val="Listeavsnitt"/>
        <w:numPr>
          <w:ilvl w:val="0"/>
          <w:numId w:val="34"/>
        </w:numPr>
        <w:spacing w:after="200"/>
        <w:rPr>
          <w:szCs w:val="24"/>
        </w:rPr>
      </w:pPr>
      <w:r>
        <w:rPr>
          <w:szCs w:val="24"/>
        </w:rPr>
        <w:t>Periodiseringsavvik hvor utgiftene påløper senere enn forutsatt i budsjettet (ferdigstillelsestidspunktet for prosjektet er likevel som forutsatt i budsjettet)</w:t>
      </w:r>
    </w:p>
    <w:p w:rsidR="005B7AE4" w:rsidRDefault="005B7AE4" w:rsidP="005B7AE4">
      <w:pPr>
        <w:pStyle w:val="Listeavsnitt"/>
        <w:numPr>
          <w:ilvl w:val="0"/>
          <w:numId w:val="34"/>
        </w:numPr>
        <w:spacing w:after="200"/>
        <w:rPr>
          <w:szCs w:val="24"/>
        </w:rPr>
      </w:pPr>
      <w:r>
        <w:rPr>
          <w:szCs w:val="24"/>
        </w:rPr>
        <w:t>Reell forsinkelse i forhold til vedtatt plan</w:t>
      </w:r>
    </w:p>
    <w:p w:rsidR="005B7AE4" w:rsidRDefault="005B7AE4" w:rsidP="005B7AE4">
      <w:pPr>
        <w:pStyle w:val="Listeavsnitt"/>
        <w:numPr>
          <w:ilvl w:val="0"/>
          <w:numId w:val="34"/>
        </w:numPr>
        <w:spacing w:after="200"/>
        <w:rPr>
          <w:szCs w:val="24"/>
        </w:rPr>
      </w:pPr>
      <w:r w:rsidRPr="002A2910">
        <w:rPr>
          <w:szCs w:val="24"/>
        </w:rPr>
        <w:t>Uforutsigbare avsetninger</w:t>
      </w:r>
      <w:r>
        <w:rPr>
          <w:szCs w:val="24"/>
        </w:rPr>
        <w:t xml:space="preserve"> (s</w:t>
      </w:r>
      <w:r w:rsidRPr="002A2910">
        <w:rPr>
          <w:szCs w:val="24"/>
        </w:rPr>
        <w:t>pesielle avsetninger hvor tidspunkt for utbetalinger er uforutsigbart ref. avsetninger til eiendomskjøp).</w:t>
      </w:r>
    </w:p>
    <w:p w:rsidR="005B7AE4" w:rsidRPr="002A2910" w:rsidRDefault="005B7AE4" w:rsidP="005B7AE4">
      <w:pPr>
        <w:pStyle w:val="Listeavsnitt"/>
        <w:numPr>
          <w:ilvl w:val="0"/>
          <w:numId w:val="34"/>
        </w:numPr>
        <w:spacing w:after="200"/>
        <w:rPr>
          <w:szCs w:val="24"/>
        </w:rPr>
      </w:pPr>
      <w:r>
        <w:rPr>
          <w:szCs w:val="24"/>
        </w:rPr>
        <w:t>Reelle netto besparelser</w:t>
      </w:r>
    </w:p>
    <w:p w:rsidR="00044BA1" w:rsidRDefault="00044BA1" w:rsidP="005B7AE4"/>
    <w:p w:rsidR="00044BA1" w:rsidRDefault="00044BA1" w:rsidP="005B7AE4"/>
    <w:p w:rsidR="00044BA1" w:rsidRDefault="00044BA1" w:rsidP="005B7AE4"/>
    <w:p w:rsidR="00044BA1" w:rsidRDefault="00044BA1" w:rsidP="005B7AE4"/>
    <w:p w:rsidR="00044BA1" w:rsidRDefault="00044BA1" w:rsidP="005B7AE4"/>
    <w:p w:rsidR="00044BA1" w:rsidRDefault="00044BA1" w:rsidP="005B7AE4"/>
    <w:p w:rsidR="00044BA1" w:rsidRDefault="00044BA1" w:rsidP="005B7AE4"/>
    <w:p w:rsidR="00044BA1" w:rsidRDefault="00044BA1" w:rsidP="005B7AE4"/>
    <w:p w:rsidR="005B7AE4" w:rsidRDefault="005B7AE4" w:rsidP="005B7AE4">
      <w:r>
        <w:lastRenderedPageBreak/>
        <w:t>Følgende skjema brukes i denne forbindelse:</w:t>
      </w:r>
    </w:p>
    <w:p w:rsidR="005B7AE4" w:rsidRDefault="005B7AE4" w:rsidP="005B7AE4"/>
    <w:p w:rsidR="005B7AE4" w:rsidRDefault="005B7AE4" w:rsidP="005B7AE4">
      <w:pPr>
        <w:rPr>
          <w:sz w:val="18"/>
          <w:szCs w:val="18"/>
        </w:rPr>
      </w:pPr>
      <w:r>
        <w:tab/>
      </w:r>
      <w:r>
        <w:tab/>
      </w:r>
      <w:r>
        <w:tab/>
      </w:r>
      <w:r>
        <w:tab/>
      </w:r>
      <w:r>
        <w:tab/>
      </w:r>
      <w:r>
        <w:tab/>
      </w:r>
      <w:r>
        <w:tab/>
      </w:r>
      <w:r>
        <w:tab/>
      </w:r>
      <w:r>
        <w:tab/>
      </w:r>
      <w:r>
        <w:tab/>
      </w:r>
      <w:r>
        <w:rPr>
          <w:sz w:val="18"/>
          <w:szCs w:val="18"/>
        </w:rPr>
        <w:t>Tall i hele tusen kroner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30"/>
        <w:gridCol w:w="1829"/>
        <w:gridCol w:w="1653"/>
        <w:gridCol w:w="1649"/>
        <w:gridCol w:w="1649"/>
      </w:tblGrid>
      <w:tr w:rsidR="005B7AE4" w:rsidTr="00995D2E">
        <w:trPr>
          <w:trHeight w:val="1636"/>
        </w:trPr>
        <w:tc>
          <w:tcPr>
            <w:tcW w:w="1334"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5B7AE4" w:rsidRDefault="005B7AE4" w:rsidP="00995D2E">
            <w:pPr>
              <w:rPr>
                <w:color w:val="000000"/>
                <w:sz w:val="20"/>
              </w:rPr>
            </w:pPr>
            <w:r>
              <w:rPr>
                <w:color w:val="000000"/>
                <w:sz w:val="20"/>
              </w:rPr>
              <w:t> </w:t>
            </w:r>
          </w:p>
        </w:tc>
        <w:tc>
          <w:tcPr>
            <w:tcW w:w="934"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5B7AE4" w:rsidRDefault="005B7AE4" w:rsidP="00995D2E">
            <w:pPr>
              <w:rPr>
                <w:b/>
                <w:bCs/>
                <w:color w:val="000000"/>
                <w:sz w:val="20"/>
              </w:rPr>
            </w:pPr>
            <w:r>
              <w:rPr>
                <w:b/>
                <w:bCs/>
                <w:color w:val="000000"/>
                <w:sz w:val="20"/>
              </w:rPr>
              <w:t>Periodiseringsavvik men innenfor vedtatt plan</w:t>
            </w:r>
          </w:p>
        </w:tc>
        <w:tc>
          <w:tcPr>
            <w:tcW w:w="912"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5B7AE4" w:rsidRDefault="005B7AE4" w:rsidP="00995D2E">
            <w:pPr>
              <w:rPr>
                <w:b/>
                <w:bCs/>
                <w:color w:val="000000"/>
                <w:sz w:val="20"/>
              </w:rPr>
            </w:pPr>
            <w:r>
              <w:rPr>
                <w:b/>
                <w:bCs/>
                <w:color w:val="000000"/>
                <w:sz w:val="20"/>
              </w:rPr>
              <w:t>Reell forsinkelse ifht vedtatt plan</w:t>
            </w:r>
          </w:p>
        </w:tc>
        <w:tc>
          <w:tcPr>
            <w:tcW w:w="910"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5B7AE4" w:rsidRDefault="005B7AE4" w:rsidP="00995D2E">
            <w:pPr>
              <w:rPr>
                <w:b/>
                <w:bCs/>
                <w:color w:val="000000"/>
                <w:sz w:val="20"/>
              </w:rPr>
            </w:pPr>
            <w:r>
              <w:rPr>
                <w:b/>
                <w:bCs/>
                <w:color w:val="000000"/>
                <w:sz w:val="20"/>
              </w:rPr>
              <w:t>Uforutsigbare avsetninger</w:t>
            </w:r>
          </w:p>
        </w:tc>
        <w:tc>
          <w:tcPr>
            <w:tcW w:w="910"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5B7AE4" w:rsidRDefault="005B7AE4" w:rsidP="00995D2E">
            <w:pPr>
              <w:rPr>
                <w:b/>
                <w:bCs/>
                <w:color w:val="000000"/>
                <w:sz w:val="20"/>
              </w:rPr>
            </w:pPr>
            <w:r>
              <w:rPr>
                <w:b/>
                <w:bCs/>
                <w:color w:val="000000"/>
                <w:sz w:val="20"/>
              </w:rPr>
              <w:t>Reelle netto besparelser</w:t>
            </w:r>
          </w:p>
        </w:tc>
      </w:tr>
      <w:tr w:rsidR="005B7AE4" w:rsidTr="00995D2E">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Prosjekt 1</w:t>
            </w:r>
          </w:p>
        </w:tc>
        <w:tc>
          <w:tcPr>
            <w:tcW w:w="9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sz w:val="20"/>
              </w:rPr>
            </w:pP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r>
      <w:tr w:rsidR="005B7AE4" w:rsidTr="00995D2E">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Prosjekt 2</w:t>
            </w:r>
          </w:p>
        </w:tc>
        <w:tc>
          <w:tcPr>
            <w:tcW w:w="9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sz w:val="20"/>
              </w:rPr>
            </w:pP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r>
      <w:tr w:rsidR="005B7AE4" w:rsidTr="00995D2E">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Prosjekt 3</w:t>
            </w:r>
          </w:p>
        </w:tc>
        <w:tc>
          <w:tcPr>
            <w:tcW w:w="9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sz w:val="20"/>
              </w:rPr>
            </w:pP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r>
      <w:tr w:rsidR="005B7AE4" w:rsidTr="00995D2E">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Prosjekt 4</w:t>
            </w:r>
          </w:p>
        </w:tc>
        <w:tc>
          <w:tcPr>
            <w:tcW w:w="934"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5B7AE4" w:rsidRDefault="005B7AE4" w:rsidP="00995D2E">
            <w:pPr>
              <w:rPr>
                <w:color w:val="000000"/>
                <w:sz w:val="20"/>
              </w:rPr>
            </w:pPr>
            <w:r>
              <w:rPr>
                <w:color w:val="000000"/>
                <w:sz w:val="20"/>
              </w:rPr>
              <w:t> </w:t>
            </w:r>
          </w:p>
        </w:tc>
      </w:tr>
      <w:tr w:rsidR="005B7AE4" w:rsidTr="00995D2E">
        <w:trPr>
          <w:trHeight w:val="300"/>
        </w:trPr>
        <w:tc>
          <w:tcPr>
            <w:tcW w:w="1334" w:type="pct"/>
            <w:tcBorders>
              <w:top w:val="single" w:sz="6" w:space="0" w:color="auto"/>
              <w:left w:val="single" w:sz="6" w:space="0" w:color="auto"/>
              <w:bottom w:val="single" w:sz="6" w:space="0" w:color="auto"/>
              <w:right w:val="single" w:sz="6" w:space="0" w:color="auto"/>
            </w:tcBorders>
            <w:vAlign w:val="bottom"/>
          </w:tcPr>
          <w:p w:rsidR="005B7AE4" w:rsidRDefault="005B7AE4" w:rsidP="00995D2E">
            <w:pPr>
              <w:rPr>
                <w:color w:val="000000"/>
                <w:sz w:val="20"/>
              </w:rPr>
            </w:pPr>
            <w:r>
              <w:rPr>
                <w:color w:val="000000"/>
                <w:sz w:val="20"/>
              </w:rPr>
              <w:t>Sum investeringsavvik</w:t>
            </w:r>
          </w:p>
        </w:tc>
        <w:tc>
          <w:tcPr>
            <w:tcW w:w="934" w:type="pct"/>
            <w:tcBorders>
              <w:top w:val="single" w:sz="6" w:space="0" w:color="auto"/>
              <w:left w:val="single" w:sz="6" w:space="0" w:color="auto"/>
              <w:bottom w:val="single" w:sz="6" w:space="0" w:color="auto"/>
              <w:right w:val="single" w:sz="6" w:space="0" w:color="auto"/>
            </w:tcBorders>
            <w:vAlign w:val="bottom"/>
          </w:tcPr>
          <w:p w:rsidR="005B7AE4" w:rsidRDefault="005B7AE4" w:rsidP="00995D2E">
            <w:pPr>
              <w:rPr>
                <w:color w:val="000000"/>
                <w:sz w:val="20"/>
              </w:rPr>
            </w:pPr>
          </w:p>
        </w:tc>
        <w:tc>
          <w:tcPr>
            <w:tcW w:w="912" w:type="pct"/>
            <w:tcBorders>
              <w:top w:val="single" w:sz="6" w:space="0" w:color="auto"/>
              <w:left w:val="single" w:sz="6" w:space="0" w:color="auto"/>
              <w:bottom w:val="single" w:sz="6" w:space="0" w:color="auto"/>
              <w:right w:val="single" w:sz="6" w:space="0" w:color="auto"/>
            </w:tcBorders>
            <w:vAlign w:val="bottom"/>
          </w:tcPr>
          <w:p w:rsidR="005B7AE4" w:rsidRDefault="005B7AE4" w:rsidP="00995D2E">
            <w:pPr>
              <w:rPr>
                <w:color w:val="000000"/>
                <w:sz w:val="20"/>
              </w:rPr>
            </w:pPr>
          </w:p>
        </w:tc>
        <w:tc>
          <w:tcPr>
            <w:tcW w:w="910" w:type="pct"/>
            <w:tcBorders>
              <w:top w:val="single" w:sz="6" w:space="0" w:color="auto"/>
              <w:left w:val="single" w:sz="6" w:space="0" w:color="auto"/>
              <w:bottom w:val="single" w:sz="6" w:space="0" w:color="auto"/>
              <w:right w:val="single" w:sz="6" w:space="0" w:color="auto"/>
            </w:tcBorders>
            <w:vAlign w:val="bottom"/>
          </w:tcPr>
          <w:p w:rsidR="005B7AE4" w:rsidRDefault="005B7AE4" w:rsidP="00995D2E">
            <w:pPr>
              <w:rPr>
                <w:color w:val="000000"/>
                <w:sz w:val="20"/>
              </w:rPr>
            </w:pPr>
          </w:p>
        </w:tc>
        <w:tc>
          <w:tcPr>
            <w:tcW w:w="910" w:type="pct"/>
            <w:tcBorders>
              <w:top w:val="single" w:sz="6" w:space="0" w:color="auto"/>
              <w:left w:val="single" w:sz="6" w:space="0" w:color="auto"/>
              <w:bottom w:val="single" w:sz="6" w:space="0" w:color="auto"/>
              <w:right w:val="single" w:sz="6" w:space="0" w:color="auto"/>
            </w:tcBorders>
            <w:vAlign w:val="bottom"/>
          </w:tcPr>
          <w:p w:rsidR="005B7AE4" w:rsidRDefault="005B7AE4" w:rsidP="00995D2E">
            <w:pPr>
              <w:rPr>
                <w:color w:val="000000"/>
                <w:sz w:val="20"/>
              </w:rPr>
            </w:pPr>
          </w:p>
        </w:tc>
      </w:tr>
    </w:tbl>
    <w:p w:rsidR="005B7AE4" w:rsidRDefault="005B7AE4" w:rsidP="005B7AE4">
      <w:pPr>
        <w:tabs>
          <w:tab w:val="left" w:pos="1134"/>
        </w:tabs>
        <w:rPr>
          <w:b/>
        </w:rPr>
      </w:pPr>
    </w:p>
    <w:p w:rsidR="005B7AE4" w:rsidRDefault="005B7AE4" w:rsidP="00BB7042">
      <w:pPr>
        <w:tabs>
          <w:tab w:val="left" w:pos="1134"/>
        </w:tabs>
        <w:rPr>
          <w:b/>
        </w:rPr>
      </w:pPr>
    </w:p>
    <w:p w:rsidR="00A377A7" w:rsidRDefault="00A377A7" w:rsidP="00BB7042">
      <w:pPr>
        <w:tabs>
          <w:tab w:val="left" w:pos="1134"/>
        </w:tabs>
        <w:rPr>
          <w:b/>
        </w:rPr>
      </w:pPr>
    </w:p>
    <w:p w:rsidR="00BB7042" w:rsidRDefault="00BB7042" w:rsidP="00BB7042">
      <w:pPr>
        <w:tabs>
          <w:tab w:val="left" w:pos="1134"/>
        </w:tabs>
        <w:rPr>
          <w:b/>
        </w:rPr>
      </w:pPr>
      <w:r w:rsidRPr="00153038">
        <w:rPr>
          <w:b/>
        </w:rPr>
        <w:t xml:space="preserve">Note </w:t>
      </w:r>
      <w:r>
        <w:rPr>
          <w:b/>
        </w:rPr>
        <w:t>10</w:t>
      </w:r>
      <w:r w:rsidRPr="00153038">
        <w:rPr>
          <w:b/>
        </w:rPr>
        <w:tab/>
      </w:r>
      <w:r>
        <w:rPr>
          <w:b/>
        </w:rPr>
        <w:t>Selvkost</w:t>
      </w:r>
    </w:p>
    <w:p w:rsidR="00BB7042" w:rsidRPr="00153038" w:rsidRDefault="00BB7042" w:rsidP="00BB7042">
      <w:pPr>
        <w:tabs>
          <w:tab w:val="left" w:pos="1134"/>
        </w:tabs>
        <w:rPr>
          <w:b/>
        </w:rPr>
      </w:pPr>
    </w:p>
    <w:p w:rsidR="00BB7042" w:rsidRDefault="00BB7042" w:rsidP="00BB7042">
      <w:r>
        <w:t>Virksomheter som omfattes av reglene for selvkostberegning skal utarbeide note om beregningen. Opplysningene skal omfatte inntekter, kostnader, over-/underskudd og budsjettert (vedtatt) versus faktisk dekningsgrad. Videre skal det opplyses om saldo på selvkostfond og bruk av/avsetning til fondene.</w:t>
      </w:r>
    </w:p>
    <w:p w:rsidR="00BB7042" w:rsidRDefault="00BB7042" w:rsidP="002361D7"/>
    <w:p w:rsidR="004D63B0" w:rsidRDefault="004D63B0" w:rsidP="00D254D1">
      <w:pPr>
        <w:ind w:left="1418" w:hanging="1418"/>
        <w:rPr>
          <w:b/>
        </w:rPr>
      </w:pPr>
      <w:r w:rsidRPr="00153038">
        <w:rPr>
          <w:b/>
        </w:rPr>
        <w:t xml:space="preserve">Note </w:t>
      </w:r>
      <w:r w:rsidR="00BB7042">
        <w:rPr>
          <w:b/>
        </w:rPr>
        <w:t>11</w:t>
      </w:r>
      <w:r w:rsidRPr="00153038">
        <w:rPr>
          <w:b/>
        </w:rPr>
        <w:tab/>
      </w:r>
      <w:r w:rsidR="0007247E">
        <w:rPr>
          <w:b/>
        </w:rPr>
        <w:t>Usikre forpliktelser og hendelser etter balansedagen</w:t>
      </w:r>
    </w:p>
    <w:p w:rsidR="00A27495" w:rsidRPr="00153038" w:rsidRDefault="00A27495" w:rsidP="004D63B0">
      <w:pPr>
        <w:tabs>
          <w:tab w:val="left" w:pos="1134"/>
        </w:tabs>
        <w:rPr>
          <w:b/>
        </w:rPr>
      </w:pPr>
    </w:p>
    <w:p w:rsidR="00072698" w:rsidRDefault="00072698" w:rsidP="00072698">
      <w:r>
        <w:t>Hendelser etter balansedagen fram til 15.02 året etter regnskapsåret som har sammenheng med forhold oppstått etter balansedagen skal ikke innarbeides i årsregnskapet, men det må vurderes å gi noteopplysninger. I den grad det er sannsynlighetsovervekt for at en usikker forpliktelse vil komme til oppgjør og verdien av oppgjøret kan estimeres pålitelig</w:t>
      </w:r>
      <w:r w:rsidR="00441D30">
        <w:t>,</w:t>
      </w:r>
      <w:r>
        <w:t xml:space="preserve"> skal noteopplysning gis. Det skal vurderes å gi noteopplysning om usikre forpliktelser der verdien ikke kan estimeres pålitelig og forpliktelsen ikke er regnskapsført. Eksempler på forhold som må vurderes er (ikke uttømmende):</w:t>
      </w:r>
    </w:p>
    <w:p w:rsidR="00072698" w:rsidRDefault="00072698" w:rsidP="00072698"/>
    <w:p w:rsidR="00072698" w:rsidRDefault="00072698" w:rsidP="00F77A4D">
      <w:pPr>
        <w:numPr>
          <w:ilvl w:val="0"/>
          <w:numId w:val="7"/>
        </w:numPr>
      </w:pPr>
      <w:r>
        <w:t>Rasfare i tomteområder som kan medføre sikringsarbeider</w:t>
      </w:r>
    </w:p>
    <w:p w:rsidR="00072698" w:rsidRDefault="00072698" w:rsidP="00F77A4D">
      <w:pPr>
        <w:numPr>
          <w:ilvl w:val="0"/>
          <w:numId w:val="7"/>
        </w:numPr>
      </w:pPr>
      <w:r>
        <w:t>Rettssaker, uenighet og tvister</w:t>
      </w:r>
    </w:p>
    <w:p w:rsidR="00072698" w:rsidRDefault="00072698" w:rsidP="00F77A4D">
      <w:pPr>
        <w:numPr>
          <w:ilvl w:val="0"/>
          <w:numId w:val="7"/>
        </w:numPr>
      </w:pPr>
      <w:r>
        <w:t xml:space="preserve">Uenighet om eierskap, rettigheter til eiendeler </w:t>
      </w:r>
      <w:r w:rsidR="007C0956">
        <w:t xml:space="preserve">virksomheten </w:t>
      </w:r>
      <w:r>
        <w:t>har kjøpt</w:t>
      </w:r>
    </w:p>
    <w:p w:rsidR="00072698" w:rsidRDefault="00072698" w:rsidP="00F77A4D">
      <w:pPr>
        <w:numPr>
          <w:ilvl w:val="0"/>
          <w:numId w:val="7"/>
        </w:numPr>
      </w:pPr>
      <w:r>
        <w:t>Fremsatte erstatningskrav</w:t>
      </w:r>
    </w:p>
    <w:p w:rsidR="00072698" w:rsidRDefault="00072698" w:rsidP="00F77A4D">
      <w:pPr>
        <w:numPr>
          <w:ilvl w:val="0"/>
          <w:numId w:val="7"/>
        </w:numPr>
      </w:pPr>
      <w:r>
        <w:t>Uklarheter om innløsningspriser ved overtagelse av eiendeler</w:t>
      </w:r>
    </w:p>
    <w:p w:rsidR="00072698" w:rsidRDefault="00072698" w:rsidP="00F77A4D">
      <w:pPr>
        <w:numPr>
          <w:ilvl w:val="0"/>
          <w:numId w:val="7"/>
        </w:numPr>
      </w:pPr>
      <w:r>
        <w:t>Uklarhet om forsikringsoppgjør for tapte eiendeler</w:t>
      </w:r>
    </w:p>
    <w:p w:rsidR="00072698" w:rsidRDefault="00072698" w:rsidP="00F77A4D">
      <w:pPr>
        <w:numPr>
          <w:ilvl w:val="0"/>
          <w:numId w:val="7"/>
        </w:numPr>
      </w:pPr>
      <w:r>
        <w:t>Annet</w:t>
      </w:r>
    </w:p>
    <w:p w:rsidR="004D63B0" w:rsidRDefault="004D63B0" w:rsidP="00517B70"/>
    <w:p w:rsidR="00517B70" w:rsidRDefault="00BB7042" w:rsidP="009350FE">
      <w:pPr>
        <w:tabs>
          <w:tab w:val="left" w:pos="1134"/>
        </w:tabs>
        <w:rPr>
          <w:b/>
        </w:rPr>
      </w:pPr>
      <w:r>
        <w:rPr>
          <w:b/>
        </w:rPr>
        <w:t>Note 12</w:t>
      </w:r>
      <w:r>
        <w:rPr>
          <w:b/>
        </w:rPr>
        <w:tab/>
        <w:t>Spesifikasjon av uvanlige og vesentlige poster og transaksjoner</w:t>
      </w:r>
    </w:p>
    <w:p w:rsidR="001803BF" w:rsidRDefault="001803BF" w:rsidP="009350FE">
      <w:pPr>
        <w:tabs>
          <w:tab w:val="left" w:pos="1134"/>
        </w:tabs>
        <w:rPr>
          <w:b/>
        </w:rPr>
      </w:pPr>
    </w:p>
    <w:p w:rsidR="00BB7042" w:rsidRDefault="00BB7042" w:rsidP="00BB7042">
      <w:pPr>
        <w:rPr>
          <w:iCs/>
          <w:szCs w:val="24"/>
        </w:rPr>
      </w:pPr>
      <w:r>
        <w:rPr>
          <w:iCs/>
          <w:szCs w:val="24"/>
        </w:rPr>
        <w:t xml:space="preserve">KRS nr. 6 angir at vesentlige poster skal spesifiseres. Behovet for spesifiseringen vil være betinget av detaljeringsgraden av den regnskapsinformasjon som blir gitt. Denne noten går derfor ut på å opplyse om hva en post (regnskapslinje) omfatter av type tjenester eller type utgifter og inntekter. Vesentlighetskriteriet vil variere fra virksomhet til virksomhet og utøves </w:t>
      </w:r>
      <w:r>
        <w:rPr>
          <w:iCs/>
          <w:szCs w:val="24"/>
        </w:rPr>
        <w:lastRenderedPageBreak/>
        <w:t>ved skjønn. Rapport OKS034 Årsavslutningsrapport pr. kapittel kan benyttes til å identifisere aktuelle poster.</w:t>
      </w:r>
    </w:p>
    <w:p w:rsidR="00BB7042" w:rsidRPr="00E57385" w:rsidRDefault="00BB7042" w:rsidP="00BB7042">
      <w:pPr>
        <w:rPr>
          <w:b/>
        </w:rPr>
      </w:pPr>
    </w:p>
    <w:p w:rsidR="00BB7042" w:rsidRDefault="00BB7042" w:rsidP="00BB7042">
      <w:r>
        <w:t>Vesentlige transaksjoner som er sentrale for å forstå og analysere drifts- eller investeringsregnskapet. Spørring på bilag med avgrensning på beløp større enn/mindre enn i tillegg til avgrensning på art kan benyttes til å identifisere aktuelle transaksjoner.</w:t>
      </w:r>
    </w:p>
    <w:p w:rsidR="00CA12DD" w:rsidRDefault="00CA12DD" w:rsidP="00517B70"/>
    <w:p w:rsidR="00740F50" w:rsidRPr="00BB7042" w:rsidRDefault="00BB7042" w:rsidP="00BB7042">
      <w:pPr>
        <w:ind w:left="1134" w:hanging="1134"/>
        <w:rPr>
          <w:b/>
        </w:rPr>
      </w:pPr>
      <w:r w:rsidRPr="00BB7042">
        <w:rPr>
          <w:b/>
        </w:rPr>
        <w:t>Note 13</w:t>
      </w:r>
      <w:r w:rsidRPr="00BB7042">
        <w:rPr>
          <w:b/>
        </w:rPr>
        <w:tab/>
        <w:t>Virkning av endringer av regnskapsprinsipper, regnskapsestimater og korrigering av tidligere års feil</w:t>
      </w:r>
    </w:p>
    <w:p w:rsidR="00BB7042" w:rsidRPr="00157CF0" w:rsidRDefault="00BB7042" w:rsidP="00BB7042">
      <w:pPr>
        <w:tabs>
          <w:tab w:val="left" w:pos="1134"/>
        </w:tabs>
        <w:ind w:left="1134" w:hanging="1134"/>
        <w:rPr>
          <w:b/>
        </w:rPr>
      </w:pPr>
    </w:p>
    <w:p w:rsidR="00307D08" w:rsidRDefault="00307D08" w:rsidP="00BB7042">
      <w:pPr>
        <w:tabs>
          <w:tab w:val="left" w:pos="1134"/>
        </w:tabs>
      </w:pPr>
      <w:r>
        <w:t>Bykassens virksomheter vil normalt ikke ha regnskapsført noe på konti for endring av regnskapsprinsipp.</w:t>
      </w:r>
    </w:p>
    <w:p w:rsidR="00307D08" w:rsidRDefault="00307D08" w:rsidP="00BB7042">
      <w:pPr>
        <w:tabs>
          <w:tab w:val="left" w:pos="1134"/>
        </w:tabs>
      </w:pPr>
    </w:p>
    <w:p w:rsidR="00BB7042" w:rsidRDefault="00BB7042" w:rsidP="00BB7042">
      <w:pPr>
        <w:tabs>
          <w:tab w:val="left" w:pos="1134"/>
        </w:tabs>
      </w:pPr>
      <w:r>
        <w:t>Virkning av endring i regnskapsprinsipp og vesentlige estimatendringer skal opplyses i note. Det samme gjelder dersom korreksjon av tidligere års feil er av vesentlig betydning.</w:t>
      </w:r>
    </w:p>
    <w:p w:rsidR="00307D08" w:rsidRDefault="00307D08" w:rsidP="00BB7042">
      <w:pPr>
        <w:tabs>
          <w:tab w:val="left" w:pos="1134"/>
        </w:tabs>
      </w:pPr>
    </w:p>
    <w:p w:rsidR="00BB7042" w:rsidRPr="008447C2" w:rsidRDefault="00BB7042" w:rsidP="00517B70">
      <w:pPr>
        <w:rPr>
          <w:b/>
        </w:rPr>
      </w:pPr>
    </w:p>
    <w:p w:rsidR="00BB7042" w:rsidRPr="008447C2" w:rsidRDefault="00BB7042" w:rsidP="00517B70">
      <w:pPr>
        <w:rPr>
          <w:b/>
        </w:rPr>
      </w:pPr>
      <w:r w:rsidRPr="008447C2">
        <w:rPr>
          <w:b/>
        </w:rPr>
        <w:t>Note 14</w:t>
      </w:r>
      <w:r w:rsidRPr="008447C2">
        <w:rPr>
          <w:b/>
        </w:rPr>
        <w:tab/>
        <w:t>Eiendeler, gjeld og EK overdratt fra KF ved etablering</w:t>
      </w:r>
    </w:p>
    <w:p w:rsidR="008447C2" w:rsidRDefault="008447C2" w:rsidP="00517B70">
      <w:r w:rsidRPr="008447C2">
        <w:rPr>
          <w:b/>
        </w:rPr>
        <w:tab/>
      </w:r>
      <w:r w:rsidRPr="008447C2">
        <w:rPr>
          <w:b/>
        </w:rPr>
        <w:tab/>
        <w:t>Eiendeler, gjeld og EK mottatt fra KF ved av</w:t>
      </w:r>
      <w:r w:rsidR="00307D08">
        <w:rPr>
          <w:b/>
        </w:rPr>
        <w:t>vi</w:t>
      </w:r>
      <w:r w:rsidRPr="008447C2">
        <w:rPr>
          <w:b/>
        </w:rPr>
        <w:t>kling</w:t>
      </w:r>
    </w:p>
    <w:p w:rsidR="008447C2" w:rsidRDefault="008447C2" w:rsidP="00517B70"/>
    <w:p w:rsidR="008447C2" w:rsidRDefault="008447C2" w:rsidP="008447C2">
      <w:pPr>
        <w:tabs>
          <w:tab w:val="left" w:pos="1134"/>
        </w:tabs>
      </w:pPr>
      <w:r>
        <w:t>Skal opplyses om i etableringsåret-/avviklingsåret.</w:t>
      </w:r>
    </w:p>
    <w:p w:rsidR="008447C2" w:rsidRDefault="008447C2" w:rsidP="00517B70"/>
    <w:p w:rsidR="00517B70" w:rsidRDefault="00517B70" w:rsidP="009350FE">
      <w:pPr>
        <w:tabs>
          <w:tab w:val="left" w:pos="1134"/>
        </w:tabs>
        <w:ind w:left="1134" w:hanging="1134"/>
        <w:rPr>
          <w:b/>
        </w:rPr>
      </w:pPr>
      <w:r w:rsidRPr="00F013D9">
        <w:rPr>
          <w:b/>
        </w:rPr>
        <w:t xml:space="preserve">Note </w:t>
      </w:r>
      <w:r w:rsidR="00644F93">
        <w:rPr>
          <w:b/>
        </w:rPr>
        <w:t>1</w:t>
      </w:r>
      <w:r w:rsidR="008447C2">
        <w:rPr>
          <w:b/>
        </w:rPr>
        <w:t>5</w:t>
      </w:r>
      <w:r w:rsidR="009350FE">
        <w:rPr>
          <w:b/>
        </w:rPr>
        <w:tab/>
      </w:r>
      <w:r w:rsidR="00A136F9">
        <w:rPr>
          <w:b/>
        </w:rPr>
        <w:t>Mellomværende med KF (</w:t>
      </w:r>
      <w:r w:rsidRPr="00F013D9">
        <w:rPr>
          <w:b/>
        </w:rPr>
        <w:t xml:space="preserve">Fordringer og gjeld </w:t>
      </w:r>
      <w:r w:rsidR="00934B4E">
        <w:rPr>
          <w:b/>
        </w:rPr>
        <w:t>internt i kommunen</w:t>
      </w:r>
      <w:r w:rsidR="00F956CA">
        <w:rPr>
          <w:b/>
        </w:rPr>
        <w:t xml:space="preserve"> som ikke inngår i mellomreg</w:t>
      </w:r>
      <w:r w:rsidR="00027690">
        <w:rPr>
          <w:b/>
        </w:rPr>
        <w:t>n</w:t>
      </w:r>
      <w:r w:rsidR="00F956CA">
        <w:rPr>
          <w:b/>
        </w:rPr>
        <w:t>ingsforholdet</w:t>
      </w:r>
      <w:r w:rsidR="00A136F9">
        <w:rPr>
          <w:b/>
        </w:rPr>
        <w:t>)</w:t>
      </w:r>
    </w:p>
    <w:p w:rsidR="009E3B3E" w:rsidRDefault="009E3B3E" w:rsidP="00934B4E"/>
    <w:p w:rsidR="00E2583E" w:rsidRDefault="003E2476" w:rsidP="00934B4E">
      <w:r>
        <w:t>F</w:t>
      </w:r>
      <w:r w:rsidR="00934B4E">
        <w:t>ordrin</w:t>
      </w:r>
      <w:r w:rsidR="00A579D5">
        <w:t>ger og gjeld internt i kommunen</w:t>
      </w:r>
      <w:r>
        <w:t xml:space="preserve"> skal ikke forekomme</w:t>
      </w:r>
      <w:r w:rsidR="00933971">
        <w:t>,</w:t>
      </w:r>
      <w:r w:rsidR="00A579D5">
        <w:t xml:space="preserve"> j</w:t>
      </w:r>
      <w:r w:rsidR="00957E0A">
        <w:t>amfør</w:t>
      </w:r>
      <w:r w:rsidR="00A579D5">
        <w:t xml:space="preserve"> tidsfrist for </w:t>
      </w:r>
      <w:r>
        <w:t xml:space="preserve">å utstede </w:t>
      </w:r>
      <w:r w:rsidR="00A579D5">
        <w:t>interne fakturaer. Hvis dette ikke er mulig, skal slike fordringer og gjeld føres på riktig plass i balansen med sektor 50 for kommuneforvaltningen og sektor 6</w:t>
      </w:r>
      <w:r w:rsidR="0068226E">
        <w:t>6</w:t>
      </w:r>
      <w:r w:rsidR="00A579D5">
        <w:t xml:space="preserve"> for foretakene med egne konti for egen kommune</w:t>
      </w:r>
      <w:r w:rsidR="009756D7">
        <w:t>.</w:t>
      </w:r>
    </w:p>
    <w:p w:rsidR="00F94D3A" w:rsidRDefault="00F94D3A" w:rsidP="00934B4E"/>
    <w:p w:rsidR="00934B4E" w:rsidRPr="00F013D9" w:rsidRDefault="003E2476" w:rsidP="00934B4E">
      <w:r>
        <w:t>L</w:t>
      </w:r>
      <w:r w:rsidR="00A579D5">
        <w:t xml:space="preserve">iste over fordringer og gjeld i de respektive bydeler/etater/foretak </w:t>
      </w:r>
      <w:r>
        <w:t xml:space="preserve">skal </w:t>
      </w:r>
      <w:r w:rsidR="00A579D5">
        <w:t>vedlegges regnskapet.</w:t>
      </w:r>
      <w:r w:rsidR="004F4301">
        <w:t xml:space="preserve"> </w:t>
      </w:r>
      <w:r>
        <w:t xml:space="preserve">Listen </w:t>
      </w:r>
      <w:r w:rsidR="004F4301">
        <w:t xml:space="preserve">skal skille mellom </w:t>
      </w:r>
      <w:r w:rsidR="005B6D7F">
        <w:t xml:space="preserve">fordringer/gjeld internt i bykassen og mellom bykassen og foretakene. </w:t>
      </w:r>
      <w:r w:rsidR="00A579D5">
        <w:t>Bokført fordring i en bydel/etat/foretak skal svare til bokført gjeld i en annen bydel/etat/foretak</w:t>
      </w:r>
      <w:r w:rsidR="00A95A64">
        <w:t>.</w:t>
      </w:r>
      <w:r w:rsidR="00027690">
        <w:t xml:space="preserve"> </w:t>
      </w:r>
      <w:r w:rsidR="00A4049A">
        <w:t>Hvis</w:t>
      </w:r>
      <w:r w:rsidR="00027690">
        <w:t xml:space="preserve"> virksomheten har bokført en fordring/gjeld</w:t>
      </w:r>
      <w:r w:rsidR="00E2583E">
        <w:t>,</w:t>
      </w:r>
      <w:r w:rsidR="00027690">
        <w:t xml:space="preserve"> skal alltid bilagsnummer i eget regnskap og motpartens regnskap oppgis. </w:t>
      </w:r>
      <w:r>
        <w:t>Hvis</w:t>
      </w:r>
      <w:r w:rsidR="00572AF8">
        <w:t xml:space="preserve"> enighet ikke oppnås</w:t>
      </w:r>
      <w:r>
        <w:t xml:space="preserve"> eller </w:t>
      </w:r>
      <w:r w:rsidR="00572AF8">
        <w:t>avtale om gjensidig bokføring hos motpart ikke er oppnådd, skal det ikke foretas noen avsetning.</w:t>
      </w:r>
      <w:r w:rsidR="00D51DDC">
        <w:t xml:space="preserve"> </w:t>
      </w:r>
      <w:r>
        <w:t>Hvis bokføring ikke er foretatt</w:t>
      </w:r>
      <w:r w:rsidR="00E2583E">
        <w:t>,</w:t>
      </w:r>
      <w:r w:rsidR="00027690">
        <w:t xml:space="preserve"> </w:t>
      </w:r>
      <w:r w:rsidR="00D51DDC">
        <w:t xml:space="preserve">skal det oppgis i noten. </w:t>
      </w:r>
      <w:r w:rsidR="00392CFA">
        <w:t>Nødvendig dokumentasjon skal vedlegges.</w:t>
      </w:r>
    </w:p>
    <w:p w:rsidR="00F43968" w:rsidRDefault="00F43968" w:rsidP="00517B70"/>
    <w:p w:rsidR="00137665" w:rsidRDefault="00941DF2" w:rsidP="00517B70">
      <w:r>
        <w:t>Fordringer/</w:t>
      </w:r>
      <w:r w:rsidR="00137665">
        <w:t xml:space="preserve">gjeld </w:t>
      </w:r>
      <w:r w:rsidR="00EA29FB">
        <w:t xml:space="preserve">mellom </w:t>
      </w:r>
      <w:r w:rsidR="00137665">
        <w:t>bykassens virksomheter</w:t>
      </w:r>
      <w:r w:rsidR="00626F82">
        <w:t>:</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E02192" w:rsidRPr="00740F50" w:rsidTr="00F05E60">
        <w:trPr>
          <w:trHeight w:val="305"/>
          <w:tblHeader/>
        </w:trPr>
        <w:tc>
          <w:tcPr>
            <w:tcW w:w="9710" w:type="dxa"/>
            <w:gridSpan w:val="5"/>
            <w:tcBorders>
              <w:bottom w:val="single" w:sz="6" w:space="0" w:color="auto"/>
            </w:tcBorders>
            <w:shd w:val="solid" w:color="FFFFFF" w:fill="auto"/>
          </w:tcPr>
          <w:p w:rsidR="00E02192" w:rsidRPr="00F05E60" w:rsidRDefault="00E02192" w:rsidP="00E02192">
            <w:pPr>
              <w:autoSpaceDE w:val="0"/>
              <w:autoSpaceDN w:val="0"/>
              <w:adjustRightInd w:val="0"/>
              <w:jc w:val="right"/>
              <w:rPr>
                <w:b/>
                <w:bCs/>
                <w:color w:val="000000"/>
                <w:sz w:val="20"/>
              </w:rPr>
            </w:pPr>
            <w:r w:rsidRPr="00F05E60">
              <w:rPr>
                <w:b/>
                <w:bCs/>
                <w:color w:val="000000"/>
                <w:sz w:val="20"/>
              </w:rPr>
              <w:t>I hele kroner</w:t>
            </w:r>
          </w:p>
        </w:tc>
      </w:tr>
      <w:tr w:rsidR="00C04FA3" w:rsidRPr="0051202B" w:rsidTr="00E02192">
        <w:trPr>
          <w:trHeight w:val="305"/>
          <w:tblHeader/>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C04FA3" w:rsidRPr="0051202B" w:rsidRDefault="00C344C4">
            <w:pPr>
              <w:autoSpaceDE w:val="0"/>
              <w:autoSpaceDN w:val="0"/>
              <w:adjustRightInd w:val="0"/>
              <w:rPr>
                <w:b/>
                <w:bCs/>
                <w:color w:val="000000"/>
                <w:sz w:val="20"/>
              </w:rPr>
            </w:pPr>
            <w:r w:rsidRPr="0051202B">
              <w:rPr>
                <w:b/>
                <w:bCs/>
                <w:color w:val="000000"/>
                <w:sz w:val="20"/>
              </w:rPr>
              <w:t>V</w:t>
            </w:r>
            <w:r w:rsidR="00C04FA3" w:rsidRPr="0051202B">
              <w:rPr>
                <w:b/>
                <w:bCs/>
                <w:color w:val="000000"/>
                <w:sz w:val="20"/>
              </w:rPr>
              <w:t>irksomhet - navn:</w:t>
            </w:r>
          </w:p>
        </w:tc>
        <w:tc>
          <w:tcPr>
            <w:tcW w:w="3278" w:type="dxa"/>
            <w:gridSpan w:val="2"/>
            <w:tcBorders>
              <w:top w:val="single" w:sz="6" w:space="0" w:color="auto"/>
              <w:left w:val="single" w:sz="6" w:space="0" w:color="auto"/>
              <w:bottom w:val="single" w:sz="6" w:space="0" w:color="auto"/>
              <w:right w:val="single" w:sz="6" w:space="0" w:color="auto"/>
            </w:tcBorders>
            <w:shd w:val="solid" w:color="FFFFFF" w:fill="auto"/>
          </w:tcPr>
          <w:p w:rsidR="00C04FA3" w:rsidRPr="0051202B" w:rsidRDefault="00C04FA3" w:rsidP="00605588">
            <w:pPr>
              <w:autoSpaceDE w:val="0"/>
              <w:autoSpaceDN w:val="0"/>
              <w:adjustRightInd w:val="0"/>
              <w:jc w:val="center"/>
              <w:rPr>
                <w:b/>
                <w:bCs/>
                <w:color w:val="000000"/>
                <w:sz w:val="20"/>
              </w:rPr>
            </w:pPr>
            <w:r w:rsidRPr="0051202B">
              <w:rPr>
                <w:b/>
                <w:bCs/>
                <w:color w:val="000000"/>
                <w:sz w:val="20"/>
              </w:rPr>
              <w:t>31.12.</w:t>
            </w:r>
            <w:r w:rsidR="00824D15" w:rsidRPr="0051202B">
              <w:rPr>
                <w:b/>
                <w:bCs/>
                <w:color w:val="000000"/>
                <w:sz w:val="20"/>
              </w:rPr>
              <w:t>201</w:t>
            </w:r>
            <w:r w:rsidR="00605588">
              <w:rPr>
                <w:b/>
                <w:bCs/>
                <w:color w:val="000000"/>
                <w:sz w:val="20"/>
              </w:rPr>
              <w:t>6</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A390A" w:rsidRPr="0051202B" w:rsidRDefault="003A390A" w:rsidP="00C04FA3">
            <w:pPr>
              <w:autoSpaceDE w:val="0"/>
              <w:autoSpaceDN w:val="0"/>
              <w:adjustRightInd w:val="0"/>
              <w:jc w:val="center"/>
              <w:rPr>
                <w:b/>
                <w:bCs/>
                <w:color w:val="000000"/>
                <w:sz w:val="20"/>
              </w:rPr>
            </w:pPr>
            <w:r w:rsidRPr="0051202B">
              <w:rPr>
                <w:b/>
                <w:bCs/>
                <w:color w:val="000000"/>
                <w:sz w:val="20"/>
              </w:rPr>
              <w:t>Eget</w:t>
            </w:r>
          </w:p>
          <w:p w:rsidR="00C04FA3" w:rsidRPr="0051202B" w:rsidRDefault="003A390A" w:rsidP="00C04FA3">
            <w:pPr>
              <w:autoSpaceDE w:val="0"/>
              <w:autoSpaceDN w:val="0"/>
              <w:adjustRightInd w:val="0"/>
              <w:jc w:val="center"/>
              <w:rPr>
                <w:b/>
                <w:bCs/>
                <w:color w:val="000000"/>
                <w:sz w:val="20"/>
              </w:rPr>
            </w:pPr>
            <w:r w:rsidRPr="0051202B">
              <w:rPr>
                <w:b/>
                <w:bCs/>
                <w:color w:val="000000"/>
                <w:sz w:val="20"/>
              </w:rPr>
              <w:t>b</w:t>
            </w:r>
            <w:r w:rsidR="00C04FA3" w:rsidRPr="0051202B">
              <w:rPr>
                <w:b/>
                <w:bCs/>
                <w:color w:val="000000"/>
                <w:sz w:val="20"/>
              </w:rPr>
              <w:t>ilagsnummer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51202B" w:rsidRDefault="003A390A" w:rsidP="00C04FA3">
            <w:pPr>
              <w:autoSpaceDE w:val="0"/>
              <w:autoSpaceDN w:val="0"/>
              <w:adjustRightInd w:val="0"/>
              <w:jc w:val="center"/>
              <w:rPr>
                <w:b/>
                <w:bCs/>
                <w:color w:val="000000"/>
                <w:sz w:val="20"/>
              </w:rPr>
            </w:pPr>
            <w:r w:rsidRPr="0051202B">
              <w:rPr>
                <w:b/>
                <w:bCs/>
                <w:color w:val="000000"/>
                <w:sz w:val="20"/>
              </w:rPr>
              <w:t>Motpartens b</w:t>
            </w:r>
            <w:r w:rsidR="00D51DDC" w:rsidRPr="0051202B">
              <w:rPr>
                <w:b/>
                <w:bCs/>
                <w:color w:val="000000"/>
                <w:sz w:val="20"/>
              </w:rPr>
              <w:t>ilagsnummer</w:t>
            </w:r>
          </w:p>
        </w:tc>
      </w:tr>
      <w:tr w:rsidR="00C04FA3" w:rsidRPr="00740F50" w:rsidTr="00E02192">
        <w:trPr>
          <w:trHeight w:val="305"/>
        </w:trPr>
        <w:tc>
          <w:tcPr>
            <w:tcW w:w="3154" w:type="dxa"/>
            <w:tcBorders>
              <w:top w:val="single" w:sz="6" w:space="0" w:color="auto"/>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center"/>
              <w:rPr>
                <w:bCs/>
                <w:color w:val="000000"/>
                <w:sz w:val="20"/>
              </w:rPr>
            </w:pPr>
            <w:r w:rsidRPr="00740F50">
              <w:rPr>
                <w:bCs/>
                <w:color w:val="000000"/>
                <w:sz w:val="20"/>
              </w:rPr>
              <w:t>Fordringer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center"/>
              <w:rPr>
                <w:bCs/>
                <w:color w:val="000000"/>
                <w:sz w:val="20"/>
              </w:rPr>
            </w:pPr>
            <w:r w:rsidRPr="00740F50">
              <w:rPr>
                <w:bCs/>
                <w:color w:val="000000"/>
                <w:sz w:val="20"/>
              </w:rPr>
              <w:t>Gjeld</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center"/>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center"/>
              <w:rPr>
                <w:bCs/>
                <w:color w:val="000000"/>
                <w:sz w:val="20"/>
              </w:rPr>
            </w:pPr>
          </w:p>
        </w:tc>
      </w:tr>
      <w:tr w:rsidR="00C04FA3" w:rsidRPr="00740F50" w:rsidTr="00E02192">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r>
      <w:tr w:rsidR="00C04FA3" w:rsidRPr="00740F50" w:rsidTr="00E02192">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r>
      <w:tr w:rsidR="00C04FA3" w:rsidRPr="00740F50" w:rsidTr="00E02192">
        <w:trPr>
          <w:trHeight w:val="276"/>
        </w:trPr>
        <w:tc>
          <w:tcPr>
            <w:tcW w:w="3154" w:type="dxa"/>
            <w:tcBorders>
              <w:top w:val="single" w:sz="2" w:space="0" w:color="000000"/>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color w:val="000000"/>
                <w:sz w:val="20"/>
              </w:rPr>
            </w:pPr>
          </w:p>
        </w:tc>
      </w:tr>
      <w:tr w:rsidR="00C04FA3" w:rsidRPr="00740F50" w:rsidTr="00E02192">
        <w:trPr>
          <w:trHeight w:val="290"/>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rPr>
                <w:bCs/>
                <w:color w:val="000000"/>
                <w:sz w:val="20"/>
              </w:rPr>
            </w:pPr>
            <w:r w:rsidRPr="00740F50">
              <w:rPr>
                <w:bCs/>
                <w:color w:val="000000"/>
                <w:sz w:val="20"/>
              </w:rPr>
              <w:t>Sum</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C04FA3" w:rsidRPr="00740F50" w:rsidRDefault="00C04FA3">
            <w:pPr>
              <w:autoSpaceDE w:val="0"/>
              <w:autoSpaceDN w:val="0"/>
              <w:adjustRightInd w:val="0"/>
              <w:jc w:val="right"/>
              <w:rPr>
                <w:bCs/>
                <w:color w:val="000000"/>
                <w:sz w:val="20"/>
              </w:rPr>
            </w:pPr>
          </w:p>
        </w:tc>
      </w:tr>
    </w:tbl>
    <w:p w:rsidR="00740F50" w:rsidRDefault="00740F50" w:rsidP="00517B70"/>
    <w:p w:rsidR="00044BA1" w:rsidRDefault="00044BA1" w:rsidP="00517B70"/>
    <w:p w:rsidR="00044BA1" w:rsidRDefault="00044BA1" w:rsidP="00517B70"/>
    <w:p w:rsidR="00137665" w:rsidRDefault="00137665" w:rsidP="00137665">
      <w:r>
        <w:lastRenderedPageBreak/>
        <w:t>Fordringer</w:t>
      </w:r>
      <w:r w:rsidR="00941DF2">
        <w:t>/</w:t>
      </w:r>
      <w:r>
        <w:t>gjeld mellom bykassen og foretakene</w:t>
      </w:r>
      <w:r w:rsidR="00626F82">
        <w:t>:</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F05E60" w:rsidRPr="00740F50" w:rsidTr="00F05E60">
        <w:trPr>
          <w:trHeight w:val="305"/>
          <w:tblHeader/>
        </w:trPr>
        <w:tc>
          <w:tcPr>
            <w:tcW w:w="9710" w:type="dxa"/>
            <w:gridSpan w:val="5"/>
            <w:tcBorders>
              <w:bottom w:val="single" w:sz="6" w:space="0" w:color="auto"/>
            </w:tcBorders>
            <w:shd w:val="solid" w:color="FFFFFF" w:fill="auto"/>
          </w:tcPr>
          <w:p w:rsidR="00F05E60" w:rsidRPr="00F05E60" w:rsidRDefault="00F05E60" w:rsidP="00F05E60">
            <w:pPr>
              <w:autoSpaceDE w:val="0"/>
              <w:autoSpaceDN w:val="0"/>
              <w:adjustRightInd w:val="0"/>
              <w:jc w:val="right"/>
              <w:rPr>
                <w:b/>
                <w:bCs/>
                <w:color w:val="000000"/>
                <w:sz w:val="20"/>
              </w:rPr>
            </w:pPr>
            <w:r w:rsidRPr="00F05E60">
              <w:rPr>
                <w:b/>
                <w:bCs/>
                <w:color w:val="000000"/>
                <w:sz w:val="20"/>
              </w:rPr>
              <w:t>I hele kroner</w:t>
            </w:r>
          </w:p>
        </w:tc>
      </w:tr>
      <w:tr w:rsidR="00137665" w:rsidRPr="0051202B">
        <w:trPr>
          <w:trHeight w:val="305"/>
          <w:tblHeader/>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137665" w:rsidRPr="0051202B" w:rsidRDefault="00137665" w:rsidP="00D61065">
            <w:pPr>
              <w:autoSpaceDE w:val="0"/>
              <w:autoSpaceDN w:val="0"/>
              <w:adjustRightInd w:val="0"/>
              <w:rPr>
                <w:b/>
                <w:bCs/>
                <w:color w:val="000000"/>
                <w:sz w:val="20"/>
              </w:rPr>
            </w:pPr>
            <w:r w:rsidRPr="0051202B">
              <w:rPr>
                <w:b/>
                <w:bCs/>
                <w:color w:val="000000"/>
                <w:sz w:val="20"/>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solid" w:color="FFFFFF" w:fill="auto"/>
          </w:tcPr>
          <w:p w:rsidR="00137665" w:rsidRPr="0051202B" w:rsidRDefault="00137665" w:rsidP="00605588">
            <w:pPr>
              <w:autoSpaceDE w:val="0"/>
              <w:autoSpaceDN w:val="0"/>
              <w:adjustRightInd w:val="0"/>
              <w:jc w:val="center"/>
              <w:rPr>
                <w:b/>
                <w:bCs/>
                <w:color w:val="000000"/>
                <w:sz w:val="20"/>
              </w:rPr>
            </w:pPr>
            <w:r w:rsidRPr="0051202B">
              <w:rPr>
                <w:b/>
                <w:bCs/>
                <w:color w:val="000000"/>
                <w:sz w:val="20"/>
              </w:rPr>
              <w:t>31.12.</w:t>
            </w:r>
            <w:r w:rsidR="00824D15" w:rsidRPr="0051202B">
              <w:rPr>
                <w:b/>
                <w:bCs/>
                <w:color w:val="000000"/>
                <w:sz w:val="20"/>
              </w:rPr>
              <w:t>201</w:t>
            </w:r>
            <w:r w:rsidR="00605588">
              <w:rPr>
                <w:b/>
                <w:bCs/>
                <w:color w:val="000000"/>
                <w:sz w:val="20"/>
              </w:rPr>
              <w:t>6</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51202B" w:rsidRDefault="00137665" w:rsidP="00D61065">
            <w:pPr>
              <w:autoSpaceDE w:val="0"/>
              <w:autoSpaceDN w:val="0"/>
              <w:adjustRightInd w:val="0"/>
              <w:jc w:val="center"/>
              <w:rPr>
                <w:b/>
                <w:bCs/>
                <w:color w:val="000000"/>
                <w:sz w:val="20"/>
              </w:rPr>
            </w:pPr>
            <w:r w:rsidRPr="0051202B">
              <w:rPr>
                <w:b/>
                <w:bCs/>
                <w:color w:val="000000"/>
                <w:sz w:val="20"/>
              </w:rPr>
              <w:t>Eget</w:t>
            </w:r>
          </w:p>
          <w:p w:rsidR="00137665" w:rsidRPr="0051202B" w:rsidRDefault="00137665" w:rsidP="00D61065">
            <w:pPr>
              <w:autoSpaceDE w:val="0"/>
              <w:autoSpaceDN w:val="0"/>
              <w:adjustRightInd w:val="0"/>
              <w:jc w:val="center"/>
              <w:rPr>
                <w:b/>
                <w:bCs/>
                <w:color w:val="000000"/>
                <w:sz w:val="20"/>
              </w:rPr>
            </w:pPr>
            <w:r w:rsidRPr="0051202B">
              <w:rPr>
                <w:b/>
                <w:bCs/>
                <w:color w:val="000000"/>
                <w:sz w:val="20"/>
              </w:rPr>
              <w:t>bilagsnummer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51202B" w:rsidRDefault="00137665" w:rsidP="00D61065">
            <w:pPr>
              <w:autoSpaceDE w:val="0"/>
              <w:autoSpaceDN w:val="0"/>
              <w:adjustRightInd w:val="0"/>
              <w:jc w:val="center"/>
              <w:rPr>
                <w:b/>
                <w:bCs/>
                <w:color w:val="000000"/>
                <w:sz w:val="20"/>
              </w:rPr>
            </w:pPr>
            <w:r w:rsidRPr="0051202B">
              <w:rPr>
                <w:b/>
                <w:bCs/>
                <w:color w:val="000000"/>
                <w:sz w:val="20"/>
              </w:rPr>
              <w:t>Motpartens bilagsnummer</w:t>
            </w:r>
          </w:p>
        </w:tc>
      </w:tr>
      <w:tr w:rsidR="00137665" w:rsidRPr="00740F50">
        <w:trPr>
          <w:trHeight w:val="305"/>
        </w:trPr>
        <w:tc>
          <w:tcPr>
            <w:tcW w:w="3154" w:type="dxa"/>
            <w:tcBorders>
              <w:top w:val="single" w:sz="6" w:space="0" w:color="auto"/>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center"/>
              <w:rPr>
                <w:bCs/>
                <w:color w:val="000000"/>
                <w:sz w:val="20"/>
              </w:rPr>
            </w:pPr>
            <w:r w:rsidRPr="00740F50">
              <w:rPr>
                <w:bCs/>
                <w:color w:val="000000"/>
                <w:sz w:val="20"/>
              </w:rPr>
              <w:t>Fordringer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center"/>
              <w:rPr>
                <w:bCs/>
                <w:color w:val="000000"/>
                <w:sz w:val="20"/>
              </w:rPr>
            </w:pPr>
            <w:r w:rsidRPr="00740F50">
              <w:rPr>
                <w:bCs/>
                <w:color w:val="000000"/>
                <w:sz w:val="20"/>
              </w:rPr>
              <w:t>Gjeld</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center"/>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center"/>
              <w:rPr>
                <w:bCs/>
                <w:color w:val="000000"/>
                <w:sz w:val="20"/>
              </w:rPr>
            </w:pPr>
          </w:p>
        </w:tc>
      </w:tr>
      <w:tr w:rsidR="00137665" w:rsidRPr="00740F50">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r>
      <w:tr w:rsidR="00137665" w:rsidRPr="00740F50">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r>
      <w:tr w:rsidR="00137665" w:rsidRPr="00740F50">
        <w:trPr>
          <w:trHeight w:val="276"/>
        </w:trPr>
        <w:tc>
          <w:tcPr>
            <w:tcW w:w="3154" w:type="dxa"/>
            <w:tcBorders>
              <w:top w:val="single" w:sz="2" w:space="0" w:color="000000"/>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color w:val="000000"/>
                <w:sz w:val="20"/>
              </w:rPr>
            </w:pPr>
          </w:p>
        </w:tc>
      </w:tr>
      <w:tr w:rsidR="00137665" w:rsidRPr="00740F50">
        <w:trPr>
          <w:trHeight w:val="290"/>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rPr>
                <w:bCs/>
                <w:color w:val="000000"/>
                <w:sz w:val="20"/>
              </w:rPr>
            </w:pPr>
            <w:r w:rsidRPr="00740F50">
              <w:rPr>
                <w:bCs/>
                <w:color w:val="000000"/>
                <w:sz w:val="20"/>
              </w:rPr>
              <w:t>Sum</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137665" w:rsidRPr="00740F50" w:rsidRDefault="00137665" w:rsidP="00D61065">
            <w:pPr>
              <w:autoSpaceDE w:val="0"/>
              <w:autoSpaceDN w:val="0"/>
              <w:adjustRightInd w:val="0"/>
              <w:jc w:val="right"/>
              <w:rPr>
                <w:bCs/>
                <w:color w:val="000000"/>
                <w:sz w:val="20"/>
              </w:rPr>
            </w:pPr>
          </w:p>
        </w:tc>
      </w:tr>
    </w:tbl>
    <w:p w:rsidR="00137665" w:rsidRDefault="00137665" w:rsidP="00137665"/>
    <w:p w:rsidR="00556D03" w:rsidRDefault="00ED6432" w:rsidP="00556D03">
      <w:r w:rsidRPr="00ED6432">
        <w:rPr>
          <w:b/>
        </w:rPr>
        <w:t>NB</w:t>
      </w:r>
      <w:r>
        <w:t xml:space="preserve">: </w:t>
      </w:r>
      <w:r w:rsidR="00556D03">
        <w:t xml:space="preserve">Malen som er vedlagt rundskrivet skal brukes til </w:t>
      </w:r>
      <w:r>
        <w:t xml:space="preserve">å utarbeide </w:t>
      </w:r>
      <w:r w:rsidR="00556D03">
        <w:t>tabellen.</w:t>
      </w:r>
      <w:r>
        <w:t xml:space="preserve"> I tillegg til å inngå i noten, skal den utfylte tabellen sendes separat til </w:t>
      </w:r>
      <w:hyperlink r:id="rId16" w:history="1">
        <w:r w:rsidRPr="0062114A">
          <w:rPr>
            <w:rStyle w:val="Hyperkobling"/>
          </w:rPr>
          <w:t>regnskap@byr.oslo.kommune.no</w:t>
        </w:r>
      </w:hyperlink>
      <w:r>
        <w:t xml:space="preserve">, se punkt </w:t>
      </w:r>
      <w:r w:rsidR="00832386">
        <w:t xml:space="preserve">10 </w:t>
      </w:r>
      <w:r>
        <w:t>Teknisk del.</w:t>
      </w:r>
    </w:p>
    <w:p w:rsidR="00556D03" w:rsidRDefault="00556D03" w:rsidP="00137665"/>
    <w:p w:rsidR="008447C2" w:rsidRPr="008447C2" w:rsidRDefault="008447C2" w:rsidP="00137665">
      <w:pPr>
        <w:rPr>
          <w:b/>
        </w:rPr>
      </w:pPr>
      <w:r w:rsidRPr="008447C2">
        <w:rPr>
          <w:b/>
        </w:rPr>
        <w:t>Note 16</w:t>
      </w:r>
      <w:r w:rsidRPr="008447C2">
        <w:rPr>
          <w:b/>
        </w:rPr>
        <w:tab/>
        <w:t>Overføring til/fra § 27 – samarbeid</w:t>
      </w:r>
    </w:p>
    <w:p w:rsidR="008447C2" w:rsidRDefault="008447C2" w:rsidP="008447C2">
      <w:r>
        <w:t>For fordringer, langsiktig gjeld og kortsiktig gjeld skal det angis det samlede beløp som gjelder krav på eller gjeld for interkommunalt samarbeid etter kommunelovens § 27 med eget særregnskap</w:t>
      </w:r>
    </w:p>
    <w:p w:rsidR="00F013D9" w:rsidRDefault="00F013D9" w:rsidP="009350FE">
      <w:pPr>
        <w:tabs>
          <w:tab w:val="left" w:pos="1134"/>
        </w:tabs>
        <w:rPr>
          <w:b/>
        </w:rPr>
      </w:pPr>
    </w:p>
    <w:p w:rsidR="004B5795" w:rsidRPr="004B5795" w:rsidRDefault="004B5795" w:rsidP="004B5795">
      <w:pPr>
        <w:rPr>
          <w:b/>
        </w:rPr>
      </w:pPr>
      <w:r w:rsidRPr="004B5795">
        <w:rPr>
          <w:b/>
        </w:rPr>
        <w:t>Note 17</w:t>
      </w:r>
      <w:r w:rsidRPr="004B5795">
        <w:rPr>
          <w:b/>
        </w:rPr>
        <w:tab/>
        <w:t>Resultatoppstilling for maritime og offshorerelaterte sikkerhetskurs</w:t>
      </w:r>
    </w:p>
    <w:p w:rsidR="00974C00" w:rsidRDefault="004B5795" w:rsidP="009E3B3E">
      <w:r>
        <w:t>For fylkeskommuner som har skoler som tilbyr maritime og offshorerelaterte sikkherhetskurs i markedet</w:t>
      </w:r>
      <w:r w:rsidR="00B2528E">
        <w:t xml:space="preserve"> i tillegg til den ordinære opplæringen, skal det utarbeides en resultatoppstilling for skolen ordinære opplæringsdel og den kommersielle kursvirksomheten</w:t>
      </w:r>
    </w:p>
    <w:p w:rsidR="004B5795" w:rsidRDefault="004B5795" w:rsidP="009E3B3E"/>
    <w:p w:rsidR="004B5795" w:rsidRDefault="004B5795" w:rsidP="009E3B3E">
      <w:pPr>
        <w:rPr>
          <w:b/>
        </w:rPr>
      </w:pPr>
      <w:r w:rsidRPr="004B5795">
        <w:rPr>
          <w:b/>
        </w:rPr>
        <w:t>Note 18</w:t>
      </w:r>
      <w:r w:rsidRPr="004B5795">
        <w:rPr>
          <w:b/>
        </w:rPr>
        <w:tab/>
        <w:t>Resultatoppstilling for voksenbehandling i tannhelsetjenesten</w:t>
      </w:r>
    </w:p>
    <w:p w:rsidR="00DD5D92" w:rsidRDefault="00DD5D92" w:rsidP="00DD5D92">
      <w:r>
        <w:t>Fylkeskommunen skal for hvert regnskapsår utarbeide en oppgave med resultatoppstillinger for de forskjellige deler av virksomheten. Resultatoppstillingene skal presenteres som tilleggsopplysninger i note til årsregnskapet. Med «de forskjellige deler av virksomheten» menes i forskriften her:</w:t>
      </w:r>
    </w:p>
    <w:p w:rsidR="00DD5D92" w:rsidRDefault="00DD5D92" w:rsidP="00502917">
      <w:pPr>
        <w:ind w:left="705" w:hanging="705"/>
      </w:pPr>
      <w:r>
        <w:t>a.</w:t>
      </w:r>
      <w:r>
        <w:tab/>
        <w:t>tannhelsetjenester som tilbys helt eller delvis vederlagsfritt til pasienter som omfattes av gruppene i tannhelsetjenesteloven § 1-3 første ledd bokstav a til e</w:t>
      </w:r>
    </w:p>
    <w:p w:rsidR="00DD5D92" w:rsidRDefault="00DD5D92" w:rsidP="00502917">
      <w:pPr>
        <w:ind w:left="705" w:hanging="705"/>
      </w:pPr>
      <w:r>
        <w:t>b.</w:t>
      </w:r>
      <w:r>
        <w:tab/>
        <w:t>tannhelsetjenester som tilbys voksne mot betaling i områder der det ikke foreligger annet tilstrekkelig tilbud (tjenester av allmenn økonomisk betydning)</w:t>
      </w:r>
    </w:p>
    <w:p w:rsidR="00DD5D92" w:rsidRDefault="00DD5D92" w:rsidP="00502917">
      <w:pPr>
        <w:ind w:left="705" w:hanging="705"/>
      </w:pPr>
      <w:r>
        <w:t>c.</w:t>
      </w:r>
      <w:r>
        <w:tab/>
        <w:t>tannhelsetjenester som tilbys voksne mot betaling i områder med konkurranse fra private tjenesteytere.</w:t>
      </w:r>
    </w:p>
    <w:p w:rsidR="00DD5D92" w:rsidRDefault="00DD5D92" w:rsidP="009E3B3E"/>
    <w:p w:rsidR="00B2528E" w:rsidRPr="00B2528E" w:rsidRDefault="00B2528E" w:rsidP="009E3B3E">
      <w:r>
        <w:t xml:space="preserve">Det skal utarbeides resultatoppstilling </w:t>
      </w:r>
      <w:r w:rsidR="00392D3B">
        <w:t xml:space="preserve">i </w:t>
      </w:r>
      <w:r>
        <w:t>eget regnskap for voksenbehandlingen i tannhelsetjeneste.</w:t>
      </w:r>
    </w:p>
    <w:p w:rsidR="00F80867" w:rsidRPr="0091604E" w:rsidRDefault="00F80867" w:rsidP="00F80867">
      <w:pPr>
        <w:pStyle w:val="Overskrift2"/>
      </w:pPr>
      <w:bookmarkStart w:id="5" w:name="_Toc467429522"/>
      <w:r w:rsidRPr="0091604E">
        <w:t>Utfyllende kommentarer til postene i regnskapsoppstillingen</w:t>
      </w:r>
      <w:bookmarkEnd w:id="5"/>
    </w:p>
    <w:p w:rsidR="008447C2" w:rsidRDefault="008447C2" w:rsidP="008447C2">
      <w:pPr>
        <w:rPr>
          <w:b/>
          <w:i/>
        </w:rPr>
      </w:pPr>
    </w:p>
    <w:p w:rsidR="008447C2" w:rsidRPr="008447C2" w:rsidRDefault="008447C2" w:rsidP="008447C2">
      <w:pPr>
        <w:rPr>
          <w:b/>
        </w:rPr>
      </w:pPr>
      <w:r w:rsidRPr="008447C2">
        <w:rPr>
          <w:b/>
        </w:rPr>
        <w:t xml:space="preserve">Note </w:t>
      </w:r>
      <w:r w:rsidR="00DD5D92">
        <w:rPr>
          <w:b/>
        </w:rPr>
        <w:t>19</w:t>
      </w:r>
      <w:r w:rsidRPr="008447C2">
        <w:rPr>
          <w:b/>
        </w:rPr>
        <w:tab/>
        <w:t>Øremerkede midler</w:t>
      </w:r>
    </w:p>
    <w:p w:rsidR="008447C2" w:rsidRDefault="008447C2" w:rsidP="008447C2">
      <w:pPr>
        <w:rPr>
          <w:b/>
          <w:i/>
        </w:rPr>
      </w:pPr>
    </w:p>
    <w:p w:rsidR="008447C2" w:rsidRPr="00632D4E" w:rsidRDefault="008447C2" w:rsidP="008447C2">
      <w:pPr>
        <w:rPr>
          <w:b/>
          <w:i/>
        </w:rPr>
      </w:pPr>
      <w:r w:rsidRPr="00632D4E">
        <w:rPr>
          <w:b/>
          <w:i/>
        </w:rPr>
        <w:t>Definisjon</w:t>
      </w:r>
    </w:p>
    <w:p w:rsidR="008447C2" w:rsidRDefault="008447C2" w:rsidP="008447C2"/>
    <w:p w:rsidR="008447C2" w:rsidRDefault="008447C2" w:rsidP="008447C2">
      <w:r>
        <w:t>Med øremerkede midler menes i denne sammenheng:</w:t>
      </w:r>
    </w:p>
    <w:p w:rsidR="008447C2" w:rsidRDefault="008447C2" w:rsidP="008447C2"/>
    <w:p w:rsidR="008447C2" w:rsidRDefault="008447C2" w:rsidP="008447C2">
      <w:pPr>
        <w:pStyle w:val="Ingenmellomrom"/>
        <w:numPr>
          <w:ilvl w:val="0"/>
          <w:numId w:val="8"/>
        </w:numPr>
      </w:pPr>
      <w:r>
        <w:t>Midler som er gitt i medhold av lov, forskrift eller avtale reservert til særskilte formål, jamfør forskrift av 15.12.2000 nr. 1423 om årsbudsjett for kommuner og fylkeskommuner § 6, 5. ledd.</w:t>
      </w:r>
    </w:p>
    <w:p w:rsidR="008447C2" w:rsidRDefault="008447C2" w:rsidP="008447C2">
      <w:pPr>
        <w:pStyle w:val="Ingenmellomrom"/>
        <w:ind w:left="360"/>
      </w:pPr>
      <w:r w:rsidRPr="00722174">
        <w:rPr>
          <w:b/>
        </w:rPr>
        <w:lastRenderedPageBreak/>
        <w:t>Presisering</w:t>
      </w:r>
      <w:r>
        <w:t>:</w:t>
      </w:r>
    </w:p>
    <w:p w:rsidR="008447C2" w:rsidRDefault="008447C2" w:rsidP="008447C2">
      <w:pPr>
        <w:pStyle w:val="Ingenmellomrom"/>
        <w:numPr>
          <w:ilvl w:val="0"/>
          <w:numId w:val="10"/>
        </w:numPr>
      </w:pPr>
      <w:r>
        <w:t>Hvis eksterne bidragsytere bidrar med delfinansiering under forutsetning av at kommunen også bidrar, blir kommunens bevilgning også automatisk øremerket. Midlene er da bundet i henhold til forskrift, lov eller avtale, og behandles på samme måte som øremerkede midler gitt av staten eller private.</w:t>
      </w:r>
    </w:p>
    <w:p w:rsidR="008447C2" w:rsidRDefault="008447C2" w:rsidP="008447C2"/>
    <w:p w:rsidR="008447C2" w:rsidRDefault="008447C2" w:rsidP="008447C2">
      <w:pPr>
        <w:pStyle w:val="Ingenmellomrom"/>
        <w:numPr>
          <w:ilvl w:val="0"/>
          <w:numId w:val="8"/>
        </w:numPr>
      </w:pPr>
      <w:r>
        <w:t>B</w:t>
      </w:r>
      <w:r w:rsidRPr="00BA50CB">
        <w:t xml:space="preserve">evilgninger som vedtas </w:t>
      </w:r>
      <w:r>
        <w:t xml:space="preserve">som </w:t>
      </w:r>
      <w:r w:rsidRPr="00BA50CB">
        <w:t xml:space="preserve">øremerket til spesifikke prosjekter ved </w:t>
      </w:r>
      <w:r>
        <w:t xml:space="preserve">bystyrets </w:t>
      </w:r>
      <w:r w:rsidRPr="00BA50CB">
        <w:t xml:space="preserve">budsjettbehandling eller i egne byråds- og bystyresaker, og som </w:t>
      </w:r>
      <w:r>
        <w:t xml:space="preserve">i saken </w:t>
      </w:r>
      <w:r w:rsidRPr="00BA50CB">
        <w:t>vedtas overført til neste år</w:t>
      </w:r>
      <w:r>
        <w:t>.</w:t>
      </w:r>
    </w:p>
    <w:p w:rsidR="008447C2" w:rsidRDefault="008447C2" w:rsidP="008447C2">
      <w:pPr>
        <w:pStyle w:val="Ingenmellomrom"/>
        <w:ind w:left="360"/>
      </w:pPr>
      <w:r w:rsidRPr="00722174">
        <w:rPr>
          <w:b/>
        </w:rPr>
        <w:t>Presisering</w:t>
      </w:r>
      <w:r>
        <w:rPr>
          <w:b/>
        </w:rPr>
        <w:t>er</w:t>
      </w:r>
      <w:r>
        <w:t>:</w:t>
      </w:r>
    </w:p>
    <w:p w:rsidR="008447C2" w:rsidRDefault="008447C2" w:rsidP="008447C2">
      <w:pPr>
        <w:pStyle w:val="Ingenmellomrom"/>
        <w:numPr>
          <w:ilvl w:val="1"/>
          <w:numId w:val="9"/>
        </w:numPr>
        <w:ind w:left="1069"/>
      </w:pPr>
      <w:r>
        <w:t>Med byråd forstås et samlet byråd, ikke den enkelte byråd.</w:t>
      </w:r>
    </w:p>
    <w:p w:rsidR="008447C2" w:rsidRDefault="008447C2" w:rsidP="008447C2">
      <w:pPr>
        <w:pStyle w:val="Ingenmellomrom"/>
        <w:numPr>
          <w:ilvl w:val="1"/>
          <w:numId w:val="9"/>
        </w:numPr>
        <w:ind w:left="1069"/>
      </w:pPr>
      <w:r>
        <w:t>Hvis ikke vedtaket sier at midlene er øremerket og at de kan overføres til neste år, er ikke midlene øremerket (selv om de i vedtaket er gitt til et konkret prosjekt/tiltak).</w:t>
      </w:r>
    </w:p>
    <w:p w:rsidR="008447C2" w:rsidRDefault="008447C2" w:rsidP="008447C2">
      <w:pPr>
        <w:pStyle w:val="Ingenmellomrom"/>
        <w:numPr>
          <w:ilvl w:val="1"/>
          <w:numId w:val="9"/>
        </w:numPr>
        <w:ind w:left="1069"/>
      </w:pPr>
      <w:r>
        <w:t>Midler som er bevilget til konkrete prosjekter/tiltak i vedtak gjort på lavere nivå enn bystyre og byråd, er aldri øremerket og overførbare. Unntak gjelder dersom bevilgningen opprinnelig er øremerket, for eksempel øremerkede avsetninger på sentrale kapitler i Dok. 3 som senere fordeles til andre kapitler via budsjettjustering foretatt på et lavere vedtaksnivå.</w:t>
      </w:r>
    </w:p>
    <w:p w:rsidR="008447C2" w:rsidRDefault="008447C2" w:rsidP="008447C2"/>
    <w:p w:rsidR="008447C2" w:rsidRDefault="008447C2" w:rsidP="008447C2">
      <w:r>
        <w:t>Noten skal inneholde to oversikter:</w:t>
      </w:r>
    </w:p>
    <w:p w:rsidR="008447C2" w:rsidRDefault="008447C2" w:rsidP="008447C2"/>
    <w:p w:rsidR="008447C2" w:rsidRDefault="008447C2" w:rsidP="008447C2">
      <w:pPr>
        <w:pStyle w:val="Listeavsnitt"/>
        <w:numPr>
          <w:ilvl w:val="0"/>
          <w:numId w:val="17"/>
        </w:numPr>
      </w:pPr>
      <w:r>
        <w:t>Bruk av særskilt øremerkede midler som ble overført fra 201</w:t>
      </w:r>
      <w:r w:rsidR="00605588">
        <w:t>5</w:t>
      </w:r>
      <w:r>
        <w:t xml:space="preserve"> til 201</w:t>
      </w:r>
      <w:r w:rsidR="00605588">
        <w:t>6</w:t>
      </w:r>
    </w:p>
    <w:p w:rsidR="008447C2" w:rsidRPr="00A340F2" w:rsidRDefault="008447C2" w:rsidP="008447C2">
      <w:pPr>
        <w:pStyle w:val="Listeavsnitt"/>
        <w:numPr>
          <w:ilvl w:val="0"/>
          <w:numId w:val="17"/>
        </w:numPr>
      </w:pPr>
      <w:r>
        <w:t>Bruk og overføring av særskilt øremerkede midler fra 201</w:t>
      </w:r>
      <w:r w:rsidR="00605588">
        <w:t>6</w:t>
      </w:r>
      <w:r>
        <w:t xml:space="preserve"> til 201</w:t>
      </w:r>
      <w:r w:rsidR="00605588">
        <w:t>7</w:t>
      </w:r>
    </w:p>
    <w:p w:rsidR="008447C2" w:rsidRDefault="008447C2" w:rsidP="008447C2">
      <w:pPr>
        <w:rPr>
          <w:b/>
        </w:rPr>
      </w:pPr>
    </w:p>
    <w:p w:rsidR="008447C2" w:rsidRDefault="008447C2" w:rsidP="008447C2">
      <w:r>
        <w:t>Begge oversiktene spesifiseres pr. prosjekt/tiltak:</w:t>
      </w:r>
    </w:p>
    <w:tbl>
      <w:tblPr>
        <w:tblW w:w="9356"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1"/>
        <w:gridCol w:w="850"/>
        <w:gridCol w:w="851"/>
        <w:gridCol w:w="992"/>
        <w:gridCol w:w="851"/>
        <w:gridCol w:w="992"/>
        <w:gridCol w:w="850"/>
        <w:gridCol w:w="993"/>
        <w:gridCol w:w="850"/>
        <w:gridCol w:w="1276"/>
      </w:tblGrid>
      <w:tr w:rsidR="008447C2" w:rsidRPr="00F05E60" w:rsidTr="00B97EC4">
        <w:trPr>
          <w:cantSplit/>
        </w:trPr>
        <w:tc>
          <w:tcPr>
            <w:tcW w:w="9356" w:type="dxa"/>
            <w:gridSpan w:val="10"/>
            <w:tcBorders>
              <w:top w:val="nil"/>
              <w:left w:val="nil"/>
              <w:bottom w:val="single" w:sz="6" w:space="0" w:color="000000"/>
              <w:right w:val="nil"/>
            </w:tcBorders>
          </w:tcPr>
          <w:p w:rsidR="008447C2" w:rsidRPr="00F05E60" w:rsidRDefault="008447C2" w:rsidP="00B97EC4">
            <w:pPr>
              <w:tabs>
                <w:tab w:val="left" w:pos="-720"/>
                <w:tab w:val="left" w:pos="0"/>
              </w:tabs>
              <w:suppressAutoHyphens/>
              <w:jc w:val="right"/>
              <w:rPr>
                <w:b/>
                <w:sz w:val="18"/>
                <w:szCs w:val="18"/>
              </w:rPr>
            </w:pPr>
            <w:r w:rsidRPr="00F05E60">
              <w:rPr>
                <w:b/>
                <w:sz w:val="18"/>
                <w:szCs w:val="18"/>
              </w:rPr>
              <w:t>I hele kroner</w:t>
            </w:r>
          </w:p>
        </w:tc>
      </w:tr>
      <w:tr w:rsidR="008447C2" w:rsidRPr="00F05E60" w:rsidTr="00B97EC4">
        <w:trPr>
          <w:cantSplit/>
        </w:trPr>
        <w:tc>
          <w:tcPr>
            <w:tcW w:w="851" w:type="dxa"/>
          </w:tcPr>
          <w:p w:rsidR="008447C2" w:rsidRPr="00F05E60" w:rsidRDefault="008447C2" w:rsidP="00B97EC4">
            <w:pPr>
              <w:tabs>
                <w:tab w:val="left" w:pos="-720"/>
                <w:tab w:val="left" w:pos="0"/>
              </w:tabs>
              <w:suppressAutoHyphens/>
              <w:rPr>
                <w:sz w:val="18"/>
                <w:szCs w:val="18"/>
              </w:rPr>
            </w:pPr>
            <w:r w:rsidRPr="00F05E60">
              <w:rPr>
                <w:sz w:val="18"/>
                <w:szCs w:val="18"/>
              </w:rPr>
              <w:t>Kapittel-nummer</w:t>
            </w:r>
          </w:p>
        </w:tc>
        <w:tc>
          <w:tcPr>
            <w:tcW w:w="850" w:type="dxa"/>
          </w:tcPr>
          <w:p w:rsidR="008447C2" w:rsidRPr="00F05E60" w:rsidRDefault="008447C2" w:rsidP="00B97EC4">
            <w:pPr>
              <w:tabs>
                <w:tab w:val="left" w:pos="-720"/>
                <w:tab w:val="left" w:pos="0"/>
              </w:tabs>
              <w:suppressAutoHyphens/>
              <w:rPr>
                <w:sz w:val="18"/>
                <w:szCs w:val="18"/>
              </w:rPr>
            </w:pPr>
            <w:r w:rsidRPr="00F05E60">
              <w:rPr>
                <w:sz w:val="18"/>
                <w:szCs w:val="18"/>
              </w:rPr>
              <w:t>Kapitlets navn</w:t>
            </w:r>
          </w:p>
        </w:tc>
        <w:tc>
          <w:tcPr>
            <w:tcW w:w="851" w:type="dxa"/>
          </w:tcPr>
          <w:p w:rsidR="008447C2" w:rsidRPr="00F05E60" w:rsidRDefault="008447C2" w:rsidP="00B97EC4">
            <w:pPr>
              <w:tabs>
                <w:tab w:val="left" w:pos="-720"/>
                <w:tab w:val="left" w:pos="0"/>
              </w:tabs>
              <w:suppressAutoHyphens/>
              <w:rPr>
                <w:sz w:val="18"/>
                <w:szCs w:val="18"/>
              </w:rPr>
            </w:pPr>
            <w:r w:rsidRPr="00F05E60">
              <w:rPr>
                <w:sz w:val="18"/>
                <w:szCs w:val="18"/>
              </w:rPr>
              <w:t xml:space="preserve">Prosjekt-nummer </w:t>
            </w:r>
          </w:p>
        </w:tc>
        <w:tc>
          <w:tcPr>
            <w:tcW w:w="992" w:type="dxa"/>
          </w:tcPr>
          <w:p w:rsidR="008447C2" w:rsidRPr="00F05E60" w:rsidRDefault="008447C2" w:rsidP="00B97EC4">
            <w:pPr>
              <w:tabs>
                <w:tab w:val="left" w:pos="-720"/>
                <w:tab w:val="left" w:pos="0"/>
              </w:tabs>
              <w:suppressAutoHyphens/>
              <w:rPr>
                <w:sz w:val="18"/>
                <w:szCs w:val="18"/>
              </w:rPr>
            </w:pPr>
            <w:r w:rsidRPr="00F05E60">
              <w:rPr>
                <w:sz w:val="18"/>
                <w:szCs w:val="18"/>
              </w:rPr>
              <w:t>Prosjektets navn</w:t>
            </w:r>
          </w:p>
        </w:tc>
        <w:tc>
          <w:tcPr>
            <w:tcW w:w="851" w:type="dxa"/>
          </w:tcPr>
          <w:p w:rsidR="008447C2" w:rsidRPr="00F05E60" w:rsidRDefault="008447C2" w:rsidP="00B97EC4">
            <w:pPr>
              <w:tabs>
                <w:tab w:val="left" w:pos="-720"/>
                <w:tab w:val="left" w:pos="0"/>
              </w:tabs>
              <w:suppressAutoHyphens/>
              <w:rPr>
                <w:sz w:val="18"/>
                <w:szCs w:val="18"/>
              </w:rPr>
            </w:pPr>
            <w:r w:rsidRPr="00F05E60">
              <w:rPr>
                <w:sz w:val="18"/>
                <w:szCs w:val="18"/>
              </w:rPr>
              <w:t>Gruppe 1 eller 2</w:t>
            </w:r>
          </w:p>
          <w:p w:rsidR="008447C2" w:rsidRPr="00F05E60" w:rsidRDefault="008447C2" w:rsidP="00B97EC4">
            <w:pPr>
              <w:tabs>
                <w:tab w:val="left" w:pos="-720"/>
                <w:tab w:val="left" w:pos="0"/>
              </w:tabs>
              <w:suppressAutoHyphens/>
              <w:rPr>
                <w:sz w:val="18"/>
                <w:szCs w:val="18"/>
                <w:vertAlign w:val="subscript"/>
              </w:rPr>
            </w:pPr>
            <w:r w:rsidRPr="00F05E60">
              <w:rPr>
                <w:sz w:val="18"/>
                <w:szCs w:val="18"/>
                <w:vertAlign w:val="superscript"/>
              </w:rPr>
              <w:t>1)</w:t>
            </w:r>
          </w:p>
        </w:tc>
        <w:tc>
          <w:tcPr>
            <w:tcW w:w="992" w:type="dxa"/>
          </w:tcPr>
          <w:p w:rsidR="008447C2" w:rsidRPr="00F05E60" w:rsidRDefault="008447C2" w:rsidP="00B97EC4">
            <w:pPr>
              <w:tabs>
                <w:tab w:val="left" w:pos="-720"/>
                <w:tab w:val="left" w:pos="0"/>
              </w:tabs>
              <w:suppressAutoHyphens/>
              <w:rPr>
                <w:sz w:val="18"/>
                <w:szCs w:val="18"/>
              </w:rPr>
            </w:pPr>
            <w:r w:rsidRPr="00F05E60">
              <w:rPr>
                <w:sz w:val="18"/>
                <w:szCs w:val="18"/>
              </w:rPr>
              <w:t>Grunnlag for øre-merking</w:t>
            </w:r>
          </w:p>
        </w:tc>
        <w:tc>
          <w:tcPr>
            <w:tcW w:w="850" w:type="dxa"/>
          </w:tcPr>
          <w:p w:rsidR="008447C2" w:rsidRPr="00F05E60" w:rsidRDefault="008447C2" w:rsidP="00B97EC4">
            <w:pPr>
              <w:tabs>
                <w:tab w:val="left" w:pos="-720"/>
                <w:tab w:val="left" w:pos="0"/>
              </w:tabs>
              <w:suppressAutoHyphens/>
              <w:jc w:val="right"/>
              <w:rPr>
                <w:sz w:val="18"/>
                <w:szCs w:val="18"/>
              </w:rPr>
            </w:pPr>
            <w:r w:rsidRPr="00F05E60">
              <w:rPr>
                <w:sz w:val="18"/>
                <w:szCs w:val="18"/>
              </w:rPr>
              <w:t>Regulert budsjett</w:t>
            </w:r>
          </w:p>
        </w:tc>
        <w:tc>
          <w:tcPr>
            <w:tcW w:w="993" w:type="dxa"/>
          </w:tcPr>
          <w:p w:rsidR="008447C2" w:rsidRPr="00F05E60" w:rsidRDefault="008447C2" w:rsidP="00B97EC4">
            <w:pPr>
              <w:tabs>
                <w:tab w:val="left" w:pos="-720"/>
                <w:tab w:val="left" w:pos="0"/>
              </w:tabs>
              <w:suppressAutoHyphens/>
              <w:jc w:val="right"/>
              <w:rPr>
                <w:sz w:val="18"/>
                <w:szCs w:val="18"/>
              </w:rPr>
            </w:pPr>
            <w:r w:rsidRPr="00F05E60">
              <w:rPr>
                <w:sz w:val="18"/>
                <w:szCs w:val="18"/>
              </w:rPr>
              <w:t>Regnskap</w:t>
            </w:r>
          </w:p>
        </w:tc>
        <w:tc>
          <w:tcPr>
            <w:tcW w:w="850" w:type="dxa"/>
          </w:tcPr>
          <w:p w:rsidR="008447C2" w:rsidRPr="00F05E60" w:rsidRDefault="008447C2" w:rsidP="00B97EC4">
            <w:pPr>
              <w:tabs>
                <w:tab w:val="left" w:pos="-720"/>
                <w:tab w:val="left" w:pos="0"/>
              </w:tabs>
              <w:suppressAutoHyphens/>
              <w:jc w:val="right"/>
              <w:rPr>
                <w:sz w:val="18"/>
                <w:szCs w:val="18"/>
              </w:rPr>
            </w:pPr>
            <w:r w:rsidRPr="00F05E60">
              <w:rPr>
                <w:sz w:val="18"/>
                <w:szCs w:val="18"/>
              </w:rPr>
              <w:t>Avvik</w:t>
            </w:r>
          </w:p>
        </w:tc>
        <w:tc>
          <w:tcPr>
            <w:tcW w:w="1276" w:type="dxa"/>
          </w:tcPr>
          <w:p w:rsidR="008447C2" w:rsidRPr="00F05E60" w:rsidRDefault="008447C2" w:rsidP="00B97EC4">
            <w:pPr>
              <w:tabs>
                <w:tab w:val="left" w:pos="-720"/>
                <w:tab w:val="left" w:pos="0"/>
              </w:tabs>
              <w:suppressAutoHyphens/>
              <w:rPr>
                <w:sz w:val="18"/>
                <w:szCs w:val="18"/>
              </w:rPr>
            </w:pPr>
            <w:r w:rsidRPr="00F05E60">
              <w:rPr>
                <w:sz w:val="18"/>
                <w:szCs w:val="18"/>
              </w:rPr>
              <w:t>Merknad</w:t>
            </w:r>
          </w:p>
        </w:tc>
      </w:tr>
      <w:tr w:rsidR="008447C2" w:rsidRPr="00CD2D41" w:rsidTr="00B97EC4">
        <w:trPr>
          <w:cantSplit/>
        </w:trPr>
        <w:tc>
          <w:tcPr>
            <w:tcW w:w="851" w:type="dxa"/>
          </w:tcPr>
          <w:p w:rsidR="008447C2" w:rsidRPr="00CD2D41" w:rsidRDefault="008447C2" w:rsidP="00B97EC4">
            <w:pPr>
              <w:tabs>
                <w:tab w:val="left" w:pos="-720"/>
                <w:tab w:val="left" w:pos="0"/>
              </w:tabs>
              <w:suppressAutoHyphens/>
              <w:rPr>
                <w:sz w:val="18"/>
                <w:szCs w:val="18"/>
              </w:rPr>
            </w:pPr>
          </w:p>
        </w:tc>
        <w:tc>
          <w:tcPr>
            <w:tcW w:w="850" w:type="dxa"/>
          </w:tcPr>
          <w:p w:rsidR="008447C2" w:rsidRPr="00CD2D41" w:rsidRDefault="008447C2" w:rsidP="00B97EC4">
            <w:pPr>
              <w:tabs>
                <w:tab w:val="left" w:pos="-720"/>
                <w:tab w:val="left" w:pos="0"/>
              </w:tabs>
              <w:suppressAutoHyphens/>
              <w:rPr>
                <w:sz w:val="18"/>
                <w:szCs w:val="18"/>
              </w:rPr>
            </w:pPr>
          </w:p>
        </w:tc>
        <w:tc>
          <w:tcPr>
            <w:tcW w:w="851" w:type="dxa"/>
          </w:tcPr>
          <w:p w:rsidR="008447C2" w:rsidRPr="00CD2D41" w:rsidRDefault="008447C2" w:rsidP="00B97EC4">
            <w:pPr>
              <w:tabs>
                <w:tab w:val="left" w:pos="-720"/>
                <w:tab w:val="left" w:pos="0"/>
              </w:tabs>
              <w:suppressAutoHyphens/>
              <w:rPr>
                <w:sz w:val="18"/>
                <w:szCs w:val="18"/>
              </w:rPr>
            </w:pPr>
          </w:p>
        </w:tc>
        <w:tc>
          <w:tcPr>
            <w:tcW w:w="992" w:type="dxa"/>
          </w:tcPr>
          <w:p w:rsidR="008447C2" w:rsidRPr="00CD2D41" w:rsidRDefault="008447C2" w:rsidP="00B97EC4">
            <w:pPr>
              <w:tabs>
                <w:tab w:val="left" w:pos="-720"/>
                <w:tab w:val="left" w:pos="0"/>
              </w:tabs>
              <w:suppressAutoHyphens/>
              <w:rPr>
                <w:sz w:val="18"/>
                <w:szCs w:val="18"/>
              </w:rPr>
            </w:pPr>
          </w:p>
        </w:tc>
        <w:tc>
          <w:tcPr>
            <w:tcW w:w="851" w:type="dxa"/>
          </w:tcPr>
          <w:p w:rsidR="008447C2" w:rsidRPr="00CD2D41" w:rsidRDefault="008447C2" w:rsidP="00B97EC4">
            <w:pPr>
              <w:tabs>
                <w:tab w:val="left" w:pos="-720"/>
                <w:tab w:val="left" w:pos="0"/>
              </w:tabs>
              <w:suppressAutoHyphens/>
              <w:rPr>
                <w:sz w:val="18"/>
                <w:szCs w:val="18"/>
              </w:rPr>
            </w:pPr>
          </w:p>
        </w:tc>
        <w:tc>
          <w:tcPr>
            <w:tcW w:w="992" w:type="dxa"/>
          </w:tcPr>
          <w:p w:rsidR="008447C2" w:rsidRPr="00CD2D41" w:rsidRDefault="008447C2" w:rsidP="00B97EC4">
            <w:pPr>
              <w:tabs>
                <w:tab w:val="left" w:pos="-720"/>
                <w:tab w:val="left" w:pos="0"/>
              </w:tabs>
              <w:suppressAutoHyphens/>
              <w:rPr>
                <w:sz w:val="18"/>
                <w:szCs w:val="18"/>
              </w:rPr>
            </w:pPr>
          </w:p>
        </w:tc>
        <w:tc>
          <w:tcPr>
            <w:tcW w:w="850" w:type="dxa"/>
          </w:tcPr>
          <w:p w:rsidR="008447C2" w:rsidRPr="00CD2D41" w:rsidRDefault="008447C2" w:rsidP="00B97EC4">
            <w:pPr>
              <w:tabs>
                <w:tab w:val="left" w:pos="-720"/>
                <w:tab w:val="left" w:pos="0"/>
              </w:tabs>
              <w:suppressAutoHyphens/>
              <w:rPr>
                <w:sz w:val="18"/>
                <w:szCs w:val="18"/>
              </w:rPr>
            </w:pPr>
          </w:p>
        </w:tc>
        <w:tc>
          <w:tcPr>
            <w:tcW w:w="993" w:type="dxa"/>
          </w:tcPr>
          <w:p w:rsidR="008447C2" w:rsidRPr="00CD2D41" w:rsidRDefault="008447C2" w:rsidP="00B97EC4">
            <w:pPr>
              <w:tabs>
                <w:tab w:val="left" w:pos="-720"/>
                <w:tab w:val="left" w:pos="0"/>
              </w:tabs>
              <w:suppressAutoHyphens/>
              <w:rPr>
                <w:sz w:val="18"/>
                <w:szCs w:val="18"/>
              </w:rPr>
            </w:pPr>
          </w:p>
        </w:tc>
        <w:tc>
          <w:tcPr>
            <w:tcW w:w="850" w:type="dxa"/>
          </w:tcPr>
          <w:p w:rsidR="008447C2" w:rsidRPr="00CD2D41" w:rsidRDefault="008447C2" w:rsidP="00B97EC4">
            <w:pPr>
              <w:tabs>
                <w:tab w:val="left" w:pos="-720"/>
                <w:tab w:val="left" w:pos="0"/>
              </w:tabs>
              <w:suppressAutoHyphens/>
              <w:rPr>
                <w:sz w:val="18"/>
                <w:szCs w:val="18"/>
              </w:rPr>
            </w:pPr>
          </w:p>
        </w:tc>
        <w:tc>
          <w:tcPr>
            <w:tcW w:w="1276" w:type="dxa"/>
          </w:tcPr>
          <w:p w:rsidR="008447C2" w:rsidRPr="00CD2D41" w:rsidRDefault="008447C2" w:rsidP="00B97EC4">
            <w:pPr>
              <w:tabs>
                <w:tab w:val="left" w:pos="-720"/>
                <w:tab w:val="left" w:pos="0"/>
              </w:tabs>
              <w:suppressAutoHyphens/>
              <w:rPr>
                <w:sz w:val="18"/>
                <w:szCs w:val="18"/>
              </w:rPr>
            </w:pPr>
          </w:p>
        </w:tc>
      </w:tr>
      <w:tr w:rsidR="008447C2" w:rsidRPr="00CD2D41" w:rsidTr="00B97EC4">
        <w:trPr>
          <w:cantSplit/>
        </w:trPr>
        <w:tc>
          <w:tcPr>
            <w:tcW w:w="851" w:type="dxa"/>
          </w:tcPr>
          <w:p w:rsidR="008447C2" w:rsidRPr="00CD2D41" w:rsidRDefault="008447C2" w:rsidP="00B97EC4">
            <w:pPr>
              <w:tabs>
                <w:tab w:val="left" w:pos="-720"/>
                <w:tab w:val="left" w:pos="0"/>
              </w:tabs>
              <w:suppressAutoHyphens/>
              <w:rPr>
                <w:sz w:val="18"/>
                <w:szCs w:val="18"/>
              </w:rPr>
            </w:pPr>
          </w:p>
        </w:tc>
        <w:tc>
          <w:tcPr>
            <w:tcW w:w="850" w:type="dxa"/>
          </w:tcPr>
          <w:p w:rsidR="008447C2" w:rsidRPr="00CD2D41" w:rsidRDefault="008447C2" w:rsidP="00B97EC4">
            <w:pPr>
              <w:tabs>
                <w:tab w:val="left" w:pos="-720"/>
                <w:tab w:val="left" w:pos="0"/>
              </w:tabs>
              <w:suppressAutoHyphens/>
              <w:rPr>
                <w:sz w:val="18"/>
                <w:szCs w:val="18"/>
              </w:rPr>
            </w:pPr>
          </w:p>
        </w:tc>
        <w:tc>
          <w:tcPr>
            <w:tcW w:w="851" w:type="dxa"/>
          </w:tcPr>
          <w:p w:rsidR="008447C2" w:rsidRPr="00CD2D41" w:rsidRDefault="008447C2" w:rsidP="00B97EC4">
            <w:pPr>
              <w:tabs>
                <w:tab w:val="left" w:pos="-720"/>
                <w:tab w:val="left" w:pos="0"/>
              </w:tabs>
              <w:suppressAutoHyphens/>
              <w:rPr>
                <w:sz w:val="18"/>
                <w:szCs w:val="18"/>
              </w:rPr>
            </w:pPr>
          </w:p>
        </w:tc>
        <w:tc>
          <w:tcPr>
            <w:tcW w:w="992" w:type="dxa"/>
          </w:tcPr>
          <w:p w:rsidR="008447C2" w:rsidRPr="00CD2D41" w:rsidRDefault="008447C2" w:rsidP="00B97EC4">
            <w:pPr>
              <w:tabs>
                <w:tab w:val="left" w:pos="-720"/>
                <w:tab w:val="left" w:pos="0"/>
              </w:tabs>
              <w:suppressAutoHyphens/>
              <w:rPr>
                <w:sz w:val="18"/>
                <w:szCs w:val="18"/>
              </w:rPr>
            </w:pPr>
          </w:p>
        </w:tc>
        <w:tc>
          <w:tcPr>
            <w:tcW w:w="851" w:type="dxa"/>
          </w:tcPr>
          <w:p w:rsidR="008447C2" w:rsidRPr="00CD2D41" w:rsidRDefault="008447C2" w:rsidP="00B97EC4">
            <w:pPr>
              <w:tabs>
                <w:tab w:val="left" w:pos="-720"/>
                <w:tab w:val="left" w:pos="0"/>
              </w:tabs>
              <w:suppressAutoHyphens/>
              <w:rPr>
                <w:sz w:val="18"/>
                <w:szCs w:val="18"/>
              </w:rPr>
            </w:pPr>
          </w:p>
        </w:tc>
        <w:tc>
          <w:tcPr>
            <w:tcW w:w="992" w:type="dxa"/>
          </w:tcPr>
          <w:p w:rsidR="008447C2" w:rsidRPr="00CD2D41" w:rsidRDefault="008447C2" w:rsidP="00B97EC4">
            <w:pPr>
              <w:tabs>
                <w:tab w:val="left" w:pos="-720"/>
                <w:tab w:val="left" w:pos="0"/>
              </w:tabs>
              <w:suppressAutoHyphens/>
              <w:rPr>
                <w:sz w:val="18"/>
                <w:szCs w:val="18"/>
              </w:rPr>
            </w:pPr>
          </w:p>
        </w:tc>
        <w:tc>
          <w:tcPr>
            <w:tcW w:w="850" w:type="dxa"/>
          </w:tcPr>
          <w:p w:rsidR="008447C2" w:rsidRPr="00CD2D41" w:rsidRDefault="008447C2" w:rsidP="00B97EC4">
            <w:pPr>
              <w:tabs>
                <w:tab w:val="left" w:pos="-720"/>
                <w:tab w:val="left" w:pos="0"/>
              </w:tabs>
              <w:suppressAutoHyphens/>
              <w:rPr>
                <w:sz w:val="18"/>
                <w:szCs w:val="18"/>
              </w:rPr>
            </w:pPr>
          </w:p>
        </w:tc>
        <w:tc>
          <w:tcPr>
            <w:tcW w:w="993" w:type="dxa"/>
          </w:tcPr>
          <w:p w:rsidR="008447C2" w:rsidRPr="00CD2D41" w:rsidRDefault="008447C2" w:rsidP="00B97EC4">
            <w:pPr>
              <w:tabs>
                <w:tab w:val="left" w:pos="-720"/>
                <w:tab w:val="left" w:pos="0"/>
              </w:tabs>
              <w:suppressAutoHyphens/>
              <w:rPr>
                <w:sz w:val="18"/>
                <w:szCs w:val="18"/>
              </w:rPr>
            </w:pPr>
          </w:p>
        </w:tc>
        <w:tc>
          <w:tcPr>
            <w:tcW w:w="850" w:type="dxa"/>
          </w:tcPr>
          <w:p w:rsidR="008447C2" w:rsidRPr="00CD2D41" w:rsidRDefault="008447C2" w:rsidP="00B97EC4">
            <w:pPr>
              <w:tabs>
                <w:tab w:val="left" w:pos="-720"/>
                <w:tab w:val="left" w:pos="0"/>
              </w:tabs>
              <w:suppressAutoHyphens/>
              <w:rPr>
                <w:sz w:val="18"/>
                <w:szCs w:val="18"/>
              </w:rPr>
            </w:pPr>
          </w:p>
        </w:tc>
        <w:tc>
          <w:tcPr>
            <w:tcW w:w="1276" w:type="dxa"/>
          </w:tcPr>
          <w:p w:rsidR="008447C2" w:rsidRPr="00CD2D41" w:rsidRDefault="008447C2" w:rsidP="00B97EC4">
            <w:pPr>
              <w:tabs>
                <w:tab w:val="left" w:pos="-720"/>
                <w:tab w:val="left" w:pos="0"/>
              </w:tabs>
              <w:suppressAutoHyphens/>
              <w:rPr>
                <w:sz w:val="18"/>
                <w:szCs w:val="18"/>
              </w:rPr>
            </w:pPr>
          </w:p>
        </w:tc>
      </w:tr>
    </w:tbl>
    <w:p w:rsidR="008447C2" w:rsidRDefault="008447C2" w:rsidP="008447C2">
      <w:pPr>
        <w:rPr>
          <w:sz w:val="20"/>
        </w:rPr>
      </w:pPr>
      <w:r>
        <w:rPr>
          <w:sz w:val="20"/>
        </w:rPr>
        <w:t>1) I henhold til definisjonene ovenfor.</w:t>
      </w:r>
    </w:p>
    <w:p w:rsidR="008447C2" w:rsidRDefault="008447C2" w:rsidP="008447C2">
      <w:pPr>
        <w:rPr>
          <w:b/>
        </w:rPr>
      </w:pPr>
    </w:p>
    <w:p w:rsidR="008447C2" w:rsidRDefault="008447C2" w:rsidP="008447C2">
      <w:r>
        <w:t xml:space="preserve">Tilskudd/bevilgninger som er gitt </w:t>
      </w:r>
      <w:r w:rsidRPr="00174075">
        <w:rPr>
          <w:b/>
        </w:rPr>
        <w:t>brutto</w:t>
      </w:r>
      <w:r>
        <w:t>, det vil si inklusive eventuelle utgifter til merverdiavgift, skal føres opp brutto i skjemaet, både for det regulerte budsjettet og regnskapet. (Eventuell inntekt fra mva-kompensasjon inngår i kommunens frie inntekter, det vil si i kapitlets korrigerte netto driftsutgift, og skal ikke gå til fradrag her.)</w:t>
      </w:r>
    </w:p>
    <w:p w:rsidR="008447C2" w:rsidRDefault="008447C2" w:rsidP="008447C2"/>
    <w:p w:rsidR="008447C2" w:rsidRPr="00A340F2" w:rsidRDefault="008447C2" w:rsidP="008447C2">
      <w:r>
        <w:t xml:space="preserve">Tilskudd/bevilgninger som er gitt </w:t>
      </w:r>
      <w:r w:rsidRPr="00174075">
        <w:rPr>
          <w:b/>
        </w:rPr>
        <w:t>netto</w:t>
      </w:r>
      <w:r>
        <w:t>, det vil eksklusive eventuelle utgifter til merverdiavgift og inntekt fra mva-kompensasjon, skal føres opp netto i skjemaet, både for det regulerte budsjettet og regnskapet. (Eventuell merverdiavgift kommer i tillegg til tilskuddet/bevilgningen, men utlignes av tilhørende mva-kompensasjon.)</w:t>
      </w:r>
    </w:p>
    <w:p w:rsidR="008447C2" w:rsidRDefault="008447C2" w:rsidP="008447C2">
      <w:pPr>
        <w:rPr>
          <w:b/>
        </w:rPr>
      </w:pPr>
    </w:p>
    <w:p w:rsidR="008447C2" w:rsidRDefault="008447C2" w:rsidP="008447C2">
      <w:r w:rsidRPr="002C43DF">
        <w:rPr>
          <w:b/>
        </w:rPr>
        <w:t>Begge tabellene skal være sortert og ha mellomsummer</w:t>
      </w:r>
      <w:r>
        <w:t xml:space="preserve"> i henhold til grupperingen av særskilt øremerkede midler:</w:t>
      </w:r>
    </w:p>
    <w:p w:rsidR="008447C2" w:rsidRDefault="008447C2" w:rsidP="008447C2"/>
    <w:p w:rsidR="008447C2" w:rsidRDefault="008447C2" w:rsidP="008447C2">
      <w:pPr>
        <w:numPr>
          <w:ilvl w:val="0"/>
          <w:numId w:val="4"/>
        </w:numPr>
      </w:pPr>
      <w:r>
        <w:t>Statlige/kommunale/andre kilder (gruppe 1)</w:t>
      </w:r>
    </w:p>
    <w:p w:rsidR="008447C2" w:rsidRDefault="008447C2" w:rsidP="008447C2">
      <w:pPr>
        <w:numPr>
          <w:ilvl w:val="0"/>
          <w:numId w:val="4"/>
        </w:numPr>
      </w:pPr>
      <w:r>
        <w:t>Rent kommunale (gruppe 2)</w:t>
      </w:r>
    </w:p>
    <w:p w:rsidR="008447C2" w:rsidRDefault="008447C2" w:rsidP="008447C2"/>
    <w:p w:rsidR="008447C2" w:rsidRDefault="008447C2" w:rsidP="008447C2">
      <w:r>
        <w:lastRenderedPageBreak/>
        <w:t>Eventuelle avvik mellom noten, tilsvarende beløp i beregningsskjemaet for overføring av merforbruk eller mindreforbruk og/eller det som er registrert i Agresso må forklares i noten.</w:t>
      </w:r>
    </w:p>
    <w:p w:rsidR="008447C2" w:rsidRDefault="008447C2" w:rsidP="008447C2"/>
    <w:p w:rsidR="008447C2" w:rsidRDefault="008447C2" w:rsidP="008447C2">
      <w:r>
        <w:t>Begge oversiktene i noten skal ha totalsummer til slutt.</w:t>
      </w:r>
    </w:p>
    <w:p w:rsidR="008447C2" w:rsidRDefault="008447C2" w:rsidP="008447C2"/>
    <w:p w:rsidR="008447C2" w:rsidRDefault="008447C2" w:rsidP="008447C2">
      <w:r>
        <w:t xml:space="preserve">I tillegg til å inngå i noten, skal oversiktene sendes separat til </w:t>
      </w:r>
      <w:hyperlink r:id="rId17" w:history="1">
        <w:r w:rsidRPr="0062114A">
          <w:rPr>
            <w:rStyle w:val="Hyperkobling"/>
          </w:rPr>
          <w:t>regnskap@byr.oslo.kommune.no</w:t>
        </w:r>
      </w:hyperlink>
      <w:r>
        <w:t>, se punkt 10 Teknisk del. Oversiktene må være laget i Excel og minimum inneholde de samme kolonnene som i tabellen ovenfor.</w:t>
      </w:r>
    </w:p>
    <w:p w:rsidR="008447C2" w:rsidRDefault="008447C2" w:rsidP="00517B70"/>
    <w:p w:rsidR="008447C2" w:rsidRDefault="008447C2" w:rsidP="00517B70"/>
    <w:p w:rsidR="00106828" w:rsidRDefault="00106828" w:rsidP="009350FE">
      <w:pPr>
        <w:tabs>
          <w:tab w:val="left" w:pos="1134"/>
        </w:tabs>
        <w:rPr>
          <w:b/>
          <w:bCs/>
          <w:color w:val="000000"/>
          <w:szCs w:val="24"/>
        </w:rPr>
      </w:pPr>
      <w:r w:rsidRPr="00106828">
        <w:rPr>
          <w:b/>
          <w:bCs/>
          <w:color w:val="000000"/>
          <w:szCs w:val="24"/>
        </w:rPr>
        <w:t xml:space="preserve">Note </w:t>
      </w:r>
      <w:r w:rsidR="00DD5D92">
        <w:rPr>
          <w:b/>
          <w:bCs/>
          <w:color w:val="000000"/>
          <w:szCs w:val="24"/>
        </w:rPr>
        <w:t>20</w:t>
      </w:r>
      <w:r w:rsidR="009350FE">
        <w:rPr>
          <w:b/>
          <w:bCs/>
          <w:color w:val="000000"/>
          <w:szCs w:val="24"/>
        </w:rPr>
        <w:tab/>
      </w:r>
      <w:r w:rsidR="00A579D5">
        <w:rPr>
          <w:b/>
          <w:bCs/>
          <w:color w:val="000000"/>
          <w:szCs w:val="24"/>
        </w:rPr>
        <w:t>Tap og avsetning til tap</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1"/>
      </w:tblGrid>
      <w:tr w:rsidR="00F05E60" w:rsidRPr="007A2AC9" w:rsidTr="005C01AD">
        <w:trPr>
          <w:tblHeader/>
        </w:trPr>
        <w:tc>
          <w:tcPr>
            <w:tcW w:w="9121" w:type="dxa"/>
            <w:tcBorders>
              <w:top w:val="nil"/>
              <w:left w:val="nil"/>
              <w:bottom w:val="nil"/>
              <w:right w:val="nil"/>
            </w:tcBorders>
          </w:tcPr>
          <w:p w:rsidR="00720D59" w:rsidRDefault="00720D59" w:rsidP="00720D59">
            <w:pPr>
              <w:rPr>
                <w:b/>
                <w:sz w:val="20"/>
              </w:rPr>
            </w:pPr>
          </w:p>
          <w:p w:rsidR="00720D59" w:rsidRDefault="00720D59" w:rsidP="00720D59">
            <w:r w:rsidRPr="00720D59">
              <w:rPr>
                <w:szCs w:val="24"/>
              </w:rPr>
              <w:t>Forsiktighetsprinsippet er ikke uttrykt i regnskapsforskriftens § 7, men kan utledes fra vurderingsreglene i regnskapsforskriftens § 8.</w:t>
            </w:r>
            <w:r>
              <w:rPr>
                <w:sz w:val="20"/>
              </w:rPr>
              <w:t xml:space="preserve"> </w:t>
            </w:r>
            <w:r>
              <w:t>Omløpsmidler skal vurderes til det laveste av anskaffelseskost og virkelig verdi, mens kortsiktig gjeld skal vurderes til det høyeste av opptakskost og virkelig verdi. Det følger av arbeidskapitalprinsippet at det bare er tap knyttet til arbeidskapitalen som skal regnskapsføres i bevilgningsregnskapet (tap knyttet til anleggsmidler og langsiktig gjeld regnskapsføres direkte mot kapitalkonto). Disse vurderingsreglene innebærer at kortsiktige fordringer skal vurderes for tapsavsetninger.</w:t>
            </w:r>
          </w:p>
          <w:p w:rsidR="00720D59" w:rsidRDefault="00720D59" w:rsidP="00720D59"/>
          <w:p w:rsidR="005C01AD" w:rsidRDefault="00720D59" w:rsidP="00720D59">
            <w:r>
              <w:t xml:space="preserve">Det skal i forbindelse med utarbeidelse av noten gis en beskrivelse </w:t>
            </w:r>
            <w:r w:rsidR="00C33D5E">
              <w:t xml:space="preserve">av hvilke prinsipper som er lagt til grunn for vurderingen av tapsrisiko. </w:t>
            </w:r>
          </w:p>
          <w:p w:rsidR="005C01AD" w:rsidRDefault="005C01AD" w:rsidP="00720D59"/>
          <w:p w:rsidR="00720D59" w:rsidRDefault="00C33D5E" w:rsidP="00720D59">
            <w:r>
              <w:t>Følgende tabell skal utarbeides:</w:t>
            </w:r>
          </w:p>
          <w:p w:rsidR="005C01AD" w:rsidRDefault="005C01AD" w:rsidP="00720D59">
            <w:pPr>
              <w:rPr>
                <w:sz w:val="20"/>
              </w:rPr>
            </w:pPr>
          </w:p>
          <w:p w:rsidR="00720D59" w:rsidRDefault="0074111A" w:rsidP="0074111A">
            <w:pPr>
              <w:jc w:val="right"/>
              <w:rPr>
                <w:sz w:val="20"/>
              </w:rPr>
            </w:pPr>
            <w:r>
              <w:rPr>
                <w:sz w:val="20"/>
              </w:rPr>
              <w:t>I hele tusen kroner</w:t>
            </w:r>
          </w:p>
          <w:tbl>
            <w:tblPr>
              <w:tblStyle w:val="Tabellrutenett"/>
              <w:tblW w:w="8905" w:type="dxa"/>
              <w:tblLook w:val="04A0" w:firstRow="1" w:lastRow="0" w:firstColumn="1" w:lastColumn="0" w:noHBand="0" w:noVBand="1"/>
            </w:tblPr>
            <w:tblGrid>
              <w:gridCol w:w="846"/>
              <w:gridCol w:w="4961"/>
              <w:gridCol w:w="1549"/>
              <w:gridCol w:w="1549"/>
            </w:tblGrid>
            <w:tr w:rsidR="0074111A" w:rsidTr="0074111A">
              <w:tc>
                <w:tcPr>
                  <w:tcW w:w="846" w:type="dxa"/>
                  <w:tcBorders>
                    <w:top w:val="nil"/>
                    <w:left w:val="nil"/>
                    <w:bottom w:val="nil"/>
                    <w:right w:val="nil"/>
                  </w:tcBorders>
                </w:tcPr>
                <w:p w:rsidR="0074111A" w:rsidRDefault="0074111A" w:rsidP="0074111A">
                  <w:pPr>
                    <w:jc w:val="center"/>
                    <w:rPr>
                      <w:sz w:val="20"/>
                    </w:rPr>
                  </w:pPr>
                </w:p>
              </w:tc>
              <w:tc>
                <w:tcPr>
                  <w:tcW w:w="4961" w:type="dxa"/>
                  <w:tcBorders>
                    <w:top w:val="nil"/>
                    <w:left w:val="nil"/>
                    <w:bottom w:val="nil"/>
                    <w:right w:val="nil"/>
                  </w:tcBorders>
                </w:tcPr>
                <w:p w:rsidR="0074111A" w:rsidRDefault="0074111A" w:rsidP="00720D59">
                  <w:pPr>
                    <w:rPr>
                      <w:sz w:val="20"/>
                    </w:rPr>
                  </w:pPr>
                </w:p>
              </w:tc>
              <w:tc>
                <w:tcPr>
                  <w:tcW w:w="1549" w:type="dxa"/>
                  <w:tcBorders>
                    <w:top w:val="nil"/>
                    <w:left w:val="nil"/>
                    <w:bottom w:val="nil"/>
                    <w:right w:val="nil"/>
                  </w:tcBorders>
                </w:tcPr>
                <w:p w:rsidR="0074111A" w:rsidRPr="0074111A" w:rsidRDefault="0074111A" w:rsidP="0074111A">
                  <w:pPr>
                    <w:jc w:val="center"/>
                    <w:rPr>
                      <w:b/>
                      <w:sz w:val="20"/>
                    </w:rPr>
                  </w:pPr>
                  <w:r w:rsidRPr="0074111A">
                    <w:rPr>
                      <w:b/>
                      <w:sz w:val="20"/>
                    </w:rPr>
                    <w:t>2016</w:t>
                  </w:r>
                </w:p>
              </w:tc>
              <w:tc>
                <w:tcPr>
                  <w:tcW w:w="1549" w:type="dxa"/>
                  <w:tcBorders>
                    <w:top w:val="nil"/>
                    <w:left w:val="nil"/>
                    <w:bottom w:val="nil"/>
                    <w:right w:val="nil"/>
                  </w:tcBorders>
                </w:tcPr>
                <w:p w:rsidR="0074111A" w:rsidRPr="0074111A" w:rsidRDefault="0074111A" w:rsidP="0074111A">
                  <w:pPr>
                    <w:jc w:val="center"/>
                    <w:rPr>
                      <w:b/>
                      <w:sz w:val="20"/>
                    </w:rPr>
                  </w:pPr>
                  <w:r w:rsidRPr="0074111A">
                    <w:rPr>
                      <w:b/>
                      <w:sz w:val="20"/>
                    </w:rPr>
                    <w:t>2015</w:t>
                  </w:r>
                </w:p>
              </w:tc>
            </w:tr>
            <w:tr w:rsidR="0074111A" w:rsidTr="0074111A">
              <w:tc>
                <w:tcPr>
                  <w:tcW w:w="846" w:type="dxa"/>
                  <w:tcBorders>
                    <w:top w:val="nil"/>
                    <w:left w:val="nil"/>
                    <w:bottom w:val="nil"/>
                    <w:right w:val="nil"/>
                  </w:tcBorders>
                </w:tcPr>
                <w:p w:rsidR="0074111A" w:rsidRDefault="0074111A" w:rsidP="0074111A">
                  <w:pPr>
                    <w:jc w:val="center"/>
                    <w:rPr>
                      <w:sz w:val="20"/>
                    </w:rPr>
                  </w:pPr>
                </w:p>
              </w:tc>
              <w:tc>
                <w:tcPr>
                  <w:tcW w:w="4961" w:type="dxa"/>
                  <w:tcBorders>
                    <w:top w:val="nil"/>
                    <w:left w:val="nil"/>
                    <w:bottom w:val="nil"/>
                    <w:right w:val="nil"/>
                  </w:tcBorders>
                </w:tcPr>
                <w:p w:rsidR="0074111A" w:rsidRDefault="0074111A" w:rsidP="00720D59">
                  <w:pPr>
                    <w:rPr>
                      <w:sz w:val="20"/>
                    </w:rPr>
                  </w:pPr>
                  <w:r>
                    <w:rPr>
                      <w:sz w:val="20"/>
                    </w:rPr>
                    <w:t>Faktisk tap konstatert på fordringer</w:t>
                  </w:r>
                </w:p>
              </w:tc>
              <w:tc>
                <w:tcPr>
                  <w:tcW w:w="1549" w:type="dxa"/>
                  <w:tcBorders>
                    <w:top w:val="nil"/>
                    <w:left w:val="nil"/>
                    <w:bottom w:val="nil"/>
                    <w:right w:val="nil"/>
                  </w:tcBorders>
                </w:tcPr>
                <w:p w:rsidR="0074111A" w:rsidRDefault="0074111A" w:rsidP="00720D59">
                  <w:pPr>
                    <w:rPr>
                      <w:sz w:val="20"/>
                    </w:rPr>
                  </w:pPr>
                </w:p>
              </w:tc>
              <w:tc>
                <w:tcPr>
                  <w:tcW w:w="1549" w:type="dxa"/>
                  <w:tcBorders>
                    <w:top w:val="nil"/>
                    <w:left w:val="nil"/>
                    <w:bottom w:val="nil"/>
                    <w:right w:val="nil"/>
                  </w:tcBorders>
                </w:tcPr>
                <w:p w:rsidR="0074111A" w:rsidRDefault="0074111A" w:rsidP="00720D59">
                  <w:pPr>
                    <w:rPr>
                      <w:sz w:val="20"/>
                    </w:rPr>
                  </w:pPr>
                </w:p>
              </w:tc>
            </w:tr>
            <w:tr w:rsidR="0074111A" w:rsidTr="0074111A">
              <w:tc>
                <w:tcPr>
                  <w:tcW w:w="846" w:type="dxa"/>
                  <w:tcBorders>
                    <w:top w:val="nil"/>
                    <w:left w:val="nil"/>
                    <w:bottom w:val="single" w:sz="4" w:space="0" w:color="auto"/>
                    <w:right w:val="nil"/>
                  </w:tcBorders>
                </w:tcPr>
                <w:p w:rsidR="0074111A" w:rsidRDefault="0074111A" w:rsidP="0074111A">
                  <w:pPr>
                    <w:jc w:val="center"/>
                    <w:rPr>
                      <w:sz w:val="20"/>
                    </w:rPr>
                  </w:pPr>
                  <w:r>
                    <w:rPr>
                      <w:sz w:val="20"/>
                    </w:rPr>
                    <w:t>-</w:t>
                  </w:r>
                </w:p>
              </w:tc>
              <w:tc>
                <w:tcPr>
                  <w:tcW w:w="4961" w:type="dxa"/>
                  <w:tcBorders>
                    <w:top w:val="nil"/>
                    <w:left w:val="nil"/>
                    <w:bottom w:val="single" w:sz="4" w:space="0" w:color="auto"/>
                    <w:right w:val="nil"/>
                  </w:tcBorders>
                </w:tcPr>
                <w:p w:rsidR="0074111A" w:rsidRDefault="0074111A" w:rsidP="00720D59">
                  <w:pPr>
                    <w:rPr>
                      <w:sz w:val="20"/>
                    </w:rPr>
                  </w:pPr>
                  <w:r>
                    <w:rPr>
                      <w:sz w:val="20"/>
                    </w:rPr>
                    <w:t>Tap på fordringer tatt på forskudd i 2015</w:t>
                  </w:r>
                </w:p>
              </w:tc>
              <w:tc>
                <w:tcPr>
                  <w:tcW w:w="1549" w:type="dxa"/>
                  <w:tcBorders>
                    <w:top w:val="nil"/>
                    <w:left w:val="nil"/>
                    <w:bottom w:val="single" w:sz="4" w:space="0" w:color="auto"/>
                    <w:right w:val="nil"/>
                  </w:tcBorders>
                </w:tcPr>
                <w:p w:rsidR="0074111A" w:rsidRDefault="0074111A" w:rsidP="00720D59">
                  <w:pPr>
                    <w:rPr>
                      <w:sz w:val="20"/>
                    </w:rPr>
                  </w:pPr>
                </w:p>
              </w:tc>
              <w:tc>
                <w:tcPr>
                  <w:tcW w:w="1549" w:type="dxa"/>
                  <w:tcBorders>
                    <w:top w:val="nil"/>
                    <w:left w:val="nil"/>
                    <w:bottom w:val="single" w:sz="4" w:space="0" w:color="auto"/>
                    <w:right w:val="nil"/>
                  </w:tcBorders>
                </w:tcPr>
                <w:p w:rsidR="0074111A" w:rsidRDefault="00392D3B" w:rsidP="00392D3B">
                  <w:pPr>
                    <w:jc w:val="center"/>
                    <w:rPr>
                      <w:sz w:val="20"/>
                    </w:rPr>
                  </w:pPr>
                  <w:r>
                    <w:rPr>
                      <w:sz w:val="20"/>
                    </w:rPr>
                    <w:t>x</w:t>
                  </w:r>
                </w:p>
              </w:tc>
            </w:tr>
            <w:tr w:rsidR="0074111A" w:rsidTr="0074111A">
              <w:tc>
                <w:tcPr>
                  <w:tcW w:w="846" w:type="dxa"/>
                  <w:tcBorders>
                    <w:top w:val="single" w:sz="4" w:space="0" w:color="auto"/>
                    <w:left w:val="nil"/>
                    <w:bottom w:val="nil"/>
                    <w:right w:val="nil"/>
                  </w:tcBorders>
                </w:tcPr>
                <w:p w:rsidR="0074111A" w:rsidRDefault="0074111A" w:rsidP="0074111A">
                  <w:pPr>
                    <w:jc w:val="center"/>
                    <w:rPr>
                      <w:sz w:val="20"/>
                    </w:rPr>
                  </w:pPr>
                  <w:r>
                    <w:rPr>
                      <w:sz w:val="20"/>
                    </w:rPr>
                    <w:t>=</w:t>
                  </w:r>
                </w:p>
              </w:tc>
              <w:tc>
                <w:tcPr>
                  <w:tcW w:w="4961" w:type="dxa"/>
                  <w:tcBorders>
                    <w:top w:val="single" w:sz="4" w:space="0" w:color="auto"/>
                    <w:left w:val="nil"/>
                    <w:bottom w:val="nil"/>
                    <w:right w:val="nil"/>
                  </w:tcBorders>
                </w:tcPr>
                <w:p w:rsidR="0074111A" w:rsidRDefault="0074111A" w:rsidP="00720D59">
                  <w:pPr>
                    <w:rPr>
                      <w:sz w:val="20"/>
                    </w:rPr>
                  </w:pPr>
                  <w:r>
                    <w:rPr>
                      <w:sz w:val="20"/>
                    </w:rPr>
                    <w:t>Mertap på fordringer som resultatføres</w:t>
                  </w:r>
                </w:p>
              </w:tc>
              <w:tc>
                <w:tcPr>
                  <w:tcW w:w="1549" w:type="dxa"/>
                  <w:tcBorders>
                    <w:top w:val="single" w:sz="4" w:space="0" w:color="auto"/>
                    <w:left w:val="nil"/>
                    <w:bottom w:val="nil"/>
                    <w:right w:val="nil"/>
                  </w:tcBorders>
                </w:tcPr>
                <w:p w:rsidR="0074111A" w:rsidRDefault="0074111A" w:rsidP="00720D59">
                  <w:pPr>
                    <w:rPr>
                      <w:sz w:val="20"/>
                    </w:rPr>
                  </w:pPr>
                </w:p>
              </w:tc>
              <w:tc>
                <w:tcPr>
                  <w:tcW w:w="1549" w:type="dxa"/>
                  <w:tcBorders>
                    <w:top w:val="single" w:sz="4" w:space="0" w:color="auto"/>
                    <w:left w:val="nil"/>
                    <w:bottom w:val="nil"/>
                    <w:right w:val="nil"/>
                  </w:tcBorders>
                </w:tcPr>
                <w:p w:rsidR="0074111A" w:rsidRDefault="0074111A" w:rsidP="00720D59">
                  <w:pPr>
                    <w:rPr>
                      <w:sz w:val="20"/>
                    </w:rPr>
                  </w:pPr>
                </w:p>
              </w:tc>
            </w:tr>
            <w:tr w:rsidR="0074111A" w:rsidTr="0074111A">
              <w:tc>
                <w:tcPr>
                  <w:tcW w:w="846" w:type="dxa"/>
                  <w:tcBorders>
                    <w:top w:val="nil"/>
                    <w:left w:val="nil"/>
                    <w:bottom w:val="single" w:sz="4" w:space="0" w:color="auto"/>
                    <w:right w:val="nil"/>
                  </w:tcBorders>
                </w:tcPr>
                <w:p w:rsidR="0074111A" w:rsidRDefault="0074111A" w:rsidP="0074111A">
                  <w:pPr>
                    <w:jc w:val="center"/>
                    <w:rPr>
                      <w:sz w:val="20"/>
                    </w:rPr>
                  </w:pPr>
                  <w:r>
                    <w:rPr>
                      <w:sz w:val="20"/>
                    </w:rPr>
                    <w:t>+</w:t>
                  </w:r>
                </w:p>
              </w:tc>
              <w:tc>
                <w:tcPr>
                  <w:tcW w:w="4961" w:type="dxa"/>
                  <w:tcBorders>
                    <w:top w:val="nil"/>
                    <w:left w:val="nil"/>
                    <w:bottom w:val="single" w:sz="4" w:space="0" w:color="auto"/>
                    <w:right w:val="nil"/>
                  </w:tcBorders>
                </w:tcPr>
                <w:p w:rsidR="0074111A" w:rsidRDefault="0074111A" w:rsidP="00720D59">
                  <w:pPr>
                    <w:rPr>
                      <w:sz w:val="20"/>
                    </w:rPr>
                  </w:pPr>
                  <w:r>
                    <w:rPr>
                      <w:sz w:val="20"/>
                    </w:rPr>
                    <w:t>Forventet tap på fordringer</w:t>
                  </w:r>
                </w:p>
              </w:tc>
              <w:tc>
                <w:tcPr>
                  <w:tcW w:w="1549" w:type="dxa"/>
                  <w:tcBorders>
                    <w:top w:val="nil"/>
                    <w:left w:val="nil"/>
                    <w:bottom w:val="single" w:sz="4" w:space="0" w:color="auto"/>
                    <w:right w:val="nil"/>
                  </w:tcBorders>
                </w:tcPr>
                <w:p w:rsidR="0074111A" w:rsidRDefault="0074111A" w:rsidP="00720D59">
                  <w:pPr>
                    <w:rPr>
                      <w:sz w:val="20"/>
                    </w:rPr>
                  </w:pPr>
                </w:p>
              </w:tc>
              <w:tc>
                <w:tcPr>
                  <w:tcW w:w="1549" w:type="dxa"/>
                  <w:tcBorders>
                    <w:top w:val="nil"/>
                    <w:left w:val="nil"/>
                    <w:bottom w:val="single" w:sz="4" w:space="0" w:color="auto"/>
                    <w:right w:val="nil"/>
                  </w:tcBorders>
                </w:tcPr>
                <w:p w:rsidR="0074111A" w:rsidRDefault="0074111A" w:rsidP="00720D59">
                  <w:pPr>
                    <w:rPr>
                      <w:sz w:val="20"/>
                    </w:rPr>
                  </w:pPr>
                </w:p>
              </w:tc>
            </w:tr>
            <w:tr w:rsidR="0074111A" w:rsidTr="0074111A">
              <w:tc>
                <w:tcPr>
                  <w:tcW w:w="846" w:type="dxa"/>
                  <w:tcBorders>
                    <w:top w:val="single" w:sz="4" w:space="0" w:color="auto"/>
                    <w:left w:val="nil"/>
                    <w:bottom w:val="nil"/>
                    <w:right w:val="nil"/>
                  </w:tcBorders>
                </w:tcPr>
                <w:p w:rsidR="0074111A" w:rsidRDefault="0074111A" w:rsidP="0074111A">
                  <w:pPr>
                    <w:jc w:val="center"/>
                    <w:rPr>
                      <w:sz w:val="20"/>
                    </w:rPr>
                  </w:pPr>
                  <w:r>
                    <w:rPr>
                      <w:sz w:val="20"/>
                    </w:rPr>
                    <w:t>=</w:t>
                  </w:r>
                </w:p>
              </w:tc>
              <w:tc>
                <w:tcPr>
                  <w:tcW w:w="4961" w:type="dxa"/>
                  <w:tcBorders>
                    <w:top w:val="single" w:sz="4" w:space="0" w:color="auto"/>
                    <w:left w:val="nil"/>
                    <w:bottom w:val="nil"/>
                    <w:right w:val="nil"/>
                  </w:tcBorders>
                </w:tcPr>
                <w:p w:rsidR="0074111A" w:rsidRDefault="0074111A" w:rsidP="00720D59">
                  <w:pPr>
                    <w:rPr>
                      <w:sz w:val="20"/>
                    </w:rPr>
                  </w:pPr>
                  <w:r>
                    <w:rPr>
                      <w:sz w:val="20"/>
                    </w:rPr>
                    <w:t>Samlet resultatført tap på fordringer</w:t>
                  </w:r>
                </w:p>
              </w:tc>
              <w:tc>
                <w:tcPr>
                  <w:tcW w:w="1549" w:type="dxa"/>
                  <w:tcBorders>
                    <w:top w:val="single" w:sz="4" w:space="0" w:color="auto"/>
                    <w:left w:val="nil"/>
                    <w:bottom w:val="nil"/>
                    <w:right w:val="nil"/>
                  </w:tcBorders>
                </w:tcPr>
                <w:p w:rsidR="0074111A" w:rsidRDefault="0074111A" w:rsidP="00720D59">
                  <w:pPr>
                    <w:rPr>
                      <w:sz w:val="20"/>
                    </w:rPr>
                  </w:pPr>
                </w:p>
              </w:tc>
              <w:tc>
                <w:tcPr>
                  <w:tcW w:w="1549" w:type="dxa"/>
                  <w:tcBorders>
                    <w:top w:val="single" w:sz="4" w:space="0" w:color="auto"/>
                    <w:left w:val="nil"/>
                    <w:bottom w:val="nil"/>
                    <w:right w:val="nil"/>
                  </w:tcBorders>
                </w:tcPr>
                <w:p w:rsidR="0074111A" w:rsidRDefault="0074111A" w:rsidP="00720D59">
                  <w:pPr>
                    <w:rPr>
                      <w:sz w:val="20"/>
                    </w:rPr>
                  </w:pPr>
                </w:p>
              </w:tc>
            </w:tr>
          </w:tbl>
          <w:p w:rsidR="00F05E60" w:rsidRPr="007A2AC9" w:rsidRDefault="00F05E60" w:rsidP="005C01AD">
            <w:pPr>
              <w:rPr>
                <w:b/>
                <w:sz w:val="20"/>
              </w:rPr>
            </w:pPr>
          </w:p>
        </w:tc>
      </w:tr>
    </w:tbl>
    <w:p w:rsidR="00106828" w:rsidRDefault="00106828" w:rsidP="00517B70"/>
    <w:p w:rsidR="006B6D08" w:rsidRDefault="00392D3B" w:rsidP="00517B70">
      <w:r>
        <w:t>Forventet tap 2014 som er tilbakeført i 2015 skal ikke oppgis.</w:t>
      </w:r>
    </w:p>
    <w:p w:rsidR="00AD6D46" w:rsidRDefault="00AD6D46" w:rsidP="00517B70"/>
    <w:p w:rsidR="00AD6D46" w:rsidRDefault="00AD6D46" w:rsidP="00517B70"/>
    <w:p w:rsidR="00517B70" w:rsidRDefault="00A579D5" w:rsidP="009350FE">
      <w:pPr>
        <w:tabs>
          <w:tab w:val="left" w:pos="1134"/>
        </w:tabs>
        <w:rPr>
          <w:b/>
        </w:rPr>
      </w:pPr>
      <w:r w:rsidRPr="00C50E5D">
        <w:rPr>
          <w:b/>
        </w:rPr>
        <w:t xml:space="preserve">Note </w:t>
      </w:r>
      <w:r w:rsidR="00DD5D92">
        <w:rPr>
          <w:b/>
        </w:rPr>
        <w:t>21</w:t>
      </w:r>
      <w:r w:rsidR="009350FE">
        <w:rPr>
          <w:b/>
        </w:rPr>
        <w:tab/>
      </w:r>
      <w:r w:rsidR="002B29C0">
        <w:rPr>
          <w:b/>
        </w:rPr>
        <w:t>Dokumentasjon av balansen</w:t>
      </w:r>
    </w:p>
    <w:p w:rsidR="002D164A" w:rsidRDefault="002D164A" w:rsidP="009350FE">
      <w:pPr>
        <w:tabs>
          <w:tab w:val="left" w:pos="1134"/>
        </w:tabs>
        <w:rPr>
          <w:b/>
        </w:rPr>
      </w:pPr>
    </w:p>
    <w:p w:rsidR="00894DE6" w:rsidRDefault="002B29C0" w:rsidP="00722174">
      <w:r>
        <w:t xml:space="preserve">Kravet til dokumentasjon av balansen </w:t>
      </w:r>
      <w:r w:rsidR="006C7C74">
        <w:t xml:space="preserve">i bokføringsloven </w:t>
      </w:r>
      <w:r>
        <w:t>har som formål å få bekreftet at eiendeler, egenkapital og gjeld er fullstendig presentert, eksisterer og at de tilhører kommunen. Kommunens avstemming av alle balansekonti i regnskapet bekrefter nøyaktighet og at verdiene er reelle.</w:t>
      </w:r>
      <w:r w:rsidR="006C7C74">
        <w:t xml:space="preserve"> </w:t>
      </w:r>
      <w:r w:rsidR="00722174">
        <w:t xml:space="preserve">Alle konti i balansen skal være avstemt. </w:t>
      </w:r>
      <w:r w:rsidR="007A2AC9">
        <w:t>Virksomheten skal redegjøre for u</w:t>
      </w:r>
      <w:r w:rsidR="00722174">
        <w:t>avklarte poster</w:t>
      </w:r>
      <w:r w:rsidR="007A2AC9">
        <w:t>.</w:t>
      </w:r>
    </w:p>
    <w:p w:rsidR="007A2AC9" w:rsidRDefault="007A2AC9" w:rsidP="00722174"/>
    <w:p w:rsidR="00A579D5" w:rsidRDefault="00722174" w:rsidP="002841E1">
      <w:r>
        <w:t xml:space="preserve">Det er </w:t>
      </w:r>
      <w:r w:rsidRPr="00894DE6">
        <w:rPr>
          <w:b/>
        </w:rPr>
        <w:t>ikke</w:t>
      </w:r>
      <w:r>
        <w:t xml:space="preserve"> nødvendig at alle konti i balansen spesifiseres he</w:t>
      </w:r>
      <w:r w:rsidR="00894DE6">
        <w:t>r, men n</w:t>
      </w:r>
      <w:r>
        <w:t>oten skal inneholde k</w:t>
      </w:r>
      <w:r w:rsidR="00A579D5">
        <w:t>ommentarer til avstemming av balansekonti</w:t>
      </w:r>
      <w:r w:rsidR="00C91A29">
        <w:t>,</w:t>
      </w:r>
      <w:r w:rsidR="00A579D5">
        <w:t xml:space="preserve"> herunder bankkonti. </w:t>
      </w:r>
      <w:r w:rsidR="00EA29FB">
        <w:t>Virksomheten</w:t>
      </w:r>
      <w:r w:rsidR="00A579D5">
        <w:t xml:space="preserve"> skal opplyse om de er </w:t>
      </w:r>
      <w:r w:rsidR="002841E1">
        <w:t>a</w:t>
      </w:r>
      <w:r w:rsidR="00A579D5">
        <w:t>jour med avstemmingene</w:t>
      </w:r>
      <w:r w:rsidR="00894DE6">
        <w:t>, og i</w:t>
      </w:r>
      <w:r w:rsidR="00A579D5">
        <w:t xml:space="preserve"> tillegg kommentere om det er knyttet usikkerhet til poster i balanseregnskapet som kan medføre vesentlige regnskapsmessige konsekvenser for virksomheten. Det vises i denne sammenheng til </w:t>
      </w:r>
      <w:r w:rsidR="00761F33">
        <w:t>b</w:t>
      </w:r>
      <w:r w:rsidR="00A579D5">
        <w:t>yrådets rundskriv nr. 23/2002 ”Intern kontroll i økonomiforvaltningen i Oslo kommune”.</w:t>
      </w:r>
    </w:p>
    <w:p w:rsidR="00622A8F" w:rsidRDefault="00622A8F" w:rsidP="00517B70"/>
    <w:p w:rsidR="00044BA1" w:rsidRDefault="00044BA1" w:rsidP="00517B70"/>
    <w:p w:rsidR="007B4C84" w:rsidRDefault="00F13DE2" w:rsidP="00517B70">
      <w:r>
        <w:lastRenderedPageBreak/>
        <w:t>Virksomheten skal som minimum oppgi følgende:</w:t>
      </w:r>
    </w:p>
    <w:p w:rsidR="00F13DE2" w:rsidRDefault="00F13DE2" w:rsidP="00517B70"/>
    <w:tbl>
      <w:tblPr>
        <w:tblStyle w:val="Tabellrutenett"/>
        <w:tblW w:w="9180" w:type="dxa"/>
        <w:tblLook w:val="04A0" w:firstRow="1" w:lastRow="0" w:firstColumn="1" w:lastColumn="0" w:noHBand="0" w:noVBand="1"/>
      </w:tblPr>
      <w:tblGrid>
        <w:gridCol w:w="3794"/>
        <w:gridCol w:w="1843"/>
        <w:gridCol w:w="1559"/>
        <w:gridCol w:w="1984"/>
      </w:tblGrid>
      <w:tr w:rsidR="00426C04" w:rsidTr="00901FDB">
        <w:trPr>
          <w:tblHeader/>
        </w:trPr>
        <w:tc>
          <w:tcPr>
            <w:tcW w:w="3794" w:type="dxa"/>
          </w:tcPr>
          <w:p w:rsidR="00426C04" w:rsidRPr="00B71342" w:rsidRDefault="00426C04" w:rsidP="00517B70">
            <w:pPr>
              <w:rPr>
                <w:b/>
              </w:rPr>
            </w:pPr>
            <w:r w:rsidRPr="00B71342">
              <w:rPr>
                <w:b/>
              </w:rPr>
              <w:t>Handling</w:t>
            </w:r>
          </w:p>
        </w:tc>
        <w:tc>
          <w:tcPr>
            <w:tcW w:w="1843" w:type="dxa"/>
          </w:tcPr>
          <w:p w:rsidR="00426C04" w:rsidRPr="00B71342" w:rsidRDefault="00426C04" w:rsidP="00517B70">
            <w:pPr>
              <w:rPr>
                <w:b/>
              </w:rPr>
            </w:pPr>
            <w:r w:rsidRPr="00B71342">
              <w:rPr>
                <w:b/>
              </w:rPr>
              <w:t>Hovedreferanse</w:t>
            </w:r>
          </w:p>
        </w:tc>
        <w:tc>
          <w:tcPr>
            <w:tcW w:w="1559" w:type="dxa"/>
          </w:tcPr>
          <w:p w:rsidR="00426C04" w:rsidRPr="00B71342" w:rsidRDefault="00426C04" w:rsidP="00517B70">
            <w:pPr>
              <w:rPr>
                <w:b/>
              </w:rPr>
            </w:pPr>
            <w:r w:rsidRPr="00B71342">
              <w:rPr>
                <w:b/>
              </w:rPr>
              <w:t>Ja</w:t>
            </w:r>
          </w:p>
          <w:p w:rsidR="00426C04" w:rsidRPr="00B71342" w:rsidRDefault="00426C04" w:rsidP="00517B70">
            <w:pPr>
              <w:rPr>
                <w:b/>
              </w:rPr>
            </w:pPr>
            <w:r w:rsidRPr="00B71342">
              <w:rPr>
                <w:b/>
              </w:rPr>
              <w:t>Nei</w:t>
            </w:r>
          </w:p>
          <w:p w:rsidR="00426C04" w:rsidRPr="00B71342" w:rsidRDefault="006C7C74" w:rsidP="00517B70">
            <w:pPr>
              <w:rPr>
                <w:b/>
              </w:rPr>
            </w:pPr>
            <w:r>
              <w:rPr>
                <w:b/>
              </w:rPr>
              <w:t>Ikke aktu</w:t>
            </w:r>
            <w:r w:rsidR="00E2583E">
              <w:rPr>
                <w:b/>
              </w:rPr>
              <w:t>e</w:t>
            </w:r>
            <w:r>
              <w:rPr>
                <w:b/>
              </w:rPr>
              <w:t>lt</w:t>
            </w:r>
          </w:p>
        </w:tc>
        <w:tc>
          <w:tcPr>
            <w:tcW w:w="1984" w:type="dxa"/>
          </w:tcPr>
          <w:p w:rsidR="00426C04" w:rsidRPr="00B71342" w:rsidRDefault="00426C04" w:rsidP="00517B70">
            <w:pPr>
              <w:rPr>
                <w:b/>
              </w:rPr>
            </w:pPr>
            <w:r w:rsidRPr="00B71342">
              <w:rPr>
                <w:b/>
              </w:rPr>
              <w:t>Ev. merknader</w:t>
            </w:r>
          </w:p>
        </w:tc>
      </w:tr>
      <w:tr w:rsidR="00426C04" w:rsidTr="00901FDB">
        <w:tc>
          <w:tcPr>
            <w:tcW w:w="3794" w:type="dxa"/>
          </w:tcPr>
          <w:p w:rsidR="00426C04" w:rsidRPr="005F7B6E" w:rsidRDefault="00426C04" w:rsidP="00517B70">
            <w:pPr>
              <w:rPr>
                <w:b/>
              </w:rPr>
            </w:pPr>
            <w:r w:rsidRPr="005F7B6E">
              <w:rPr>
                <w:b/>
              </w:rPr>
              <w:t>Dokumentasjon av balansen</w:t>
            </w:r>
          </w:p>
          <w:p w:rsidR="00426C04" w:rsidRDefault="00426C04" w:rsidP="00517B70">
            <w:r>
              <w:t>Foreligger det dokumentasjon av alle balanseposter med mindre de er ubetydelige?</w:t>
            </w:r>
          </w:p>
        </w:tc>
        <w:tc>
          <w:tcPr>
            <w:tcW w:w="1843" w:type="dxa"/>
          </w:tcPr>
          <w:p w:rsidR="00426C04" w:rsidRDefault="00426C04" w:rsidP="00517B70">
            <w:r>
              <w:t>BL § 11, 1. ledd</w:t>
            </w:r>
          </w:p>
        </w:tc>
        <w:tc>
          <w:tcPr>
            <w:tcW w:w="1559" w:type="dxa"/>
          </w:tcPr>
          <w:p w:rsidR="00426C04" w:rsidRDefault="00426C04" w:rsidP="00517B70"/>
        </w:tc>
        <w:tc>
          <w:tcPr>
            <w:tcW w:w="1984" w:type="dxa"/>
          </w:tcPr>
          <w:p w:rsidR="00426C04" w:rsidRDefault="00426C04" w:rsidP="00517B70"/>
        </w:tc>
      </w:tr>
      <w:tr w:rsidR="00426C04" w:rsidTr="00901FDB">
        <w:tc>
          <w:tcPr>
            <w:tcW w:w="3794" w:type="dxa"/>
          </w:tcPr>
          <w:p w:rsidR="00426C04" w:rsidRPr="005F7B6E" w:rsidRDefault="00426C04" w:rsidP="00517B70">
            <w:pPr>
              <w:rPr>
                <w:b/>
              </w:rPr>
            </w:pPr>
            <w:r w:rsidRPr="005F7B6E">
              <w:rPr>
                <w:b/>
              </w:rPr>
              <w:t>Dokumentasjon av bankinnskudd, lånegjeld, kontanter og lignende</w:t>
            </w:r>
          </w:p>
          <w:p w:rsidR="00426C04" w:rsidRDefault="00426C04" w:rsidP="00517B70">
            <w:r>
              <w:t>Inneholder dokumentasjon av bankinnskudd og lånegjeld oppgaver fra finansinstitusjoner over mellomværende</w:t>
            </w:r>
            <w:r w:rsidR="00901FDB">
              <w:t>?</w:t>
            </w:r>
          </w:p>
          <w:p w:rsidR="00426C04" w:rsidRDefault="00426C04" w:rsidP="00517B70">
            <w:r>
              <w:t>Er kontantbeholdning opptelt ved årets slutt?</w:t>
            </w:r>
          </w:p>
          <w:p w:rsidR="00426C04" w:rsidRDefault="00426C04" w:rsidP="00517B70">
            <w:r>
              <w:t>Er opptelling dokumentert med hvem som har foretatt opptellingen og på hvilket tidspunkt?</w:t>
            </w:r>
          </w:p>
        </w:tc>
        <w:tc>
          <w:tcPr>
            <w:tcW w:w="1843" w:type="dxa"/>
          </w:tcPr>
          <w:p w:rsidR="00426C04" w:rsidRDefault="00426C04" w:rsidP="00517B70">
            <w:r>
              <w:t>BF § 6-2, 1. ledd</w:t>
            </w:r>
          </w:p>
          <w:p w:rsidR="00426C04" w:rsidRDefault="00426C04" w:rsidP="00517B70"/>
          <w:p w:rsidR="00426C04" w:rsidRDefault="00426C04" w:rsidP="00517B70">
            <w:r>
              <w:t>BF § 6-2, 2. ledd</w:t>
            </w:r>
          </w:p>
        </w:tc>
        <w:tc>
          <w:tcPr>
            <w:tcW w:w="1559" w:type="dxa"/>
          </w:tcPr>
          <w:p w:rsidR="00426C04" w:rsidRDefault="00426C04" w:rsidP="00517B70"/>
        </w:tc>
        <w:tc>
          <w:tcPr>
            <w:tcW w:w="1984" w:type="dxa"/>
          </w:tcPr>
          <w:p w:rsidR="00426C04" w:rsidRDefault="00426C04" w:rsidP="00517B70"/>
        </w:tc>
      </w:tr>
      <w:tr w:rsidR="00426C04" w:rsidTr="00901FDB">
        <w:tc>
          <w:tcPr>
            <w:tcW w:w="3794" w:type="dxa"/>
          </w:tcPr>
          <w:p w:rsidR="00426C04" w:rsidRPr="005F7B6E" w:rsidRDefault="00426C04" w:rsidP="00517B70">
            <w:pPr>
              <w:rPr>
                <w:b/>
              </w:rPr>
            </w:pPr>
            <w:r w:rsidRPr="005F7B6E">
              <w:rPr>
                <w:b/>
              </w:rPr>
              <w:t>Dokumentasjon av avsetninger, nedskrivninger mv.</w:t>
            </w:r>
          </w:p>
          <w:p w:rsidR="00426C04" w:rsidRDefault="00426C04" w:rsidP="00517B70">
            <w:r>
              <w:t>Omfatter dokumentasjon av poster som er verdsatt etter vurdering minst opplysninger om beregningsmetode og de forutsetninger som beregningen bygger på?</w:t>
            </w:r>
          </w:p>
        </w:tc>
        <w:tc>
          <w:tcPr>
            <w:tcW w:w="1843" w:type="dxa"/>
          </w:tcPr>
          <w:p w:rsidR="00426C04" w:rsidRDefault="00426C04" w:rsidP="00517B70">
            <w:r>
              <w:t>BF § 6-4</w:t>
            </w:r>
          </w:p>
        </w:tc>
        <w:tc>
          <w:tcPr>
            <w:tcW w:w="1559" w:type="dxa"/>
          </w:tcPr>
          <w:p w:rsidR="00426C04" w:rsidRDefault="00426C04" w:rsidP="00517B70"/>
        </w:tc>
        <w:tc>
          <w:tcPr>
            <w:tcW w:w="1984" w:type="dxa"/>
          </w:tcPr>
          <w:p w:rsidR="00426C04" w:rsidRDefault="00426C04" w:rsidP="00517B70"/>
        </w:tc>
      </w:tr>
    </w:tbl>
    <w:p w:rsidR="00F13DE2" w:rsidRDefault="00F13DE2" w:rsidP="00517B70"/>
    <w:p w:rsidR="00F13DE2" w:rsidRDefault="00F13DE2" w:rsidP="00517B70"/>
    <w:p w:rsidR="00F13DE2" w:rsidRDefault="00F13DE2" w:rsidP="00517B70"/>
    <w:p w:rsidR="0086629F" w:rsidRDefault="0086629F" w:rsidP="00B97EC4">
      <w:pPr>
        <w:tabs>
          <w:tab w:val="left" w:pos="1134"/>
        </w:tabs>
        <w:rPr>
          <w:b/>
        </w:rPr>
      </w:pPr>
      <w:r w:rsidRPr="00C50E5D">
        <w:rPr>
          <w:b/>
        </w:rPr>
        <w:t xml:space="preserve">Note </w:t>
      </w:r>
      <w:r w:rsidR="008447C2">
        <w:rPr>
          <w:b/>
        </w:rPr>
        <w:t>2</w:t>
      </w:r>
      <w:r w:rsidR="00DD5D92">
        <w:rPr>
          <w:b/>
        </w:rPr>
        <w:t>2</w:t>
      </w:r>
      <w:r w:rsidR="009350FE">
        <w:rPr>
          <w:b/>
        </w:rPr>
        <w:tab/>
      </w:r>
      <w:r w:rsidRPr="00C50E5D">
        <w:rPr>
          <w:b/>
        </w:rPr>
        <w:t>Kontroll av innberetningspliktige ytelser</w:t>
      </w:r>
    </w:p>
    <w:p w:rsidR="0050156B" w:rsidRDefault="0050156B" w:rsidP="0050156B"/>
    <w:p w:rsidR="0050156B" w:rsidRDefault="0050156B" w:rsidP="0050156B">
      <w:r>
        <w:t xml:space="preserve">Eventuelle særskilte avvik/forhold som krever en mer utdypende forklaring omtales i noten, </w:t>
      </w:r>
      <w:r w:rsidRPr="004B5A53">
        <w:rPr>
          <w:b/>
        </w:rPr>
        <w:t>men selve oversikten skal ikke tas inn i noten</w:t>
      </w:r>
      <w:r>
        <w:t>.</w:t>
      </w:r>
    </w:p>
    <w:p w:rsidR="00A27495" w:rsidRPr="00C50E5D" w:rsidRDefault="00A27495" w:rsidP="009350FE">
      <w:pPr>
        <w:tabs>
          <w:tab w:val="left" w:pos="1134"/>
        </w:tabs>
        <w:rPr>
          <w:b/>
        </w:rPr>
      </w:pPr>
    </w:p>
    <w:p w:rsidR="0007215A" w:rsidRDefault="0007215A" w:rsidP="0007215A">
      <w:r>
        <w:t>Kommunen skal utarbeide en samlet avstemming av lønnsinnberettede ytelser mot regnskapsførte i forbindelse med innberetningen av oppgavepliktige ytelser. Det skal ikke forekomme differanser mellom innrapportert fra HR-systemet og regnskapsført i Agresso økonomi ved årets slutt.</w:t>
      </w:r>
    </w:p>
    <w:p w:rsidR="004B5A53" w:rsidRDefault="004B5A53" w:rsidP="0007215A"/>
    <w:p w:rsidR="0007215A" w:rsidRDefault="0007215A" w:rsidP="0007215A">
      <w:r>
        <w:t xml:space="preserve">UKE v/konsernregnskap har </w:t>
      </w:r>
      <w:r w:rsidR="004B5A53">
        <w:t xml:space="preserve">hver måned </w:t>
      </w:r>
      <w:r>
        <w:t>i 201</w:t>
      </w:r>
      <w:r w:rsidR="00605588">
        <w:t>6</w:t>
      </w:r>
      <w:r>
        <w:t xml:space="preserve"> satt opp de samlede oversiktene over oppgavepliktige arter HR-systemet og Agresso økonomi for hver enkelt virksomhet. Oversikter med avvik har blitt sendt aktuell virksomhet for kontroll og korreksjon. I forbindelse med årsavslutningen vil UKE v/konsernregnskap sette opp og sende ut denne oversikten til alle virksomheter, uavhengig av om det finnes avvik. Virksomheten skal undersøke og forklare eventuelle avvik direkte i merknadskolonnen i den tilsendte oversikten. Denne skal arkiveres lokalt som dokumentasjon </w:t>
      </w:r>
      <w:r w:rsidR="004B5A53">
        <w:t xml:space="preserve">på at </w:t>
      </w:r>
      <w:r>
        <w:t>avstemming</w:t>
      </w:r>
      <w:r w:rsidR="004B5A53">
        <w:t>en er foretatt</w:t>
      </w:r>
      <w:r>
        <w:t xml:space="preserve">. </w:t>
      </w:r>
    </w:p>
    <w:p w:rsidR="004B5A53" w:rsidRDefault="004B5A53" w:rsidP="0007215A"/>
    <w:p w:rsidR="0007215A" w:rsidRDefault="0007215A" w:rsidP="0007215A">
      <w:r>
        <w:t>Eventuelle særskilte avvik/forhold som krever en mer utdyp</w:t>
      </w:r>
      <w:r w:rsidR="004B5A53">
        <w:t xml:space="preserve">ende forklaring omtales i noten, </w:t>
      </w:r>
      <w:r w:rsidR="004B5A53" w:rsidRPr="004B5A53">
        <w:rPr>
          <w:b/>
        </w:rPr>
        <w:t>men selve oversikten skal ikke tas inn i noten</w:t>
      </w:r>
      <w:r w:rsidR="004B5A53">
        <w:t>.</w:t>
      </w:r>
    </w:p>
    <w:p w:rsidR="00D0370F" w:rsidRDefault="00D0370F" w:rsidP="003852ED"/>
    <w:p w:rsidR="00D0370F" w:rsidRPr="00142CEC" w:rsidRDefault="00D0370F" w:rsidP="00142CEC">
      <w:pPr>
        <w:tabs>
          <w:tab w:val="left" w:pos="1134"/>
        </w:tabs>
        <w:rPr>
          <w:b/>
        </w:rPr>
      </w:pPr>
      <w:r>
        <w:rPr>
          <w:b/>
        </w:rPr>
        <w:t xml:space="preserve">Note </w:t>
      </w:r>
      <w:r w:rsidR="008447C2">
        <w:rPr>
          <w:b/>
        </w:rPr>
        <w:t>2</w:t>
      </w:r>
      <w:r w:rsidR="00DD5D92">
        <w:rPr>
          <w:b/>
        </w:rPr>
        <w:t>3</w:t>
      </w:r>
      <w:r w:rsidR="00142CEC">
        <w:rPr>
          <w:b/>
        </w:rPr>
        <w:tab/>
      </w:r>
      <w:r>
        <w:rPr>
          <w:b/>
        </w:rPr>
        <w:t>Justeringer av merverdiavgift og merverdiavgiftskompensasjon</w:t>
      </w:r>
    </w:p>
    <w:p w:rsidR="00A27495" w:rsidRDefault="00A27495" w:rsidP="003852ED"/>
    <w:p w:rsidR="00D0370F" w:rsidRDefault="00D0370F" w:rsidP="003852ED">
      <w:r>
        <w:t xml:space="preserve">Merverdiavgiftsloven </w:t>
      </w:r>
      <w:r w:rsidR="00CA70EE">
        <w:t>kapittel</w:t>
      </w:r>
      <w:r>
        <w:t xml:space="preserve"> 9 og tilhørende forskrift </w:t>
      </w:r>
      <w:r w:rsidR="00CA70EE">
        <w:t>kapittel</w:t>
      </w:r>
      <w:r>
        <w:t xml:space="preserve"> 9, merverdiavgiftskompensasjonsloven § 16 og tilhørende forskrift § 6 gir reglene for justeringer av henholdsvis merverdiavgift og merverdiavgiftskompensasjon</w:t>
      </w:r>
      <w:r w:rsidR="00F80867">
        <w:t xml:space="preserve"> og dokumentasjon av dette</w:t>
      </w:r>
      <w:r>
        <w:t xml:space="preserve">. </w:t>
      </w:r>
      <w:r w:rsidR="002E30F7">
        <w:t>S</w:t>
      </w:r>
      <w:r>
        <w:t xml:space="preserve">tatus i </w:t>
      </w:r>
      <w:r w:rsidR="002E30F7">
        <w:t xml:space="preserve">forhold til justeringsreglene skal fremgå av </w:t>
      </w:r>
      <w:r>
        <w:t>følgende tabell:</w:t>
      </w:r>
    </w:p>
    <w:p w:rsidR="00D0370F" w:rsidRDefault="00D0370F" w:rsidP="003852ED"/>
    <w:tbl>
      <w:tblPr>
        <w:tblStyle w:val="Tabellrutenett"/>
        <w:tblW w:w="0" w:type="auto"/>
        <w:tblLook w:val="04A0" w:firstRow="1" w:lastRow="0" w:firstColumn="1" w:lastColumn="0" w:noHBand="0" w:noVBand="1"/>
      </w:tblPr>
      <w:tblGrid>
        <w:gridCol w:w="3881"/>
        <w:gridCol w:w="2774"/>
        <w:gridCol w:w="2631"/>
      </w:tblGrid>
      <w:tr w:rsidR="00F80867" w:rsidRPr="00F80867" w:rsidTr="00CA70EE">
        <w:trPr>
          <w:tblHeader/>
        </w:trPr>
        <w:tc>
          <w:tcPr>
            <w:tcW w:w="0" w:type="auto"/>
          </w:tcPr>
          <w:p w:rsidR="00F80867" w:rsidRPr="00F80867" w:rsidRDefault="00F80867">
            <w:pPr>
              <w:rPr>
                <w:sz w:val="20"/>
              </w:rPr>
            </w:pPr>
          </w:p>
        </w:tc>
        <w:tc>
          <w:tcPr>
            <w:tcW w:w="0" w:type="auto"/>
          </w:tcPr>
          <w:p w:rsidR="00F80867" w:rsidRPr="00F80867" w:rsidRDefault="00F80867" w:rsidP="00F80867">
            <w:pPr>
              <w:spacing w:after="200" w:line="276" w:lineRule="auto"/>
              <w:rPr>
                <w:sz w:val="20"/>
              </w:rPr>
            </w:pPr>
            <w:r w:rsidRPr="00F80867">
              <w:rPr>
                <w:b/>
                <w:bCs/>
                <w:sz w:val="20"/>
              </w:rPr>
              <w:t>Merverdiavgiftsloven kap 9</w:t>
            </w:r>
          </w:p>
          <w:p w:rsidR="00F80867" w:rsidRPr="00F80867" w:rsidRDefault="00F80867" w:rsidP="00F80867">
            <w:pPr>
              <w:rPr>
                <w:sz w:val="20"/>
              </w:rPr>
            </w:pPr>
            <w:r w:rsidRPr="00F80867">
              <w:rPr>
                <w:b/>
                <w:bCs/>
                <w:sz w:val="20"/>
              </w:rPr>
              <w:t>Merverdiavgiftsforskriften kap 9</w:t>
            </w:r>
          </w:p>
        </w:tc>
        <w:tc>
          <w:tcPr>
            <w:tcW w:w="0" w:type="auto"/>
          </w:tcPr>
          <w:p w:rsidR="00F80867" w:rsidRPr="00F80867" w:rsidRDefault="00F80867" w:rsidP="00F80867">
            <w:pPr>
              <w:spacing w:after="200" w:line="276" w:lineRule="auto"/>
              <w:rPr>
                <w:sz w:val="20"/>
              </w:rPr>
            </w:pPr>
            <w:r w:rsidRPr="00F80867">
              <w:rPr>
                <w:b/>
                <w:bCs/>
                <w:sz w:val="20"/>
              </w:rPr>
              <w:t>Kompensasjonsloven § 16</w:t>
            </w:r>
          </w:p>
          <w:p w:rsidR="00F80867" w:rsidRPr="00F80867" w:rsidRDefault="00F80867" w:rsidP="00F80867">
            <w:pPr>
              <w:rPr>
                <w:sz w:val="20"/>
              </w:rPr>
            </w:pPr>
            <w:r w:rsidRPr="00F80867">
              <w:rPr>
                <w:b/>
                <w:bCs/>
                <w:sz w:val="20"/>
              </w:rPr>
              <w:t>Kompensasjonsforskriften § 6</w:t>
            </w:r>
          </w:p>
        </w:tc>
      </w:tr>
      <w:tr w:rsidR="00F80867" w:rsidRPr="00F80867" w:rsidTr="00CA70EE">
        <w:tc>
          <w:tcPr>
            <w:tcW w:w="0" w:type="auto"/>
          </w:tcPr>
          <w:p w:rsidR="00F80867" w:rsidRPr="00F80867" w:rsidRDefault="00F80867" w:rsidP="00F80867">
            <w:pPr>
              <w:spacing w:after="200" w:line="276" w:lineRule="auto"/>
              <w:rPr>
                <w:sz w:val="20"/>
              </w:rPr>
            </w:pPr>
            <w:r w:rsidRPr="00F80867">
              <w:rPr>
                <w:sz w:val="20"/>
              </w:rPr>
              <w:t xml:space="preserve">Dokumentasjon ved anskaffelse av kapitalvarer utarbeidet i.h.t. mvaf.§ 9.1.2 </w:t>
            </w:r>
          </w:p>
        </w:tc>
        <w:tc>
          <w:tcPr>
            <w:tcW w:w="0" w:type="auto"/>
          </w:tcPr>
          <w:p w:rsidR="00F80867" w:rsidRPr="00F80867" w:rsidRDefault="00F80867">
            <w:pPr>
              <w:rPr>
                <w:sz w:val="20"/>
              </w:rPr>
            </w:pPr>
          </w:p>
        </w:tc>
        <w:tc>
          <w:tcPr>
            <w:tcW w:w="0" w:type="auto"/>
          </w:tcPr>
          <w:p w:rsidR="00F80867" w:rsidRPr="00F80867" w:rsidRDefault="00F80867">
            <w:pPr>
              <w:rPr>
                <w:sz w:val="20"/>
              </w:rPr>
            </w:pPr>
          </w:p>
        </w:tc>
      </w:tr>
      <w:tr w:rsidR="00F80867" w:rsidRPr="00F80867" w:rsidTr="00CA70EE">
        <w:tc>
          <w:tcPr>
            <w:tcW w:w="0" w:type="auto"/>
          </w:tcPr>
          <w:p w:rsidR="00F80867" w:rsidRPr="00F80867" w:rsidRDefault="00F80867" w:rsidP="00F80867">
            <w:pPr>
              <w:spacing w:after="200" w:line="276" w:lineRule="auto"/>
              <w:rPr>
                <w:sz w:val="20"/>
              </w:rPr>
            </w:pPr>
            <w:r w:rsidRPr="00F80867">
              <w:rPr>
                <w:sz w:val="20"/>
              </w:rPr>
              <w:t xml:space="preserve">Dokumentasjon vedr. bruk av kapitalvarer utarbeidet i.h.t. mvaf.§ 9.1.3 </w:t>
            </w:r>
          </w:p>
        </w:tc>
        <w:tc>
          <w:tcPr>
            <w:tcW w:w="0" w:type="auto"/>
          </w:tcPr>
          <w:p w:rsidR="00F80867" w:rsidRPr="00F80867" w:rsidRDefault="00F80867">
            <w:pPr>
              <w:rPr>
                <w:sz w:val="20"/>
              </w:rPr>
            </w:pPr>
          </w:p>
        </w:tc>
        <w:tc>
          <w:tcPr>
            <w:tcW w:w="0" w:type="auto"/>
          </w:tcPr>
          <w:p w:rsidR="00F80867" w:rsidRPr="00F80867" w:rsidRDefault="00F80867">
            <w:pPr>
              <w:rPr>
                <w:sz w:val="20"/>
              </w:rPr>
            </w:pPr>
          </w:p>
        </w:tc>
      </w:tr>
      <w:tr w:rsidR="00F80867" w:rsidRPr="00F80867" w:rsidTr="00CA70EE">
        <w:tc>
          <w:tcPr>
            <w:tcW w:w="0" w:type="auto"/>
          </w:tcPr>
          <w:p w:rsidR="00F80867" w:rsidRPr="00F80867" w:rsidRDefault="00F80867" w:rsidP="00F80867">
            <w:pPr>
              <w:spacing w:after="200" w:line="276" w:lineRule="auto"/>
              <w:rPr>
                <w:sz w:val="20"/>
              </w:rPr>
            </w:pPr>
            <w:r w:rsidRPr="00F80867">
              <w:rPr>
                <w:sz w:val="20"/>
              </w:rPr>
              <w:t xml:space="preserve">Behov for justering vurdert </w:t>
            </w:r>
          </w:p>
        </w:tc>
        <w:tc>
          <w:tcPr>
            <w:tcW w:w="0" w:type="auto"/>
          </w:tcPr>
          <w:p w:rsidR="00F80867" w:rsidRPr="00F80867" w:rsidRDefault="00F80867">
            <w:pPr>
              <w:rPr>
                <w:sz w:val="20"/>
              </w:rPr>
            </w:pPr>
          </w:p>
        </w:tc>
        <w:tc>
          <w:tcPr>
            <w:tcW w:w="0" w:type="auto"/>
          </w:tcPr>
          <w:p w:rsidR="00F80867" w:rsidRPr="00F80867" w:rsidRDefault="00F80867">
            <w:pPr>
              <w:rPr>
                <w:sz w:val="20"/>
              </w:rPr>
            </w:pPr>
          </w:p>
        </w:tc>
      </w:tr>
      <w:tr w:rsidR="00F80867" w:rsidRPr="00F80867" w:rsidTr="00CA70EE">
        <w:tc>
          <w:tcPr>
            <w:tcW w:w="0" w:type="auto"/>
          </w:tcPr>
          <w:p w:rsidR="00F80867" w:rsidRPr="00F80867" w:rsidRDefault="00F80867" w:rsidP="00F80867">
            <w:pPr>
              <w:spacing w:after="200" w:line="276" w:lineRule="auto"/>
              <w:rPr>
                <w:sz w:val="20"/>
              </w:rPr>
            </w:pPr>
            <w:r w:rsidRPr="00F80867">
              <w:rPr>
                <w:sz w:val="20"/>
              </w:rPr>
              <w:t xml:space="preserve">Justering foretatt i termin 6 </w:t>
            </w:r>
          </w:p>
        </w:tc>
        <w:tc>
          <w:tcPr>
            <w:tcW w:w="0" w:type="auto"/>
          </w:tcPr>
          <w:p w:rsidR="00F80867" w:rsidRPr="00F80867" w:rsidRDefault="00F80867">
            <w:pPr>
              <w:rPr>
                <w:sz w:val="20"/>
              </w:rPr>
            </w:pPr>
          </w:p>
        </w:tc>
        <w:tc>
          <w:tcPr>
            <w:tcW w:w="0" w:type="auto"/>
          </w:tcPr>
          <w:p w:rsidR="00F80867" w:rsidRPr="00F80867" w:rsidRDefault="00F80867">
            <w:pPr>
              <w:rPr>
                <w:sz w:val="20"/>
              </w:rPr>
            </w:pPr>
          </w:p>
        </w:tc>
      </w:tr>
      <w:tr w:rsidR="00F80867" w:rsidRPr="00F80867" w:rsidTr="00CA70EE">
        <w:tc>
          <w:tcPr>
            <w:tcW w:w="0" w:type="auto"/>
          </w:tcPr>
          <w:p w:rsidR="00F80867" w:rsidRPr="00F80867" w:rsidRDefault="00F80867" w:rsidP="00F80867">
            <w:pPr>
              <w:spacing w:after="200" w:line="276" w:lineRule="auto"/>
              <w:rPr>
                <w:sz w:val="20"/>
              </w:rPr>
            </w:pPr>
            <w:r w:rsidRPr="00F80867">
              <w:rPr>
                <w:sz w:val="20"/>
              </w:rPr>
              <w:t xml:space="preserve">Dokumentasjon av justeringen i.h.t mvaf. §§ 9.3.3 og 9.7.2 utarbeidet </w:t>
            </w:r>
          </w:p>
        </w:tc>
        <w:tc>
          <w:tcPr>
            <w:tcW w:w="0" w:type="auto"/>
          </w:tcPr>
          <w:p w:rsidR="00F80867" w:rsidRPr="00F80867" w:rsidRDefault="00F80867">
            <w:pPr>
              <w:rPr>
                <w:sz w:val="20"/>
              </w:rPr>
            </w:pPr>
          </w:p>
        </w:tc>
        <w:tc>
          <w:tcPr>
            <w:tcW w:w="0" w:type="auto"/>
          </w:tcPr>
          <w:p w:rsidR="00F80867" w:rsidRPr="00F80867" w:rsidRDefault="00F80867">
            <w:pPr>
              <w:rPr>
                <w:sz w:val="20"/>
              </w:rPr>
            </w:pPr>
          </w:p>
        </w:tc>
      </w:tr>
    </w:tbl>
    <w:p w:rsidR="007A2AC9" w:rsidRDefault="007A2AC9"/>
    <w:p w:rsidR="00CA70EE" w:rsidRDefault="00CA70EE">
      <w:r>
        <w:t xml:space="preserve">Virksomheten skal ved å fylle ut tabellen med </w:t>
      </w:r>
      <w:r w:rsidRPr="00F856EB">
        <w:rPr>
          <w:b/>
        </w:rPr>
        <w:t>ja, nei eller delvis</w:t>
      </w:r>
      <w:r>
        <w:t xml:space="preserve"> bekrefte om kravene er oppfylt eller ikke.</w:t>
      </w:r>
    </w:p>
    <w:p w:rsidR="00F669CA" w:rsidRDefault="00F669CA"/>
    <w:p w:rsidR="00FD4BFB" w:rsidRDefault="00FD4BFB"/>
    <w:p w:rsidR="00F669CA" w:rsidRDefault="00F669CA"/>
    <w:p w:rsidR="00A27495" w:rsidRDefault="00A27495">
      <w:r>
        <w:br w:type="page"/>
      </w:r>
    </w:p>
    <w:p w:rsidR="00DC70F9" w:rsidRDefault="0004080B" w:rsidP="00823A63">
      <w:pPr>
        <w:pStyle w:val="Overskrift1"/>
        <w:rPr>
          <w:rFonts w:cs="Times New Roman"/>
        </w:rPr>
      </w:pPr>
      <w:bookmarkStart w:id="6" w:name="_Toc467429523"/>
      <w:r w:rsidRPr="00CD1DDC">
        <w:rPr>
          <w:rFonts w:cs="Times New Roman"/>
        </w:rPr>
        <w:lastRenderedPageBreak/>
        <w:t>Noter – foretakene</w:t>
      </w:r>
      <w:bookmarkEnd w:id="6"/>
    </w:p>
    <w:p w:rsidR="00823A63" w:rsidRDefault="00823A63" w:rsidP="00823A63"/>
    <w:p w:rsidR="00823A63" w:rsidRPr="00823A63" w:rsidRDefault="00823A63" w:rsidP="00823A63"/>
    <w:p w:rsidR="0004080B" w:rsidRDefault="0004080B" w:rsidP="0004080B">
      <w:r>
        <w:t>Noter er en forklaring og utdyping av informasjon til poster i driftsregnskapet, investeringsregnskapet, balansen samt økonomiske oversikter. Notene skal gis som en særskilt del av årsregnskapet og bidra til å øke regnskapsbrukernes forståelse og vurdering av regnskapet. Alle noter skal ha klar henvisning til de poster i regnskapet som blir kommentert.</w:t>
      </w:r>
    </w:p>
    <w:p w:rsidR="0004080B" w:rsidRDefault="0004080B" w:rsidP="0004080B"/>
    <w:p w:rsidR="0004080B" w:rsidRDefault="0004080B" w:rsidP="0004080B">
      <w:r>
        <w:t xml:space="preserve">Krav om noteopplysninger til årsregnskapet finnes i forskrift om årsregnskap og årsberetning (for kommuner og fylkeskommuner) §§ 5, 12 nr. 3 og 13. Videre gir Kommunal regnskapsstandard nr. 6 Noter og årsberetning (KRS nr. 6) F veiledning til innholdet i de forskriftsbestemte notene. Standarden inneholder også en opplisting av noter som normalt vil være aktuelle for kommuner og fylkeskommuner å gi, i tillegg til de forskriftsbestemte. Forslaget til noteopplysninger i dette skjemaet skal dekke de krav og anbefalinger som gis </w:t>
      </w:r>
      <w:r w:rsidR="00CF4CF7">
        <w:t>i forskriften og KRS nr. 6 (F).</w:t>
      </w:r>
    </w:p>
    <w:p w:rsidR="00CF4CF7" w:rsidRDefault="00CF4CF7" w:rsidP="0004080B"/>
    <w:p w:rsidR="00CF4CF7" w:rsidRDefault="00CF4CF7" w:rsidP="0004080B">
      <w:r>
        <w:t>For kommunale foretak kommer i tillegg eget krav om noteopplysninger i forskrift om særbudsjett, særregnskap og årsberetning for kommunale og fylkeskommunale foretak, §10.</w:t>
      </w:r>
    </w:p>
    <w:p w:rsidR="0004080B" w:rsidRDefault="0004080B" w:rsidP="0004080B"/>
    <w:p w:rsidR="0004080B" w:rsidRPr="00DF48E7" w:rsidRDefault="0004080B" w:rsidP="0004080B">
      <w:r>
        <w:t xml:space="preserve">Noter utover de som følger av </w:t>
      </w:r>
      <w:r w:rsidR="00DF48E7">
        <w:t xml:space="preserve">lov, </w:t>
      </w:r>
      <w:r>
        <w:t xml:space="preserve">forskrift </w:t>
      </w:r>
      <w:r w:rsidR="00DF48E7">
        <w:t xml:space="preserve">og god kommunal regnskapsskikk </w:t>
      </w:r>
      <w:r>
        <w:t>utarbeides og tas inn i den grad de er vesentlige og nødvendige for å bedømme og få et fullstendig og utfyllende bilde av virksomhetens resultat og stilling ved årsskiftet. I denne vurdering</w:t>
      </w:r>
      <w:r w:rsidR="00DF48E7">
        <w:t>en</w:t>
      </w:r>
      <w:r>
        <w:t xml:space="preserve"> skal det tas hensyn til det behov profesjonelle regnskapsbrukere vil ha for informasjon. Notene skal ha klare henvisninger til regnskapet og inneholde en tekstdel som forklarer tallene. </w:t>
      </w:r>
      <w:r w:rsidR="00DF48E7">
        <w:t>Eventuelle u</w:t>
      </w:r>
      <w:r w:rsidRPr="00DF48E7">
        <w:t>aktuell</w:t>
      </w:r>
      <w:r w:rsidR="00DF48E7">
        <w:t xml:space="preserve">e noter tas inn med </w:t>
      </w:r>
      <w:r w:rsidRPr="00DF48E7">
        <w:t xml:space="preserve">angivelse ”ikke aktuell”. Ønsker </w:t>
      </w:r>
      <w:r w:rsidR="00CA60AB" w:rsidRPr="00DF48E7">
        <w:t xml:space="preserve">foretaket </w:t>
      </w:r>
      <w:r w:rsidRPr="00DF48E7">
        <w:t>å supplere med ytterligere note</w:t>
      </w:r>
      <w:r w:rsidR="0091356A" w:rsidRPr="00DF48E7">
        <w:t>opplysninger</w:t>
      </w:r>
      <w:r w:rsidRPr="00DF48E7">
        <w:t xml:space="preserve">, skal disse fortsette etter note nr. </w:t>
      </w:r>
      <w:r w:rsidR="003059F1" w:rsidRPr="00DF48E7">
        <w:t>2</w:t>
      </w:r>
      <w:r w:rsidR="004839AF">
        <w:t>8</w:t>
      </w:r>
      <w:r w:rsidRPr="00DF48E7">
        <w:t xml:space="preserve"> som note </w:t>
      </w:r>
      <w:r w:rsidR="003D7355" w:rsidRPr="00DF48E7">
        <w:t xml:space="preserve">nr. </w:t>
      </w:r>
      <w:r w:rsidR="003059F1" w:rsidRPr="00DF48E7">
        <w:t>2</w:t>
      </w:r>
      <w:r w:rsidR="004839AF">
        <w:t>9</w:t>
      </w:r>
      <w:r w:rsidR="008C0111">
        <w:t>,</w:t>
      </w:r>
      <w:r w:rsidR="003D7355" w:rsidRPr="00DF48E7">
        <w:t xml:space="preserve"> o</w:t>
      </w:r>
      <w:r w:rsidR="00CA60AB" w:rsidRPr="00DF48E7">
        <w:t>g så videre.</w:t>
      </w:r>
    </w:p>
    <w:p w:rsidR="0004080B" w:rsidRDefault="0004080B" w:rsidP="0004080B">
      <w:pPr>
        <w:rPr>
          <w:b/>
        </w:rPr>
      </w:pPr>
    </w:p>
    <w:p w:rsidR="009F61E8" w:rsidRDefault="0004080B" w:rsidP="0004080B">
      <w:r w:rsidRPr="00CA60AB">
        <w:t>Følgende noter skal utarbeides</w:t>
      </w:r>
      <w:r w:rsidR="00CA60AB">
        <w:t>,</w:t>
      </w:r>
      <w:r w:rsidRPr="00CA60AB">
        <w:t xml:space="preserve"> i denne rekkefølgen</w:t>
      </w:r>
      <w:r w:rsidR="00CA60AB">
        <w:t>:</w:t>
      </w:r>
    </w:p>
    <w:p w:rsidR="00CA60AB" w:rsidRPr="00BD353F" w:rsidRDefault="00CA60AB" w:rsidP="000408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773"/>
        <w:gridCol w:w="3707"/>
      </w:tblGrid>
      <w:tr w:rsidR="00332EFE" w:rsidRPr="005C2D6D" w:rsidTr="00DD41DF">
        <w:trPr>
          <w:cantSplit/>
          <w:tblHeader/>
        </w:trPr>
        <w:tc>
          <w:tcPr>
            <w:tcW w:w="5579" w:type="dxa"/>
            <w:gridSpan w:val="2"/>
          </w:tcPr>
          <w:p w:rsidR="00332EFE" w:rsidRDefault="00DD41DF" w:rsidP="00CF4CF7">
            <w:pPr>
              <w:ind w:left="33"/>
              <w:rPr>
                <w:b/>
              </w:rPr>
            </w:pPr>
            <w:r w:rsidRPr="009155E5">
              <w:rPr>
                <w:b/>
              </w:rPr>
              <w:t>Note</w:t>
            </w:r>
            <w:r w:rsidR="00C70EB2">
              <w:rPr>
                <w:b/>
              </w:rPr>
              <w:t>opp</w:t>
            </w:r>
            <w:r w:rsidR="00FE1B45">
              <w:rPr>
                <w:b/>
              </w:rPr>
              <w:t>stilling</w:t>
            </w:r>
          </w:p>
        </w:tc>
        <w:tc>
          <w:tcPr>
            <w:tcW w:w="3707" w:type="dxa"/>
          </w:tcPr>
          <w:p w:rsidR="00332EFE" w:rsidRPr="00DD41DF" w:rsidRDefault="00332EFE" w:rsidP="00CF4CF7">
            <w:pPr>
              <w:ind w:left="33"/>
              <w:rPr>
                <w:b/>
              </w:rPr>
            </w:pPr>
            <w:r w:rsidRPr="00DD41DF">
              <w:rPr>
                <w:b/>
              </w:rPr>
              <w:t>Punkt i standarden</w:t>
            </w:r>
          </w:p>
        </w:tc>
      </w:tr>
      <w:tr w:rsidR="00332EFE" w:rsidRPr="005C2D6D" w:rsidTr="00DD41DF">
        <w:trPr>
          <w:cantSplit/>
        </w:trPr>
        <w:tc>
          <w:tcPr>
            <w:tcW w:w="5579" w:type="dxa"/>
            <w:gridSpan w:val="2"/>
          </w:tcPr>
          <w:p w:rsidR="00332EFE" w:rsidRDefault="00332EFE" w:rsidP="00CF4CF7">
            <w:pPr>
              <w:ind w:left="33"/>
              <w:rPr>
                <w:b/>
              </w:rPr>
            </w:pPr>
            <w:r>
              <w:rPr>
                <w:b/>
              </w:rPr>
              <w:t>Regnskapsprinsipper</w:t>
            </w:r>
          </w:p>
          <w:p w:rsidR="00332EFE" w:rsidRDefault="00332EFE" w:rsidP="00880355">
            <w:pPr>
              <w:rPr>
                <w:b/>
              </w:rPr>
            </w:pPr>
          </w:p>
        </w:tc>
        <w:tc>
          <w:tcPr>
            <w:tcW w:w="3707" w:type="dxa"/>
          </w:tcPr>
          <w:p w:rsidR="00332EFE" w:rsidRDefault="00332EFE" w:rsidP="00CF4CF7">
            <w:pPr>
              <w:ind w:left="33"/>
              <w:rPr>
                <w:b/>
              </w:rPr>
            </w:pPr>
          </w:p>
        </w:tc>
      </w:tr>
      <w:tr w:rsidR="00332EFE" w:rsidRPr="005C2D6D" w:rsidTr="00DD41DF">
        <w:trPr>
          <w:cantSplit/>
        </w:trPr>
        <w:tc>
          <w:tcPr>
            <w:tcW w:w="5579" w:type="dxa"/>
            <w:gridSpan w:val="2"/>
          </w:tcPr>
          <w:p w:rsidR="00332EFE" w:rsidRPr="00880355" w:rsidRDefault="00332EFE" w:rsidP="00CF4CF7">
            <w:pPr>
              <w:ind w:left="33"/>
            </w:pPr>
            <w:r w:rsidRPr="00880355">
              <w:t>Beskrivelse av regnskapsprinsipper</w:t>
            </w:r>
          </w:p>
        </w:tc>
        <w:tc>
          <w:tcPr>
            <w:tcW w:w="3707" w:type="dxa"/>
          </w:tcPr>
          <w:p w:rsidR="00332EFE" w:rsidRPr="00880355" w:rsidRDefault="00332EFE" w:rsidP="00CF4CF7">
            <w:pPr>
              <w:ind w:left="33"/>
            </w:pPr>
            <w:r>
              <w:t>3.1. nr 6</w:t>
            </w:r>
          </w:p>
        </w:tc>
      </w:tr>
      <w:tr w:rsidR="00332EFE" w:rsidRPr="005C2D6D" w:rsidTr="00DD41DF">
        <w:trPr>
          <w:cantSplit/>
        </w:trPr>
        <w:tc>
          <w:tcPr>
            <w:tcW w:w="5579" w:type="dxa"/>
            <w:gridSpan w:val="2"/>
          </w:tcPr>
          <w:p w:rsidR="00332EFE" w:rsidRPr="005C2D6D" w:rsidRDefault="00332EFE" w:rsidP="00CF4CF7">
            <w:pPr>
              <w:ind w:left="33"/>
            </w:pPr>
            <w:r w:rsidRPr="009155E5">
              <w:rPr>
                <w:b/>
              </w:rPr>
              <w:t>Note nr</w:t>
            </w:r>
            <w:r>
              <w:rPr>
                <w:b/>
              </w:rPr>
              <w:t>.</w:t>
            </w:r>
          </w:p>
        </w:tc>
        <w:tc>
          <w:tcPr>
            <w:tcW w:w="3707" w:type="dxa"/>
          </w:tcPr>
          <w:p w:rsidR="00332EFE" w:rsidRPr="009155E5" w:rsidRDefault="00332EFE" w:rsidP="00CF4CF7">
            <w:pPr>
              <w:ind w:left="33"/>
              <w:rPr>
                <w:b/>
              </w:rPr>
            </w:pPr>
          </w:p>
        </w:tc>
      </w:tr>
      <w:tr w:rsidR="00332EFE" w:rsidRPr="005C2D6D" w:rsidTr="00332EFE">
        <w:trPr>
          <w:cantSplit/>
        </w:trPr>
        <w:tc>
          <w:tcPr>
            <w:tcW w:w="806" w:type="dxa"/>
          </w:tcPr>
          <w:p w:rsidR="00332EFE" w:rsidRPr="005C2D6D" w:rsidRDefault="00332EFE" w:rsidP="009155E5">
            <w:pPr>
              <w:jc w:val="center"/>
            </w:pPr>
            <w:r>
              <w:t>1</w:t>
            </w:r>
          </w:p>
        </w:tc>
        <w:tc>
          <w:tcPr>
            <w:tcW w:w="4773" w:type="dxa"/>
          </w:tcPr>
          <w:p w:rsidR="00332EFE" w:rsidRPr="005C2D6D" w:rsidRDefault="00332EFE" w:rsidP="0091356A">
            <w:pPr>
              <w:ind w:left="33"/>
            </w:pPr>
            <w:r>
              <w:t>Endring i arbeidskapital</w:t>
            </w:r>
          </w:p>
        </w:tc>
        <w:tc>
          <w:tcPr>
            <w:tcW w:w="3707" w:type="dxa"/>
          </w:tcPr>
          <w:p w:rsidR="00332EFE" w:rsidRDefault="00332EFE" w:rsidP="0091356A">
            <w:pPr>
              <w:ind w:left="33"/>
            </w:pPr>
            <w:r>
              <w:t>3.1.1 nr. 1</w:t>
            </w:r>
          </w:p>
        </w:tc>
      </w:tr>
      <w:tr w:rsidR="00332EFE" w:rsidRPr="005C2D6D" w:rsidTr="00332EFE">
        <w:trPr>
          <w:cantSplit/>
        </w:trPr>
        <w:tc>
          <w:tcPr>
            <w:tcW w:w="806" w:type="dxa"/>
          </w:tcPr>
          <w:p w:rsidR="00332EFE" w:rsidRPr="005C2D6D" w:rsidRDefault="00332EFE" w:rsidP="009155E5">
            <w:pPr>
              <w:jc w:val="center"/>
            </w:pPr>
            <w:r>
              <w:t>2</w:t>
            </w:r>
          </w:p>
        </w:tc>
        <w:tc>
          <w:tcPr>
            <w:tcW w:w="4773" w:type="dxa"/>
          </w:tcPr>
          <w:p w:rsidR="00332EFE" w:rsidRPr="005C2D6D" w:rsidRDefault="00332EFE" w:rsidP="009155E5">
            <w:pPr>
              <w:ind w:left="33"/>
            </w:pPr>
            <w:r>
              <w:t>Pensjonsforpliktelser</w:t>
            </w:r>
          </w:p>
        </w:tc>
        <w:tc>
          <w:tcPr>
            <w:tcW w:w="3707" w:type="dxa"/>
          </w:tcPr>
          <w:p w:rsidR="00332EFE" w:rsidRDefault="00332EFE" w:rsidP="009155E5">
            <w:pPr>
              <w:ind w:left="33"/>
            </w:pPr>
            <w:r>
              <w:t>3.1.1 nr. 2</w:t>
            </w:r>
          </w:p>
        </w:tc>
      </w:tr>
      <w:tr w:rsidR="00332EFE" w:rsidRPr="005C2D6D" w:rsidTr="00332EFE">
        <w:trPr>
          <w:cantSplit/>
        </w:trPr>
        <w:tc>
          <w:tcPr>
            <w:tcW w:w="806" w:type="dxa"/>
          </w:tcPr>
          <w:p w:rsidR="00332EFE" w:rsidRPr="005C2D6D" w:rsidRDefault="00332EFE" w:rsidP="009155E5">
            <w:pPr>
              <w:jc w:val="center"/>
            </w:pPr>
            <w:r>
              <w:t>3</w:t>
            </w:r>
          </w:p>
        </w:tc>
        <w:tc>
          <w:tcPr>
            <w:tcW w:w="4773" w:type="dxa"/>
          </w:tcPr>
          <w:p w:rsidR="00332EFE" w:rsidRPr="005C2D6D" w:rsidRDefault="00B72C23" w:rsidP="00D50FD0">
            <w:pPr>
              <w:ind w:left="33"/>
            </w:pPr>
            <w:r>
              <w:t>Varige driftsmidler (anleggsmidler)</w:t>
            </w:r>
          </w:p>
        </w:tc>
        <w:tc>
          <w:tcPr>
            <w:tcW w:w="3707" w:type="dxa"/>
          </w:tcPr>
          <w:p w:rsidR="00332EFE" w:rsidRDefault="00B72C23" w:rsidP="00D50FD0">
            <w:pPr>
              <w:ind w:left="33"/>
            </w:pPr>
            <w:r>
              <w:t>3.1.3 nr. 4, 3.1.2 nr. 3 og 3.1.2 nr. 4</w:t>
            </w:r>
          </w:p>
        </w:tc>
      </w:tr>
      <w:tr w:rsidR="00332EFE" w:rsidRPr="005C2D6D" w:rsidTr="00332EFE">
        <w:trPr>
          <w:cantSplit/>
        </w:trPr>
        <w:tc>
          <w:tcPr>
            <w:tcW w:w="806" w:type="dxa"/>
          </w:tcPr>
          <w:p w:rsidR="00332EFE" w:rsidRPr="005C2D6D" w:rsidRDefault="00332EFE" w:rsidP="009155E5">
            <w:pPr>
              <w:jc w:val="center"/>
            </w:pPr>
            <w:r>
              <w:t>4</w:t>
            </w:r>
          </w:p>
        </w:tc>
        <w:tc>
          <w:tcPr>
            <w:tcW w:w="4773" w:type="dxa"/>
          </w:tcPr>
          <w:p w:rsidR="00332EFE" w:rsidRPr="005C2D6D" w:rsidRDefault="00B72C23" w:rsidP="0091356A">
            <w:pPr>
              <w:ind w:left="33"/>
            </w:pPr>
            <w:r>
              <w:t>Aksjer og andeler (anleggsmidler)</w:t>
            </w:r>
          </w:p>
        </w:tc>
        <w:tc>
          <w:tcPr>
            <w:tcW w:w="3707" w:type="dxa"/>
          </w:tcPr>
          <w:p w:rsidR="00332EFE" w:rsidRDefault="00B72C23" w:rsidP="0091356A">
            <w:pPr>
              <w:ind w:left="33"/>
            </w:pPr>
            <w:r>
              <w:t>3.1.1 nr. 5</w:t>
            </w:r>
          </w:p>
        </w:tc>
      </w:tr>
      <w:tr w:rsidR="00332EFE" w:rsidRPr="005C2D6D" w:rsidTr="00332EFE">
        <w:trPr>
          <w:cantSplit/>
        </w:trPr>
        <w:tc>
          <w:tcPr>
            <w:tcW w:w="806" w:type="dxa"/>
          </w:tcPr>
          <w:p w:rsidR="00332EFE" w:rsidRPr="005C2D6D" w:rsidRDefault="00332EFE" w:rsidP="009155E5">
            <w:pPr>
              <w:jc w:val="center"/>
            </w:pPr>
            <w:r>
              <w:t>5</w:t>
            </w:r>
          </w:p>
        </w:tc>
        <w:tc>
          <w:tcPr>
            <w:tcW w:w="4773" w:type="dxa"/>
          </w:tcPr>
          <w:p w:rsidR="00332EFE" w:rsidRPr="005C2D6D" w:rsidRDefault="00B72C23" w:rsidP="009155E5">
            <w:pPr>
              <w:ind w:left="33"/>
            </w:pPr>
            <w:r>
              <w:t>Salg av finansielle anleggsmidler</w:t>
            </w:r>
          </w:p>
        </w:tc>
        <w:tc>
          <w:tcPr>
            <w:tcW w:w="3707" w:type="dxa"/>
          </w:tcPr>
          <w:p w:rsidR="00332EFE" w:rsidRDefault="00B72C23" w:rsidP="009155E5">
            <w:pPr>
              <w:ind w:left="33"/>
            </w:pPr>
            <w:r>
              <w:t>3.1.1 nr. 8</w:t>
            </w:r>
          </w:p>
        </w:tc>
      </w:tr>
      <w:tr w:rsidR="00332EFE" w:rsidRPr="005C2D6D" w:rsidTr="00332EFE">
        <w:trPr>
          <w:cantSplit/>
        </w:trPr>
        <w:tc>
          <w:tcPr>
            <w:tcW w:w="806" w:type="dxa"/>
          </w:tcPr>
          <w:p w:rsidR="00332EFE" w:rsidRPr="005C2D6D" w:rsidRDefault="00332EFE" w:rsidP="009155E5">
            <w:pPr>
              <w:jc w:val="center"/>
            </w:pPr>
            <w:r>
              <w:t>6</w:t>
            </w:r>
          </w:p>
        </w:tc>
        <w:tc>
          <w:tcPr>
            <w:tcW w:w="4773" w:type="dxa"/>
          </w:tcPr>
          <w:p w:rsidR="00332EFE" w:rsidRPr="005C2D6D" w:rsidRDefault="00B72C23" w:rsidP="0091356A">
            <w:pPr>
              <w:ind w:left="33"/>
            </w:pPr>
            <w:r>
              <w:t>Langsiktig gjeld og avdrag på lån</w:t>
            </w:r>
          </w:p>
        </w:tc>
        <w:tc>
          <w:tcPr>
            <w:tcW w:w="3707" w:type="dxa"/>
          </w:tcPr>
          <w:p w:rsidR="00332EFE" w:rsidRDefault="00B72C23" w:rsidP="0091356A">
            <w:pPr>
              <w:ind w:left="33"/>
            </w:pPr>
            <w:r>
              <w:t>3.1.3 nr. 6 og 3.1.2 nr. 3</w:t>
            </w:r>
          </w:p>
        </w:tc>
      </w:tr>
      <w:tr w:rsidR="00332EFE" w:rsidRPr="005C2D6D" w:rsidTr="00332EFE">
        <w:trPr>
          <w:cantSplit/>
        </w:trPr>
        <w:tc>
          <w:tcPr>
            <w:tcW w:w="806" w:type="dxa"/>
          </w:tcPr>
          <w:p w:rsidR="00332EFE" w:rsidRPr="005C2D6D" w:rsidRDefault="00332EFE" w:rsidP="009155E5">
            <w:pPr>
              <w:jc w:val="center"/>
            </w:pPr>
            <w:r>
              <w:t>7</w:t>
            </w:r>
          </w:p>
        </w:tc>
        <w:tc>
          <w:tcPr>
            <w:tcW w:w="4773" w:type="dxa"/>
          </w:tcPr>
          <w:p w:rsidR="00332EFE" w:rsidRPr="005C2D6D" w:rsidRDefault="00B72C23" w:rsidP="009155E5">
            <w:pPr>
              <w:ind w:left="33"/>
            </w:pPr>
            <w:r>
              <w:t>Renter – sikring</w:t>
            </w:r>
          </w:p>
        </w:tc>
        <w:tc>
          <w:tcPr>
            <w:tcW w:w="3707" w:type="dxa"/>
          </w:tcPr>
          <w:p w:rsidR="00332EFE" w:rsidRDefault="00B72C23" w:rsidP="00B72C23">
            <w:pPr>
              <w:ind w:left="33"/>
            </w:pPr>
            <w:r>
              <w:t>3.1.2 nr. 6</w:t>
            </w:r>
          </w:p>
        </w:tc>
      </w:tr>
      <w:tr w:rsidR="00332EFE" w:rsidRPr="005C2D6D" w:rsidTr="00332EFE">
        <w:trPr>
          <w:cantSplit/>
        </w:trPr>
        <w:tc>
          <w:tcPr>
            <w:tcW w:w="806" w:type="dxa"/>
          </w:tcPr>
          <w:p w:rsidR="00332EFE" w:rsidRPr="005C2D6D" w:rsidRDefault="00332EFE" w:rsidP="009155E5">
            <w:pPr>
              <w:jc w:val="center"/>
            </w:pPr>
            <w:r>
              <w:t>8</w:t>
            </w:r>
          </w:p>
        </w:tc>
        <w:tc>
          <w:tcPr>
            <w:tcW w:w="4773" w:type="dxa"/>
          </w:tcPr>
          <w:p w:rsidR="00332EFE" w:rsidRPr="005C2D6D" w:rsidRDefault="00B72C23" w:rsidP="009155E5">
            <w:pPr>
              <w:ind w:left="33"/>
            </w:pPr>
            <w:r>
              <w:t>Garantiansvar</w:t>
            </w:r>
          </w:p>
        </w:tc>
        <w:tc>
          <w:tcPr>
            <w:tcW w:w="3707" w:type="dxa"/>
          </w:tcPr>
          <w:p w:rsidR="00332EFE" w:rsidRDefault="00B72C23" w:rsidP="009155E5">
            <w:pPr>
              <w:ind w:left="33"/>
            </w:pPr>
            <w:r>
              <w:t>3.1.1 nr. 3</w:t>
            </w:r>
          </w:p>
        </w:tc>
      </w:tr>
      <w:tr w:rsidR="00332EFE" w:rsidRPr="005C2D6D" w:rsidTr="00332EFE">
        <w:trPr>
          <w:cantSplit/>
        </w:trPr>
        <w:tc>
          <w:tcPr>
            <w:tcW w:w="806" w:type="dxa"/>
          </w:tcPr>
          <w:p w:rsidR="00332EFE" w:rsidRDefault="00332EFE" w:rsidP="009155E5">
            <w:pPr>
              <w:jc w:val="center"/>
            </w:pPr>
            <w:r>
              <w:t>9</w:t>
            </w:r>
          </w:p>
        </w:tc>
        <w:tc>
          <w:tcPr>
            <w:tcW w:w="4773" w:type="dxa"/>
          </w:tcPr>
          <w:p w:rsidR="00332EFE" w:rsidRDefault="00B72C23" w:rsidP="009155E5">
            <w:pPr>
              <w:ind w:left="33"/>
            </w:pPr>
            <w:r>
              <w:t>Andre vesentlige forpliktelser</w:t>
            </w:r>
          </w:p>
        </w:tc>
        <w:tc>
          <w:tcPr>
            <w:tcW w:w="3707" w:type="dxa"/>
          </w:tcPr>
          <w:p w:rsidR="00332EFE" w:rsidRDefault="00B72C23" w:rsidP="009155E5">
            <w:pPr>
              <w:ind w:left="33"/>
            </w:pPr>
            <w:r>
              <w:t>3.1.3 nr. 7</w:t>
            </w:r>
          </w:p>
        </w:tc>
      </w:tr>
      <w:tr w:rsidR="00332EFE" w:rsidRPr="005C2D6D" w:rsidTr="00332EFE">
        <w:trPr>
          <w:cantSplit/>
        </w:trPr>
        <w:tc>
          <w:tcPr>
            <w:tcW w:w="806" w:type="dxa"/>
          </w:tcPr>
          <w:p w:rsidR="00332EFE" w:rsidRPr="005C2D6D" w:rsidRDefault="00332EFE" w:rsidP="009155E5">
            <w:pPr>
              <w:jc w:val="center"/>
            </w:pPr>
            <w:r>
              <w:t>10</w:t>
            </w:r>
          </w:p>
        </w:tc>
        <w:tc>
          <w:tcPr>
            <w:tcW w:w="4773" w:type="dxa"/>
          </w:tcPr>
          <w:p w:rsidR="00332EFE" w:rsidRPr="005C2D6D" w:rsidRDefault="00B72C23" w:rsidP="0091356A">
            <w:pPr>
              <w:ind w:left="33"/>
            </w:pPr>
            <w:r>
              <w:t>Finansiell</w:t>
            </w:r>
            <w:r w:rsidR="00E2591E">
              <w:t>e</w:t>
            </w:r>
            <w:r>
              <w:t xml:space="preserve"> eiendeler og forpliktelser vurdert til virkelig verdi herunder MFO</w:t>
            </w:r>
          </w:p>
        </w:tc>
        <w:tc>
          <w:tcPr>
            <w:tcW w:w="3707" w:type="dxa"/>
          </w:tcPr>
          <w:p w:rsidR="00332EFE" w:rsidRDefault="00B72C23" w:rsidP="0091356A">
            <w:pPr>
              <w:ind w:left="33"/>
            </w:pPr>
            <w:r>
              <w:t>3.1.2 nr. 6</w:t>
            </w:r>
          </w:p>
        </w:tc>
      </w:tr>
      <w:tr w:rsidR="00332EFE" w:rsidRPr="005C2D6D" w:rsidTr="00332EFE">
        <w:trPr>
          <w:cantSplit/>
        </w:trPr>
        <w:tc>
          <w:tcPr>
            <w:tcW w:w="806" w:type="dxa"/>
          </w:tcPr>
          <w:p w:rsidR="00332EFE" w:rsidRPr="005C2D6D" w:rsidRDefault="00332EFE" w:rsidP="009155E5">
            <w:pPr>
              <w:jc w:val="center"/>
            </w:pPr>
            <w:r>
              <w:t>11</w:t>
            </w:r>
          </w:p>
        </w:tc>
        <w:tc>
          <w:tcPr>
            <w:tcW w:w="4773" w:type="dxa"/>
          </w:tcPr>
          <w:p w:rsidR="00332EFE" w:rsidRPr="005C2D6D" w:rsidRDefault="00B72C23" w:rsidP="00332EFE">
            <w:pPr>
              <w:ind w:left="33"/>
            </w:pPr>
            <w:r>
              <w:t>Avsetninger og bruk av avsetninger</w:t>
            </w:r>
          </w:p>
        </w:tc>
        <w:tc>
          <w:tcPr>
            <w:tcW w:w="3707" w:type="dxa"/>
          </w:tcPr>
          <w:p w:rsidR="00332EFE" w:rsidRDefault="00B72C23" w:rsidP="0091356A">
            <w:pPr>
              <w:ind w:left="33"/>
            </w:pPr>
            <w:r>
              <w:t>3.1.1 nr. 6</w:t>
            </w:r>
          </w:p>
        </w:tc>
      </w:tr>
      <w:tr w:rsidR="00332EFE" w:rsidRPr="005C2D6D" w:rsidTr="00332EFE">
        <w:trPr>
          <w:cantSplit/>
        </w:trPr>
        <w:tc>
          <w:tcPr>
            <w:tcW w:w="806" w:type="dxa"/>
          </w:tcPr>
          <w:p w:rsidR="00332EFE" w:rsidRPr="005C2D6D" w:rsidRDefault="00332EFE" w:rsidP="009155E5">
            <w:pPr>
              <w:jc w:val="center"/>
            </w:pPr>
            <w:r>
              <w:t>12</w:t>
            </w:r>
          </w:p>
        </w:tc>
        <w:tc>
          <w:tcPr>
            <w:tcW w:w="4773" w:type="dxa"/>
          </w:tcPr>
          <w:p w:rsidR="00332EFE" w:rsidRPr="005C2D6D" w:rsidRDefault="00B72C23" w:rsidP="00B72C23">
            <w:pPr>
              <w:ind w:left="33"/>
            </w:pPr>
            <w:r>
              <w:t>Strykninger</w:t>
            </w:r>
          </w:p>
        </w:tc>
        <w:tc>
          <w:tcPr>
            <w:tcW w:w="3707" w:type="dxa"/>
          </w:tcPr>
          <w:p w:rsidR="00332EFE" w:rsidRPr="005C2D6D" w:rsidRDefault="00B72C23" w:rsidP="009155E5">
            <w:pPr>
              <w:ind w:left="33"/>
            </w:pPr>
            <w:r>
              <w:t>3.1.3 nr. 3</w:t>
            </w:r>
          </w:p>
        </w:tc>
      </w:tr>
      <w:tr w:rsidR="00332EFE" w:rsidRPr="005C2D6D" w:rsidTr="00332EFE">
        <w:trPr>
          <w:cantSplit/>
        </w:trPr>
        <w:tc>
          <w:tcPr>
            <w:tcW w:w="806" w:type="dxa"/>
          </w:tcPr>
          <w:p w:rsidR="00332EFE" w:rsidRPr="005C2D6D" w:rsidRDefault="00332EFE" w:rsidP="009155E5">
            <w:pPr>
              <w:jc w:val="center"/>
            </w:pPr>
            <w:r>
              <w:lastRenderedPageBreak/>
              <w:t>13</w:t>
            </w:r>
          </w:p>
        </w:tc>
        <w:tc>
          <w:tcPr>
            <w:tcW w:w="4773" w:type="dxa"/>
          </w:tcPr>
          <w:p w:rsidR="00332EFE" w:rsidRDefault="00B72C23" w:rsidP="00B72C23">
            <w:pPr>
              <w:ind w:left="33"/>
            </w:pPr>
            <w:r>
              <w:t>Opplysninger om egenkapitalkonti</w:t>
            </w:r>
          </w:p>
          <w:p w:rsidR="0000501B" w:rsidRDefault="0000501B" w:rsidP="0000501B">
            <w:pPr>
              <w:pStyle w:val="Listeavsnitt"/>
              <w:numPr>
                <w:ilvl w:val="0"/>
                <w:numId w:val="35"/>
              </w:numPr>
            </w:pPr>
            <w:r>
              <w:t>Endring regnskapsprinsipp</w:t>
            </w:r>
          </w:p>
          <w:p w:rsidR="0000501B" w:rsidRPr="005C2D6D" w:rsidRDefault="0000501B" w:rsidP="0000501B">
            <w:pPr>
              <w:pStyle w:val="Listeavsnitt"/>
              <w:numPr>
                <w:ilvl w:val="0"/>
                <w:numId w:val="35"/>
              </w:numPr>
            </w:pPr>
            <w:r>
              <w:t>Regnskapsmessig merforbruk</w:t>
            </w:r>
          </w:p>
        </w:tc>
        <w:tc>
          <w:tcPr>
            <w:tcW w:w="3707" w:type="dxa"/>
          </w:tcPr>
          <w:p w:rsidR="00332EFE" w:rsidRDefault="00B72C23" w:rsidP="000B55E4">
            <w:pPr>
              <w:ind w:left="33"/>
            </w:pPr>
            <w:r>
              <w:t>3.1.3 nr. 8</w:t>
            </w:r>
          </w:p>
        </w:tc>
      </w:tr>
      <w:tr w:rsidR="00332EFE" w:rsidRPr="005C2D6D" w:rsidTr="00332EFE">
        <w:trPr>
          <w:cantSplit/>
        </w:trPr>
        <w:tc>
          <w:tcPr>
            <w:tcW w:w="806" w:type="dxa"/>
          </w:tcPr>
          <w:p w:rsidR="00332EFE" w:rsidRPr="005C2D6D" w:rsidRDefault="00332EFE" w:rsidP="009155E5">
            <w:pPr>
              <w:jc w:val="center"/>
            </w:pPr>
            <w:r>
              <w:t>14</w:t>
            </w:r>
          </w:p>
        </w:tc>
        <w:tc>
          <w:tcPr>
            <w:tcW w:w="4773" w:type="dxa"/>
          </w:tcPr>
          <w:p w:rsidR="00332EFE" w:rsidRPr="005C2D6D" w:rsidRDefault="0000501B" w:rsidP="009155E5">
            <w:pPr>
              <w:ind w:left="33"/>
            </w:pPr>
            <w:r>
              <w:t>Kapitalkonto</w:t>
            </w:r>
          </w:p>
        </w:tc>
        <w:tc>
          <w:tcPr>
            <w:tcW w:w="3707" w:type="dxa"/>
          </w:tcPr>
          <w:p w:rsidR="00332EFE" w:rsidRPr="005C2D6D" w:rsidRDefault="0000501B" w:rsidP="009155E5">
            <w:pPr>
              <w:ind w:left="33"/>
            </w:pPr>
            <w:r>
              <w:t>3.1.1 nr.7</w:t>
            </w:r>
          </w:p>
        </w:tc>
      </w:tr>
      <w:tr w:rsidR="00332EFE" w:rsidRPr="005C2D6D" w:rsidTr="00332EFE">
        <w:trPr>
          <w:cantSplit/>
        </w:trPr>
        <w:tc>
          <w:tcPr>
            <w:tcW w:w="806" w:type="dxa"/>
          </w:tcPr>
          <w:p w:rsidR="00332EFE" w:rsidRPr="005C2D6D" w:rsidRDefault="00332EFE" w:rsidP="009155E5">
            <w:pPr>
              <w:jc w:val="center"/>
            </w:pPr>
            <w:r>
              <w:t>15</w:t>
            </w:r>
          </w:p>
        </w:tc>
        <w:tc>
          <w:tcPr>
            <w:tcW w:w="4773" w:type="dxa"/>
          </w:tcPr>
          <w:p w:rsidR="00332EFE" w:rsidRPr="005C2D6D" w:rsidRDefault="0000501B" w:rsidP="009155E5">
            <w:pPr>
              <w:ind w:left="33"/>
            </w:pPr>
            <w:r>
              <w:t>Investeringsoversikt</w:t>
            </w:r>
          </w:p>
        </w:tc>
        <w:tc>
          <w:tcPr>
            <w:tcW w:w="3707" w:type="dxa"/>
          </w:tcPr>
          <w:p w:rsidR="00332EFE" w:rsidRDefault="0000501B" w:rsidP="009155E5">
            <w:pPr>
              <w:ind w:left="33"/>
            </w:pPr>
            <w:r>
              <w:t>3.1.3 nr. 5</w:t>
            </w:r>
          </w:p>
        </w:tc>
      </w:tr>
      <w:tr w:rsidR="00332EFE" w:rsidRPr="005C2D6D" w:rsidTr="00332EFE">
        <w:trPr>
          <w:cantSplit/>
        </w:trPr>
        <w:tc>
          <w:tcPr>
            <w:tcW w:w="806" w:type="dxa"/>
          </w:tcPr>
          <w:p w:rsidR="00332EFE" w:rsidRPr="005C2D6D" w:rsidRDefault="00332EFE" w:rsidP="009155E5">
            <w:pPr>
              <w:jc w:val="center"/>
            </w:pPr>
            <w:r>
              <w:t>16</w:t>
            </w:r>
          </w:p>
        </w:tc>
        <w:tc>
          <w:tcPr>
            <w:tcW w:w="4773" w:type="dxa"/>
          </w:tcPr>
          <w:p w:rsidR="00332EFE" w:rsidRPr="005C2D6D" w:rsidRDefault="0000501B" w:rsidP="0091356A">
            <w:pPr>
              <w:ind w:left="33"/>
            </w:pPr>
            <w:r>
              <w:t>Selvkost</w:t>
            </w:r>
          </w:p>
        </w:tc>
        <w:tc>
          <w:tcPr>
            <w:tcW w:w="3707" w:type="dxa"/>
          </w:tcPr>
          <w:p w:rsidR="00332EFE" w:rsidRDefault="0000501B" w:rsidP="0091356A">
            <w:pPr>
              <w:ind w:left="33"/>
            </w:pPr>
            <w:r>
              <w:t>3.1.3 nr. 9</w:t>
            </w:r>
          </w:p>
        </w:tc>
      </w:tr>
      <w:tr w:rsidR="00332EFE" w:rsidRPr="005C2D6D" w:rsidTr="00332EFE">
        <w:trPr>
          <w:cantSplit/>
        </w:trPr>
        <w:tc>
          <w:tcPr>
            <w:tcW w:w="806" w:type="dxa"/>
          </w:tcPr>
          <w:p w:rsidR="00332EFE" w:rsidRDefault="00332EFE" w:rsidP="009155E5">
            <w:pPr>
              <w:jc w:val="center"/>
            </w:pPr>
            <w:r>
              <w:t>17</w:t>
            </w:r>
          </w:p>
        </w:tc>
        <w:tc>
          <w:tcPr>
            <w:tcW w:w="4773" w:type="dxa"/>
          </w:tcPr>
          <w:p w:rsidR="00332EFE" w:rsidRDefault="0000501B" w:rsidP="009155E5">
            <w:pPr>
              <w:ind w:left="33"/>
            </w:pPr>
            <w:r>
              <w:t>Usikre forpliktelser og hendelser etter balansedagen</w:t>
            </w:r>
          </w:p>
        </w:tc>
        <w:tc>
          <w:tcPr>
            <w:tcW w:w="3707" w:type="dxa"/>
          </w:tcPr>
          <w:p w:rsidR="00332EFE" w:rsidRDefault="0000501B" w:rsidP="009155E5">
            <w:pPr>
              <w:ind w:left="33"/>
            </w:pPr>
            <w:r>
              <w:t>3.1.2 nr. 2</w:t>
            </w:r>
          </w:p>
        </w:tc>
      </w:tr>
      <w:tr w:rsidR="00332EFE" w:rsidRPr="005C2D6D" w:rsidTr="00332EFE">
        <w:trPr>
          <w:cantSplit/>
        </w:trPr>
        <w:tc>
          <w:tcPr>
            <w:tcW w:w="806" w:type="dxa"/>
          </w:tcPr>
          <w:p w:rsidR="00332EFE" w:rsidRPr="005C2D6D" w:rsidRDefault="00332EFE" w:rsidP="009155E5">
            <w:pPr>
              <w:jc w:val="center"/>
            </w:pPr>
            <w:r>
              <w:t>18</w:t>
            </w:r>
          </w:p>
        </w:tc>
        <w:tc>
          <w:tcPr>
            <w:tcW w:w="4773" w:type="dxa"/>
          </w:tcPr>
          <w:p w:rsidR="00332EFE" w:rsidRPr="005C2D6D" w:rsidRDefault="0000501B" w:rsidP="009155E5">
            <w:pPr>
              <w:ind w:left="33"/>
            </w:pPr>
            <w:r>
              <w:t>Spesifikasjon av uvanlige og vesentlige poster og transaksjoner</w:t>
            </w:r>
          </w:p>
        </w:tc>
        <w:tc>
          <w:tcPr>
            <w:tcW w:w="3707" w:type="dxa"/>
          </w:tcPr>
          <w:p w:rsidR="00332EFE" w:rsidRDefault="0000501B" w:rsidP="009155E5">
            <w:pPr>
              <w:ind w:left="33"/>
            </w:pPr>
            <w:r>
              <w:t>3.1.3 nr. 2</w:t>
            </w:r>
          </w:p>
        </w:tc>
      </w:tr>
      <w:tr w:rsidR="00332EFE" w:rsidRPr="00354868" w:rsidTr="00332EFE">
        <w:trPr>
          <w:cantSplit/>
        </w:trPr>
        <w:tc>
          <w:tcPr>
            <w:tcW w:w="806" w:type="dxa"/>
          </w:tcPr>
          <w:p w:rsidR="00332EFE" w:rsidRPr="00354868" w:rsidRDefault="00332EFE" w:rsidP="009155E5">
            <w:pPr>
              <w:jc w:val="center"/>
            </w:pPr>
            <w:r w:rsidRPr="00354868">
              <w:t>1</w:t>
            </w:r>
            <w:r>
              <w:t>9</w:t>
            </w:r>
          </w:p>
        </w:tc>
        <w:tc>
          <w:tcPr>
            <w:tcW w:w="4773" w:type="dxa"/>
          </w:tcPr>
          <w:p w:rsidR="00332EFE" w:rsidRPr="00354868" w:rsidRDefault="0000501B" w:rsidP="0000501B">
            <w:pPr>
              <w:ind w:left="33"/>
            </w:pPr>
            <w:r>
              <w:t>Virkning av endring av regnskapsprinsipper, regnskapsestimater og korrigering av tidligere års feil</w:t>
            </w:r>
          </w:p>
        </w:tc>
        <w:tc>
          <w:tcPr>
            <w:tcW w:w="3707" w:type="dxa"/>
          </w:tcPr>
          <w:p w:rsidR="00332EFE" w:rsidRPr="00354868" w:rsidRDefault="0000501B" w:rsidP="009155E5">
            <w:pPr>
              <w:ind w:left="33"/>
            </w:pPr>
            <w:r>
              <w:t>3.1.2 nr. 1</w:t>
            </w:r>
          </w:p>
        </w:tc>
      </w:tr>
      <w:tr w:rsidR="0000501B" w:rsidRPr="00354868" w:rsidTr="00332EFE">
        <w:trPr>
          <w:cantSplit/>
        </w:trPr>
        <w:tc>
          <w:tcPr>
            <w:tcW w:w="806" w:type="dxa"/>
          </w:tcPr>
          <w:p w:rsidR="0000501B" w:rsidRPr="00354868" w:rsidRDefault="0000501B" w:rsidP="009155E5">
            <w:pPr>
              <w:jc w:val="center"/>
            </w:pPr>
            <w:r>
              <w:t>20</w:t>
            </w:r>
          </w:p>
        </w:tc>
        <w:tc>
          <w:tcPr>
            <w:tcW w:w="4773" w:type="dxa"/>
          </w:tcPr>
          <w:p w:rsidR="0000501B" w:rsidRDefault="0000501B" w:rsidP="0000501B">
            <w:pPr>
              <w:ind w:left="33"/>
            </w:pPr>
            <w:r>
              <w:t>Eiendeler, gjeld og EK overdratt til KF ved etablering</w:t>
            </w:r>
          </w:p>
          <w:p w:rsidR="0000501B" w:rsidRDefault="0000501B" w:rsidP="0000501B">
            <w:pPr>
              <w:ind w:left="33"/>
            </w:pPr>
            <w:r>
              <w:t>Eiendeler, gjeld og EK mottatt fra KF ved avvikling</w:t>
            </w:r>
          </w:p>
        </w:tc>
        <w:tc>
          <w:tcPr>
            <w:tcW w:w="3707" w:type="dxa"/>
          </w:tcPr>
          <w:p w:rsidR="0000501B" w:rsidRDefault="0000501B" w:rsidP="009155E5">
            <w:pPr>
              <w:ind w:left="33"/>
            </w:pPr>
            <w:r>
              <w:t>3.1.2 nr. 5</w:t>
            </w:r>
          </w:p>
        </w:tc>
      </w:tr>
      <w:tr w:rsidR="0000501B" w:rsidRPr="00354868" w:rsidTr="00332EFE">
        <w:trPr>
          <w:cantSplit/>
        </w:trPr>
        <w:tc>
          <w:tcPr>
            <w:tcW w:w="806" w:type="dxa"/>
          </w:tcPr>
          <w:p w:rsidR="0000501B" w:rsidRDefault="0000501B" w:rsidP="009155E5">
            <w:pPr>
              <w:jc w:val="center"/>
            </w:pPr>
            <w:r>
              <w:t>21</w:t>
            </w:r>
          </w:p>
        </w:tc>
        <w:tc>
          <w:tcPr>
            <w:tcW w:w="4773" w:type="dxa"/>
          </w:tcPr>
          <w:p w:rsidR="0000501B" w:rsidRDefault="0000501B" w:rsidP="0000501B">
            <w:pPr>
              <w:ind w:left="33"/>
            </w:pPr>
            <w:r>
              <w:t>Mellomværende med KF</w:t>
            </w:r>
          </w:p>
          <w:p w:rsidR="00485FC5" w:rsidRDefault="00485FC5" w:rsidP="0000501B">
            <w:pPr>
              <w:ind w:left="33"/>
            </w:pPr>
            <w:r w:rsidRPr="00485FC5">
              <w:rPr>
                <w:sz w:val="20"/>
              </w:rPr>
              <w:t>(Fordringer og gjeld internt i kommunen som ikke inngår i mellomregningsforholdet)</w:t>
            </w:r>
          </w:p>
        </w:tc>
        <w:tc>
          <w:tcPr>
            <w:tcW w:w="3707" w:type="dxa"/>
          </w:tcPr>
          <w:p w:rsidR="0000501B" w:rsidRDefault="0000501B" w:rsidP="009155E5">
            <w:pPr>
              <w:ind w:left="33"/>
            </w:pPr>
            <w:r>
              <w:t>3.1.1 nr. 4</w:t>
            </w:r>
          </w:p>
        </w:tc>
      </w:tr>
      <w:tr w:rsidR="0000501B" w:rsidRPr="00354868" w:rsidTr="00332EFE">
        <w:trPr>
          <w:cantSplit/>
        </w:trPr>
        <w:tc>
          <w:tcPr>
            <w:tcW w:w="806" w:type="dxa"/>
          </w:tcPr>
          <w:p w:rsidR="0000501B" w:rsidRDefault="0000501B" w:rsidP="009155E5">
            <w:pPr>
              <w:jc w:val="center"/>
            </w:pPr>
            <w:r>
              <w:t>22</w:t>
            </w:r>
          </w:p>
        </w:tc>
        <w:tc>
          <w:tcPr>
            <w:tcW w:w="4773" w:type="dxa"/>
          </w:tcPr>
          <w:p w:rsidR="0000501B" w:rsidRDefault="0000501B" w:rsidP="0000501B">
            <w:pPr>
              <w:ind w:left="33"/>
            </w:pPr>
            <w:r>
              <w:t>Overføringer til/fra § 27 - samarbeid</w:t>
            </w:r>
          </w:p>
        </w:tc>
        <w:tc>
          <w:tcPr>
            <w:tcW w:w="3707" w:type="dxa"/>
          </w:tcPr>
          <w:p w:rsidR="0000501B" w:rsidRDefault="007E4994" w:rsidP="009155E5">
            <w:pPr>
              <w:ind w:left="33"/>
            </w:pPr>
            <w:r>
              <w:t>3.1.1 nr. 9</w:t>
            </w:r>
          </w:p>
        </w:tc>
      </w:tr>
      <w:tr w:rsidR="0000501B" w:rsidRPr="00354868" w:rsidTr="001E1AC4">
        <w:trPr>
          <w:cantSplit/>
        </w:trPr>
        <w:tc>
          <w:tcPr>
            <w:tcW w:w="806" w:type="dxa"/>
            <w:tcBorders>
              <w:bottom w:val="single" w:sz="4" w:space="0" w:color="auto"/>
            </w:tcBorders>
          </w:tcPr>
          <w:p w:rsidR="0000501B" w:rsidRDefault="0000501B" w:rsidP="009155E5">
            <w:pPr>
              <w:jc w:val="center"/>
            </w:pPr>
            <w:r>
              <w:t>23</w:t>
            </w:r>
          </w:p>
        </w:tc>
        <w:tc>
          <w:tcPr>
            <w:tcW w:w="4773" w:type="dxa"/>
            <w:tcBorders>
              <w:bottom w:val="single" w:sz="4" w:space="0" w:color="auto"/>
            </w:tcBorders>
          </w:tcPr>
          <w:p w:rsidR="0000501B" w:rsidRDefault="0000501B" w:rsidP="0000501B">
            <w:pPr>
              <w:ind w:left="33"/>
            </w:pPr>
            <w:r>
              <w:t>Oversikt over fordeling av inntekter og utgifter på egen kommune, interkommunale selskaper og andre</w:t>
            </w:r>
          </w:p>
        </w:tc>
        <w:tc>
          <w:tcPr>
            <w:tcW w:w="3707" w:type="dxa"/>
            <w:tcBorders>
              <w:bottom w:val="single" w:sz="4" w:space="0" w:color="auto"/>
            </w:tcBorders>
          </w:tcPr>
          <w:p w:rsidR="0000501B" w:rsidRDefault="0000501B" w:rsidP="009155E5">
            <w:pPr>
              <w:ind w:left="33"/>
            </w:pPr>
            <w:r>
              <w:t>3.1.1 nr. 10</w:t>
            </w:r>
          </w:p>
        </w:tc>
      </w:tr>
      <w:tr w:rsidR="001E1AC4" w:rsidRPr="0091356A" w:rsidTr="001E1AC4">
        <w:trPr>
          <w:cantSplit/>
        </w:trPr>
        <w:tc>
          <w:tcPr>
            <w:tcW w:w="5579" w:type="dxa"/>
            <w:gridSpan w:val="2"/>
            <w:tcBorders>
              <w:top w:val="single" w:sz="4" w:space="0" w:color="auto"/>
              <w:bottom w:val="single" w:sz="4" w:space="0" w:color="auto"/>
            </w:tcBorders>
          </w:tcPr>
          <w:p w:rsidR="001E1AC4" w:rsidRPr="0091356A" w:rsidRDefault="001E1AC4" w:rsidP="0091356A">
            <w:pPr>
              <w:ind w:left="33"/>
              <w:rPr>
                <w:b/>
              </w:rPr>
            </w:pPr>
          </w:p>
        </w:tc>
        <w:tc>
          <w:tcPr>
            <w:tcW w:w="3707" w:type="dxa"/>
            <w:tcBorders>
              <w:top w:val="single" w:sz="4" w:space="0" w:color="auto"/>
              <w:bottom w:val="single" w:sz="4" w:space="0" w:color="auto"/>
            </w:tcBorders>
          </w:tcPr>
          <w:p w:rsidR="001E1AC4" w:rsidRPr="0091356A" w:rsidRDefault="001E1AC4" w:rsidP="0091356A">
            <w:pPr>
              <w:ind w:left="33"/>
              <w:rPr>
                <w:b/>
              </w:rPr>
            </w:pPr>
          </w:p>
        </w:tc>
      </w:tr>
      <w:tr w:rsidR="00332EFE" w:rsidRPr="0091356A" w:rsidTr="001E1AC4">
        <w:trPr>
          <w:cantSplit/>
        </w:trPr>
        <w:tc>
          <w:tcPr>
            <w:tcW w:w="5579" w:type="dxa"/>
            <w:gridSpan w:val="2"/>
            <w:tcBorders>
              <w:top w:val="single" w:sz="4" w:space="0" w:color="auto"/>
            </w:tcBorders>
          </w:tcPr>
          <w:p w:rsidR="00332EFE" w:rsidRPr="0091356A" w:rsidRDefault="00332EFE" w:rsidP="0091356A">
            <w:pPr>
              <w:ind w:left="33"/>
              <w:rPr>
                <w:b/>
              </w:rPr>
            </w:pPr>
            <w:r w:rsidRPr="0091356A">
              <w:rPr>
                <w:b/>
              </w:rPr>
              <w:t>Utfyllende kommentarer til postene i regnskapsoppstillingen</w:t>
            </w:r>
          </w:p>
        </w:tc>
        <w:tc>
          <w:tcPr>
            <w:tcW w:w="3707" w:type="dxa"/>
            <w:tcBorders>
              <w:top w:val="single" w:sz="4" w:space="0" w:color="auto"/>
            </w:tcBorders>
          </w:tcPr>
          <w:p w:rsidR="00332EFE" w:rsidRPr="0091356A" w:rsidRDefault="00332EFE" w:rsidP="0091356A">
            <w:pPr>
              <w:ind w:left="33"/>
              <w:rPr>
                <w:b/>
              </w:rPr>
            </w:pPr>
          </w:p>
        </w:tc>
      </w:tr>
      <w:tr w:rsidR="00332EFE" w:rsidRPr="0091356A" w:rsidTr="00332EFE">
        <w:trPr>
          <w:cantSplit/>
        </w:trPr>
        <w:tc>
          <w:tcPr>
            <w:tcW w:w="5579" w:type="dxa"/>
            <w:gridSpan w:val="2"/>
          </w:tcPr>
          <w:p w:rsidR="00332EFE" w:rsidRPr="0091356A" w:rsidRDefault="00332EFE" w:rsidP="009155E5">
            <w:pPr>
              <w:ind w:left="33"/>
              <w:rPr>
                <w:b/>
              </w:rPr>
            </w:pPr>
            <w:r>
              <w:rPr>
                <w:b/>
              </w:rPr>
              <w:t>Note nr.</w:t>
            </w:r>
          </w:p>
        </w:tc>
        <w:tc>
          <w:tcPr>
            <w:tcW w:w="3707" w:type="dxa"/>
          </w:tcPr>
          <w:p w:rsidR="00332EFE" w:rsidRDefault="00332EFE" w:rsidP="009155E5">
            <w:pPr>
              <w:ind w:left="33"/>
              <w:rPr>
                <w:b/>
              </w:rPr>
            </w:pPr>
          </w:p>
        </w:tc>
      </w:tr>
      <w:tr w:rsidR="00332EFE" w:rsidRPr="005C2D6D" w:rsidTr="00332EFE">
        <w:trPr>
          <w:cantSplit/>
        </w:trPr>
        <w:tc>
          <w:tcPr>
            <w:tcW w:w="806" w:type="dxa"/>
          </w:tcPr>
          <w:p w:rsidR="00332EFE" w:rsidRDefault="00332EFE" w:rsidP="00F65371">
            <w:pPr>
              <w:jc w:val="center"/>
            </w:pPr>
            <w:r>
              <w:t>2</w:t>
            </w:r>
            <w:r w:rsidR="00F65371">
              <w:t>4</w:t>
            </w:r>
          </w:p>
        </w:tc>
        <w:tc>
          <w:tcPr>
            <w:tcW w:w="4773" w:type="dxa"/>
          </w:tcPr>
          <w:p w:rsidR="00332EFE" w:rsidRDefault="00332EFE" w:rsidP="009155E5">
            <w:pPr>
              <w:ind w:left="33"/>
            </w:pPr>
            <w:r>
              <w:t>Tap og avsetning til tap</w:t>
            </w:r>
          </w:p>
        </w:tc>
        <w:tc>
          <w:tcPr>
            <w:tcW w:w="3707" w:type="dxa"/>
          </w:tcPr>
          <w:p w:rsidR="00332EFE" w:rsidRDefault="00332EFE" w:rsidP="009155E5">
            <w:pPr>
              <w:ind w:left="33"/>
            </w:pPr>
          </w:p>
        </w:tc>
      </w:tr>
      <w:tr w:rsidR="00332EFE" w:rsidRPr="005C2D6D" w:rsidTr="00332EFE">
        <w:trPr>
          <w:cantSplit/>
        </w:trPr>
        <w:tc>
          <w:tcPr>
            <w:tcW w:w="806" w:type="dxa"/>
          </w:tcPr>
          <w:p w:rsidR="00332EFE" w:rsidRDefault="00332EFE" w:rsidP="00F65371">
            <w:pPr>
              <w:jc w:val="center"/>
            </w:pPr>
            <w:r>
              <w:t>2</w:t>
            </w:r>
            <w:r w:rsidR="00F65371">
              <w:t>5</w:t>
            </w:r>
          </w:p>
        </w:tc>
        <w:tc>
          <w:tcPr>
            <w:tcW w:w="4773" w:type="dxa"/>
          </w:tcPr>
          <w:p w:rsidR="00332EFE" w:rsidRDefault="00332EFE" w:rsidP="009155E5">
            <w:pPr>
              <w:ind w:left="33"/>
            </w:pPr>
            <w:r>
              <w:t>Dokumentasjon av balansen</w:t>
            </w:r>
          </w:p>
        </w:tc>
        <w:tc>
          <w:tcPr>
            <w:tcW w:w="3707" w:type="dxa"/>
          </w:tcPr>
          <w:p w:rsidR="00332EFE" w:rsidRDefault="00332EFE" w:rsidP="009155E5">
            <w:pPr>
              <w:ind w:left="33"/>
            </w:pPr>
          </w:p>
        </w:tc>
      </w:tr>
      <w:tr w:rsidR="00332EFE" w:rsidRPr="005C2D6D" w:rsidTr="00332EFE">
        <w:trPr>
          <w:cantSplit/>
        </w:trPr>
        <w:tc>
          <w:tcPr>
            <w:tcW w:w="806" w:type="dxa"/>
          </w:tcPr>
          <w:p w:rsidR="00332EFE" w:rsidRDefault="00332EFE" w:rsidP="00F65371">
            <w:pPr>
              <w:jc w:val="center"/>
            </w:pPr>
            <w:r>
              <w:t>2</w:t>
            </w:r>
            <w:r w:rsidR="00F65371">
              <w:t>6</w:t>
            </w:r>
          </w:p>
        </w:tc>
        <w:tc>
          <w:tcPr>
            <w:tcW w:w="4773" w:type="dxa"/>
          </w:tcPr>
          <w:p w:rsidR="00332EFE" w:rsidRDefault="00332EFE" w:rsidP="009155E5">
            <w:pPr>
              <w:ind w:left="33"/>
            </w:pPr>
            <w:r>
              <w:t>Kontroll av innberetningspliktige ytelser</w:t>
            </w:r>
          </w:p>
        </w:tc>
        <w:tc>
          <w:tcPr>
            <w:tcW w:w="3707" w:type="dxa"/>
          </w:tcPr>
          <w:p w:rsidR="00332EFE" w:rsidRDefault="00332EFE" w:rsidP="009155E5">
            <w:pPr>
              <w:ind w:left="33"/>
            </w:pPr>
          </w:p>
        </w:tc>
      </w:tr>
      <w:tr w:rsidR="00332EFE" w:rsidRPr="005C2D6D" w:rsidTr="00332EFE">
        <w:trPr>
          <w:cantSplit/>
        </w:trPr>
        <w:tc>
          <w:tcPr>
            <w:tcW w:w="806" w:type="dxa"/>
          </w:tcPr>
          <w:p w:rsidR="00332EFE" w:rsidRDefault="00332EFE" w:rsidP="00F65371">
            <w:pPr>
              <w:jc w:val="center"/>
            </w:pPr>
            <w:r>
              <w:t>2</w:t>
            </w:r>
            <w:r w:rsidR="00F65371">
              <w:t>7</w:t>
            </w:r>
          </w:p>
        </w:tc>
        <w:tc>
          <w:tcPr>
            <w:tcW w:w="4773" w:type="dxa"/>
          </w:tcPr>
          <w:p w:rsidR="00332EFE" w:rsidRDefault="00332EFE" w:rsidP="009155E5">
            <w:pPr>
              <w:ind w:left="33"/>
            </w:pPr>
            <w:r>
              <w:t>Justeringer av merverdiavgift og merverdiavgiftskompensasjon</w:t>
            </w:r>
          </w:p>
        </w:tc>
        <w:tc>
          <w:tcPr>
            <w:tcW w:w="3707" w:type="dxa"/>
          </w:tcPr>
          <w:p w:rsidR="00332EFE" w:rsidRDefault="00332EFE" w:rsidP="009155E5">
            <w:pPr>
              <w:ind w:left="33"/>
            </w:pPr>
          </w:p>
        </w:tc>
      </w:tr>
      <w:tr w:rsidR="00332EFE" w:rsidRPr="005C2D6D" w:rsidTr="00332EFE">
        <w:trPr>
          <w:cantSplit/>
        </w:trPr>
        <w:tc>
          <w:tcPr>
            <w:tcW w:w="806" w:type="dxa"/>
          </w:tcPr>
          <w:p w:rsidR="00332EFE" w:rsidRDefault="00332EFE" w:rsidP="0009720A">
            <w:pPr>
              <w:jc w:val="center"/>
            </w:pPr>
            <w:r>
              <w:t>2</w:t>
            </w:r>
            <w:r w:rsidR="0009720A">
              <w:t>8</w:t>
            </w:r>
          </w:p>
        </w:tc>
        <w:tc>
          <w:tcPr>
            <w:tcW w:w="4773" w:type="dxa"/>
          </w:tcPr>
          <w:p w:rsidR="00332EFE" w:rsidRDefault="00332EFE" w:rsidP="00BD14E8">
            <w:r w:rsidRPr="00F45C2A">
              <w:t>Belastning av investeringsprosjekter med andel av administrative utgifter</w:t>
            </w:r>
          </w:p>
        </w:tc>
        <w:tc>
          <w:tcPr>
            <w:tcW w:w="3707" w:type="dxa"/>
          </w:tcPr>
          <w:p w:rsidR="00332EFE" w:rsidRPr="00F45C2A" w:rsidRDefault="00332EFE" w:rsidP="00BD14E8"/>
        </w:tc>
      </w:tr>
    </w:tbl>
    <w:p w:rsidR="0004080B" w:rsidRDefault="0004080B" w:rsidP="0004080B"/>
    <w:p w:rsidR="00DF48E7" w:rsidRDefault="00DF48E7" w:rsidP="0004080B"/>
    <w:p w:rsidR="0091604E" w:rsidRDefault="00332EFE" w:rsidP="0091604E">
      <w:pPr>
        <w:pStyle w:val="Overskrift2"/>
      </w:pPr>
      <w:bookmarkStart w:id="7" w:name="_Toc467429524"/>
      <w:r>
        <w:t>Noteoppstillinger</w:t>
      </w:r>
      <w:bookmarkEnd w:id="7"/>
    </w:p>
    <w:p w:rsidR="00667CC1" w:rsidRDefault="00667CC1" w:rsidP="0004080B"/>
    <w:p w:rsidR="00332EFE" w:rsidRDefault="00332EFE" w:rsidP="0004080B">
      <w:pPr>
        <w:rPr>
          <w:b/>
        </w:rPr>
      </w:pPr>
      <w:r w:rsidRPr="00332EFE">
        <w:rPr>
          <w:b/>
        </w:rPr>
        <w:t>Regnskapspr</w:t>
      </w:r>
      <w:r w:rsidR="007E679C">
        <w:rPr>
          <w:b/>
        </w:rPr>
        <w:t>i</w:t>
      </w:r>
      <w:r w:rsidRPr="00332EFE">
        <w:rPr>
          <w:b/>
        </w:rPr>
        <w:t>ns</w:t>
      </w:r>
      <w:r w:rsidR="007E679C">
        <w:rPr>
          <w:b/>
        </w:rPr>
        <w:t>i</w:t>
      </w:r>
      <w:r w:rsidRPr="00332EFE">
        <w:rPr>
          <w:b/>
        </w:rPr>
        <w:t>pper mv</w:t>
      </w:r>
    </w:p>
    <w:p w:rsidR="002D164A" w:rsidRPr="00332EFE" w:rsidRDefault="002D164A" w:rsidP="0004080B">
      <w:pPr>
        <w:rPr>
          <w:b/>
        </w:rPr>
      </w:pPr>
    </w:p>
    <w:p w:rsidR="00332EFE" w:rsidRDefault="00332EFE" w:rsidP="0004080B">
      <w:r>
        <w:t>Opplysninger om anvendte regnskapsprinsipper og vurderingsregler etter KL§48 og regnskapsforskriften § 8, endringer i disse samt virkningen på drifts- eller investeringsregnskapet jamfør KRS nr. 5 skal kommenteres her. Det skal i tillegg opplyses om vesentlig estimatendringer og virkningen av denne. Det samme gjelder dersom korreksjon av tidligere års feil er av vesentlig betydning for å bedømme virksomhetens resultat eller stilling</w:t>
      </w:r>
    </w:p>
    <w:p w:rsidR="00332EFE" w:rsidRDefault="00332EFE" w:rsidP="0004080B"/>
    <w:p w:rsidR="00332EFE" w:rsidRDefault="00332EFE" w:rsidP="0004080B"/>
    <w:p w:rsidR="0004080B" w:rsidRDefault="0004080B" w:rsidP="0004080B">
      <w:pPr>
        <w:tabs>
          <w:tab w:val="left" w:pos="1134"/>
        </w:tabs>
        <w:rPr>
          <w:b/>
        </w:rPr>
      </w:pPr>
      <w:r w:rsidRPr="00BD353F">
        <w:rPr>
          <w:b/>
        </w:rPr>
        <w:t>Note 1</w:t>
      </w:r>
      <w:r>
        <w:rPr>
          <w:b/>
        </w:rPr>
        <w:tab/>
      </w:r>
      <w:r w:rsidR="009155E5">
        <w:rPr>
          <w:b/>
        </w:rPr>
        <w:t>Endring i arbeidskapital</w:t>
      </w:r>
    </w:p>
    <w:p w:rsidR="002D164A" w:rsidRDefault="002D164A" w:rsidP="0004080B">
      <w:pPr>
        <w:tabs>
          <w:tab w:val="left" w:pos="1134"/>
        </w:tabs>
        <w:rPr>
          <w:b/>
        </w:rPr>
      </w:pPr>
    </w:p>
    <w:p w:rsidR="0004080B" w:rsidRDefault="009155E5" w:rsidP="0004080B">
      <w:r>
        <w:t xml:space="preserve">Det skal settes opp en spesifikasjon av endring i arbeidskapital etter balansen og etter bevilgningsregnskapet. Dersom det er avvik, skal dette forklares. </w:t>
      </w:r>
    </w:p>
    <w:p w:rsidR="009E1969" w:rsidRDefault="009E1969" w:rsidP="0004080B"/>
    <w:p w:rsidR="009E1969" w:rsidRPr="009B68BA" w:rsidRDefault="009E1969" w:rsidP="009E1969">
      <w:pPr>
        <w:pStyle w:val="Topptekst"/>
        <w:tabs>
          <w:tab w:val="clear" w:pos="4536"/>
          <w:tab w:val="clear" w:pos="9072"/>
          <w:tab w:val="left" w:pos="-720"/>
        </w:tabs>
        <w:suppressAutoHyphens/>
        <w:rPr>
          <w:b/>
          <w:i/>
        </w:rPr>
      </w:pPr>
      <w:r w:rsidRPr="009B68BA">
        <w:rPr>
          <w:b/>
          <w:i/>
        </w:rPr>
        <w:t>Endring arbeidskapital balanseregnskapet</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302"/>
        <w:gridCol w:w="2303"/>
        <w:gridCol w:w="2303"/>
      </w:tblGrid>
      <w:tr w:rsidR="001D0F7D" w:rsidRPr="00A820FB" w:rsidTr="001D0F7D">
        <w:trPr>
          <w:trHeight w:val="298"/>
        </w:trPr>
        <w:tc>
          <w:tcPr>
            <w:tcW w:w="9710" w:type="dxa"/>
            <w:gridSpan w:val="4"/>
            <w:tcBorders>
              <w:top w:val="nil"/>
              <w:left w:val="nil"/>
              <w:right w:val="nil"/>
            </w:tcBorders>
          </w:tcPr>
          <w:p w:rsidR="001D0F7D" w:rsidRPr="00A820FB" w:rsidRDefault="001D0F7D" w:rsidP="001D0F7D">
            <w:pPr>
              <w:pStyle w:val="Topptekst"/>
              <w:tabs>
                <w:tab w:val="clear" w:pos="4536"/>
                <w:tab w:val="clear" w:pos="9072"/>
                <w:tab w:val="left" w:pos="-720"/>
              </w:tabs>
              <w:suppressAutoHyphens/>
              <w:jc w:val="right"/>
              <w:rPr>
                <w:b/>
                <w:sz w:val="20"/>
              </w:rPr>
            </w:pPr>
            <w:r>
              <w:rPr>
                <w:b/>
                <w:sz w:val="20"/>
              </w:rPr>
              <w:t>I hele tusen kroner</w:t>
            </w:r>
          </w:p>
        </w:tc>
      </w:tr>
      <w:tr w:rsidR="009E1969" w:rsidRPr="00A820FB">
        <w:trPr>
          <w:trHeight w:val="298"/>
        </w:trPr>
        <w:tc>
          <w:tcPr>
            <w:tcW w:w="2802" w:type="dxa"/>
          </w:tcPr>
          <w:p w:rsidR="009E1969" w:rsidRPr="00A820FB" w:rsidRDefault="009E1969" w:rsidP="003D0C44">
            <w:pPr>
              <w:pStyle w:val="Topptekst"/>
              <w:tabs>
                <w:tab w:val="clear" w:pos="4536"/>
                <w:tab w:val="clear" w:pos="9072"/>
                <w:tab w:val="left" w:pos="-720"/>
              </w:tabs>
              <w:suppressAutoHyphens/>
              <w:rPr>
                <w:sz w:val="20"/>
              </w:rPr>
            </w:pPr>
          </w:p>
        </w:tc>
        <w:tc>
          <w:tcPr>
            <w:tcW w:w="2302" w:type="dxa"/>
          </w:tcPr>
          <w:p w:rsidR="009E1969" w:rsidRPr="00A820FB" w:rsidRDefault="009E1969" w:rsidP="00605588">
            <w:pPr>
              <w:pStyle w:val="Topptekst"/>
              <w:tabs>
                <w:tab w:val="clear" w:pos="4536"/>
                <w:tab w:val="clear" w:pos="9072"/>
                <w:tab w:val="left" w:pos="-720"/>
              </w:tabs>
              <w:suppressAutoHyphens/>
              <w:jc w:val="center"/>
              <w:rPr>
                <w:b/>
                <w:sz w:val="20"/>
              </w:rPr>
            </w:pPr>
            <w:r w:rsidRPr="00A820FB">
              <w:rPr>
                <w:b/>
                <w:sz w:val="20"/>
              </w:rPr>
              <w:t xml:space="preserve">Regnskap </w:t>
            </w:r>
            <w:r w:rsidR="00824D15">
              <w:rPr>
                <w:b/>
                <w:sz w:val="20"/>
              </w:rPr>
              <w:t>201</w:t>
            </w:r>
            <w:r w:rsidR="00605588">
              <w:rPr>
                <w:b/>
                <w:sz w:val="20"/>
              </w:rPr>
              <w:t>6</w:t>
            </w:r>
          </w:p>
        </w:tc>
        <w:tc>
          <w:tcPr>
            <w:tcW w:w="2303" w:type="dxa"/>
          </w:tcPr>
          <w:p w:rsidR="009E1969" w:rsidRPr="00A820FB" w:rsidRDefault="009E1969" w:rsidP="00605588">
            <w:pPr>
              <w:pStyle w:val="Topptekst"/>
              <w:tabs>
                <w:tab w:val="clear" w:pos="4536"/>
                <w:tab w:val="clear" w:pos="9072"/>
                <w:tab w:val="left" w:pos="-720"/>
              </w:tabs>
              <w:suppressAutoHyphens/>
              <w:jc w:val="center"/>
              <w:rPr>
                <w:b/>
                <w:sz w:val="20"/>
              </w:rPr>
            </w:pPr>
            <w:r w:rsidRPr="00A820FB">
              <w:rPr>
                <w:b/>
                <w:sz w:val="20"/>
              </w:rPr>
              <w:t xml:space="preserve">Regnskap </w:t>
            </w:r>
            <w:r w:rsidR="00824D15">
              <w:rPr>
                <w:b/>
                <w:sz w:val="20"/>
              </w:rPr>
              <w:t>201</w:t>
            </w:r>
            <w:r w:rsidR="00605588">
              <w:rPr>
                <w:b/>
                <w:sz w:val="20"/>
              </w:rPr>
              <w:t>5</w:t>
            </w:r>
          </w:p>
        </w:tc>
        <w:tc>
          <w:tcPr>
            <w:tcW w:w="2303" w:type="dxa"/>
          </w:tcPr>
          <w:p w:rsidR="009E1969" w:rsidRPr="00A820FB" w:rsidRDefault="009E1969" w:rsidP="003D0C44">
            <w:pPr>
              <w:pStyle w:val="Topptekst"/>
              <w:tabs>
                <w:tab w:val="clear" w:pos="4536"/>
                <w:tab w:val="clear" w:pos="9072"/>
                <w:tab w:val="left" w:pos="-720"/>
              </w:tabs>
              <w:suppressAutoHyphens/>
              <w:jc w:val="center"/>
              <w:rPr>
                <w:b/>
                <w:sz w:val="20"/>
              </w:rPr>
            </w:pPr>
            <w:r w:rsidRPr="00A820FB">
              <w:rPr>
                <w:b/>
                <w:sz w:val="20"/>
              </w:rPr>
              <w:t>Endring</w:t>
            </w:r>
          </w:p>
        </w:tc>
      </w:tr>
      <w:tr w:rsidR="009E1969" w:rsidRPr="00A820FB">
        <w:tc>
          <w:tcPr>
            <w:tcW w:w="2802"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Omløpsmidler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Kortsiktige fordringer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Aksjer og andeler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Obligasjoner og sertifikater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Betalingsmidler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Premieavvik</w:t>
            </w:r>
          </w:p>
        </w:tc>
        <w:tc>
          <w:tcPr>
            <w:tcW w:w="2302"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2802"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Sum endring omløpsmidler</w:t>
            </w:r>
          </w:p>
        </w:tc>
        <w:tc>
          <w:tcPr>
            <w:tcW w:w="2302"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2802"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Kortsiktig gjeld</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Kortsiktig gjeld</w:t>
            </w:r>
          </w:p>
        </w:tc>
        <w:tc>
          <w:tcPr>
            <w:tcW w:w="2302"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2802"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Endring arbeidskapital</w:t>
            </w:r>
          </w:p>
        </w:tc>
        <w:tc>
          <w:tcPr>
            <w:tcW w:w="2302"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c>
          <w:tcPr>
            <w:tcW w:w="2303" w:type="dxa"/>
          </w:tcPr>
          <w:p w:rsidR="009E1969" w:rsidRPr="00A820FB" w:rsidRDefault="009E1969" w:rsidP="003D0C44">
            <w:pPr>
              <w:pStyle w:val="Topptekst"/>
              <w:tabs>
                <w:tab w:val="clear" w:pos="4536"/>
                <w:tab w:val="clear" w:pos="9072"/>
                <w:tab w:val="left" w:pos="-720"/>
              </w:tabs>
              <w:suppressAutoHyphens/>
              <w:rPr>
                <w:sz w:val="20"/>
              </w:rPr>
            </w:pPr>
          </w:p>
        </w:tc>
      </w:tr>
    </w:tbl>
    <w:p w:rsidR="009E1969" w:rsidRDefault="009E1969" w:rsidP="009E1969">
      <w:pPr>
        <w:pStyle w:val="Topptekst"/>
        <w:tabs>
          <w:tab w:val="clear" w:pos="4536"/>
          <w:tab w:val="clear" w:pos="9072"/>
          <w:tab w:val="left" w:pos="-720"/>
        </w:tabs>
        <w:suppressAutoHyphens/>
      </w:pPr>
    </w:p>
    <w:p w:rsidR="009B68BA" w:rsidRDefault="009B68BA"/>
    <w:p w:rsidR="009E1969" w:rsidRPr="009B68BA" w:rsidRDefault="009E1969" w:rsidP="009E1969">
      <w:pPr>
        <w:pStyle w:val="Topptekst"/>
        <w:tabs>
          <w:tab w:val="clear" w:pos="4536"/>
          <w:tab w:val="clear" w:pos="9072"/>
          <w:tab w:val="left" w:pos="-720"/>
        </w:tabs>
        <w:suppressAutoHyphens/>
        <w:rPr>
          <w:b/>
          <w:i/>
        </w:rPr>
      </w:pPr>
      <w:r w:rsidRPr="009B68BA">
        <w:rPr>
          <w:b/>
          <w:i/>
        </w:rPr>
        <w:t>Endring arbeidskapital bevilgningsregnskapet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D0F7D" w:rsidRPr="00A820FB" w:rsidTr="001D0F7D">
        <w:tc>
          <w:tcPr>
            <w:tcW w:w="9210" w:type="dxa"/>
            <w:gridSpan w:val="2"/>
            <w:tcBorders>
              <w:top w:val="nil"/>
              <w:left w:val="nil"/>
              <w:right w:val="nil"/>
            </w:tcBorders>
          </w:tcPr>
          <w:p w:rsidR="001D0F7D" w:rsidRPr="00A820FB" w:rsidRDefault="001D0F7D" w:rsidP="001D0F7D">
            <w:pPr>
              <w:pStyle w:val="Topptekst"/>
              <w:tabs>
                <w:tab w:val="clear" w:pos="4536"/>
                <w:tab w:val="clear" w:pos="9072"/>
                <w:tab w:val="left" w:pos="-720"/>
              </w:tabs>
              <w:suppressAutoHyphens/>
              <w:jc w:val="right"/>
              <w:rPr>
                <w:b/>
                <w:sz w:val="20"/>
              </w:rPr>
            </w:pPr>
            <w:r>
              <w:rPr>
                <w:b/>
                <w:sz w:val="20"/>
              </w:rPr>
              <w:t>I hele tusen kroner</w:t>
            </w: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sz w:val="20"/>
              </w:rPr>
            </w:pPr>
          </w:p>
        </w:tc>
        <w:tc>
          <w:tcPr>
            <w:tcW w:w="4605" w:type="dxa"/>
          </w:tcPr>
          <w:p w:rsidR="009E1969" w:rsidRPr="00A820FB" w:rsidRDefault="009E1969" w:rsidP="00605588">
            <w:pPr>
              <w:pStyle w:val="Topptekst"/>
              <w:tabs>
                <w:tab w:val="clear" w:pos="4536"/>
                <w:tab w:val="clear" w:pos="9072"/>
                <w:tab w:val="left" w:pos="-720"/>
              </w:tabs>
              <w:suppressAutoHyphens/>
              <w:jc w:val="center"/>
              <w:rPr>
                <w:b/>
                <w:sz w:val="20"/>
              </w:rPr>
            </w:pPr>
            <w:r w:rsidRPr="00A820FB">
              <w:rPr>
                <w:b/>
                <w:sz w:val="20"/>
              </w:rPr>
              <w:t xml:space="preserve">Regnskap </w:t>
            </w:r>
            <w:r w:rsidR="00824D15">
              <w:rPr>
                <w:b/>
                <w:sz w:val="20"/>
              </w:rPr>
              <w:t>201</w:t>
            </w:r>
            <w:r w:rsidR="00605588">
              <w:rPr>
                <w:b/>
                <w:sz w:val="20"/>
              </w:rPr>
              <w:t>6</w:t>
            </w: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Anskaffelse av midler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Inntekter driftsdel (kontoklasse 1)</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Inntekter investeringsdel (kontoklasse 0)</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Innbetalinger eksterne finanstransaksjoner</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Sum anskaffelse av midler</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Anvendelse av midler</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Utgifter driftsdel (kontoklasse 1)</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Utgifter investeringsdel (kontoklasse 0)</w:t>
            </w:r>
          </w:p>
          <w:p w:rsidR="009E1969" w:rsidRPr="00A820FB" w:rsidRDefault="009E1969" w:rsidP="003D0C44">
            <w:pPr>
              <w:pStyle w:val="Topptekst"/>
              <w:tabs>
                <w:tab w:val="clear" w:pos="4536"/>
                <w:tab w:val="clear" w:pos="9072"/>
                <w:tab w:val="left" w:pos="-720"/>
              </w:tabs>
              <w:suppressAutoHyphens/>
              <w:ind w:left="709"/>
              <w:rPr>
                <w:sz w:val="20"/>
              </w:rPr>
            </w:pPr>
            <w:r w:rsidRPr="00A820FB">
              <w:rPr>
                <w:sz w:val="20"/>
              </w:rPr>
              <w:t>Utbetalinger eksterne finanstransaksjoner</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Sum anvendelse av midler</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sz w:val="20"/>
              </w:rPr>
            </w:pP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sz w:val="20"/>
              </w:rPr>
            </w:pPr>
            <w:r w:rsidRPr="00A820FB">
              <w:rPr>
                <w:sz w:val="20"/>
              </w:rPr>
              <w:t>Anskaffelse – anvendelse av midler</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sz w:val="20"/>
              </w:rPr>
            </w:pPr>
            <w:r w:rsidRPr="00A820FB">
              <w:rPr>
                <w:sz w:val="20"/>
              </w:rPr>
              <w:t>Endring ubrukte lånemidler</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r w:rsidR="009E1969" w:rsidRPr="00A820FB">
        <w:tc>
          <w:tcPr>
            <w:tcW w:w="4605" w:type="dxa"/>
          </w:tcPr>
          <w:p w:rsidR="009E1969" w:rsidRPr="00A820FB" w:rsidRDefault="009E1969" w:rsidP="003D0C44">
            <w:pPr>
              <w:pStyle w:val="Topptekst"/>
              <w:tabs>
                <w:tab w:val="clear" w:pos="4536"/>
                <w:tab w:val="clear" w:pos="9072"/>
                <w:tab w:val="left" w:pos="-720"/>
              </w:tabs>
              <w:suppressAutoHyphens/>
              <w:rPr>
                <w:b/>
                <w:sz w:val="20"/>
              </w:rPr>
            </w:pPr>
            <w:r w:rsidRPr="00A820FB">
              <w:rPr>
                <w:b/>
                <w:sz w:val="20"/>
              </w:rPr>
              <w:t>Endring arbeidskapital</w:t>
            </w:r>
          </w:p>
        </w:tc>
        <w:tc>
          <w:tcPr>
            <w:tcW w:w="4605" w:type="dxa"/>
          </w:tcPr>
          <w:p w:rsidR="009E1969" w:rsidRPr="00A820FB" w:rsidRDefault="009E1969" w:rsidP="003D0C44">
            <w:pPr>
              <w:pStyle w:val="Topptekst"/>
              <w:tabs>
                <w:tab w:val="clear" w:pos="4536"/>
                <w:tab w:val="clear" w:pos="9072"/>
                <w:tab w:val="left" w:pos="-720"/>
              </w:tabs>
              <w:suppressAutoHyphens/>
              <w:rPr>
                <w:sz w:val="20"/>
              </w:rPr>
            </w:pPr>
          </w:p>
        </w:tc>
      </w:tr>
    </w:tbl>
    <w:p w:rsidR="009E1969" w:rsidRDefault="009E1969" w:rsidP="0004080B"/>
    <w:p w:rsidR="0004080B" w:rsidRDefault="0004080B" w:rsidP="0004080B"/>
    <w:p w:rsidR="0004080B" w:rsidRDefault="0004080B" w:rsidP="0004080B">
      <w:pPr>
        <w:tabs>
          <w:tab w:val="left" w:pos="1134"/>
        </w:tabs>
        <w:rPr>
          <w:b/>
        </w:rPr>
      </w:pPr>
      <w:r>
        <w:rPr>
          <w:b/>
        </w:rPr>
        <w:t>Note 2</w:t>
      </w:r>
      <w:r>
        <w:rPr>
          <w:b/>
        </w:rPr>
        <w:tab/>
      </w:r>
      <w:r w:rsidR="00DF48E7">
        <w:rPr>
          <w:b/>
        </w:rPr>
        <w:t>Pensjon</w:t>
      </w:r>
      <w:r w:rsidR="007E679C">
        <w:rPr>
          <w:b/>
        </w:rPr>
        <w:t>sforpliktelser</w:t>
      </w:r>
    </w:p>
    <w:p w:rsidR="002D164A" w:rsidRDefault="002D164A" w:rsidP="0004080B">
      <w:pPr>
        <w:tabs>
          <w:tab w:val="left" w:pos="1134"/>
        </w:tabs>
        <w:rPr>
          <w:b/>
        </w:rPr>
      </w:pPr>
    </w:p>
    <w:p w:rsidR="0004080B" w:rsidRDefault="00354013" w:rsidP="0004080B">
      <w:r>
        <w:rPr>
          <w:iCs/>
          <w:szCs w:val="24"/>
        </w:rPr>
        <w:t>S</w:t>
      </w:r>
      <w:r w:rsidR="009F61E8">
        <w:rPr>
          <w:iCs/>
          <w:szCs w:val="24"/>
        </w:rPr>
        <w:t xml:space="preserve">pesifikasjon over foretakets pensjonsforpliktelser slik den fremkommer fra Oslo </w:t>
      </w:r>
      <w:r>
        <w:rPr>
          <w:iCs/>
          <w:szCs w:val="24"/>
        </w:rPr>
        <w:t>P</w:t>
      </w:r>
      <w:r w:rsidR="009F61E8">
        <w:rPr>
          <w:iCs/>
          <w:szCs w:val="24"/>
        </w:rPr>
        <w:t>ensjonsforsikring AS</w:t>
      </w:r>
      <w:r>
        <w:rPr>
          <w:iCs/>
          <w:szCs w:val="24"/>
        </w:rPr>
        <w:t xml:space="preserve"> inngår her</w:t>
      </w:r>
      <w:r w:rsidR="009F61E8">
        <w:rPr>
          <w:iCs/>
          <w:szCs w:val="24"/>
        </w:rPr>
        <w:t>.</w:t>
      </w:r>
      <w:r w:rsidR="009F61E8">
        <w:t xml:space="preserve"> </w:t>
      </w:r>
      <w:r w:rsidR="00FF6BA9">
        <w:t>Noten skal inneholde en spesifikasjon over netto pensjonskostnad, pensjonsmidler, pensjonsforpliktelser og beregnet akkumulert premieavvik. I tillegg skal beregningsforutsetningene angis. Utover dette skal årets og akkumulerte estimatavvik fra tidligere år tas inn i noten.</w:t>
      </w:r>
    </w:p>
    <w:p w:rsidR="004839AF" w:rsidRDefault="004839AF" w:rsidP="0004080B"/>
    <w:p w:rsidR="004839AF" w:rsidRDefault="004839AF" w:rsidP="0004080B"/>
    <w:p w:rsidR="0004080B" w:rsidRDefault="0004080B" w:rsidP="0004080B">
      <w:pPr>
        <w:tabs>
          <w:tab w:val="left" w:pos="1134"/>
        </w:tabs>
        <w:rPr>
          <w:b/>
        </w:rPr>
      </w:pPr>
      <w:r w:rsidRPr="00BD353F">
        <w:rPr>
          <w:b/>
        </w:rPr>
        <w:t>Note 3</w:t>
      </w:r>
      <w:r>
        <w:rPr>
          <w:b/>
        </w:rPr>
        <w:tab/>
      </w:r>
      <w:r w:rsidR="007E679C">
        <w:rPr>
          <w:b/>
        </w:rPr>
        <w:t>Varige driftsmidler (anleggsmidler)</w:t>
      </w:r>
    </w:p>
    <w:p w:rsidR="002D164A" w:rsidRDefault="002D164A" w:rsidP="0004080B">
      <w:pPr>
        <w:tabs>
          <w:tab w:val="left" w:pos="1134"/>
        </w:tabs>
        <w:rPr>
          <w:b/>
        </w:rPr>
      </w:pPr>
    </w:p>
    <w:p w:rsidR="007E679C" w:rsidRDefault="007E679C" w:rsidP="007E679C">
      <w:r>
        <w:t xml:space="preserve">For anleggsmidler (varige driftsmidler) vurdert etter regnskapsforskriften § 8 skal det opplyses om økonomisk levetid og valg av avskrivningsplan. For hver gruppe av </w:t>
      </w:r>
      <w:r>
        <w:lastRenderedPageBreak/>
        <w:t>anleggsmidler bør det også opplyses om anskaffelseskost, tilgang og avgang, årets samlede av- og nedskrivninger og balanseført verdi. I tillegg bør det gis en spesifikasjon over vesentlige poster vedrørende gevinst/tap ved salg av anleggsmidler mv. gjennom året.</w:t>
      </w:r>
    </w:p>
    <w:p w:rsidR="007E679C" w:rsidRDefault="007E679C" w:rsidP="007E679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2"/>
        <w:gridCol w:w="5245"/>
      </w:tblGrid>
      <w:tr w:rsidR="007E679C" w:rsidRPr="00C112E1" w:rsidTr="00E73616">
        <w:trPr>
          <w:tblHeader/>
        </w:trPr>
        <w:tc>
          <w:tcPr>
            <w:tcW w:w="2235" w:type="dxa"/>
          </w:tcPr>
          <w:p w:rsidR="007E679C" w:rsidRPr="00C112E1" w:rsidRDefault="007E679C" w:rsidP="00E73616">
            <w:pPr>
              <w:rPr>
                <w:b/>
                <w:sz w:val="20"/>
              </w:rPr>
            </w:pPr>
            <w:r>
              <w:rPr>
                <w:b/>
                <w:sz w:val="20"/>
              </w:rPr>
              <w:t>Anleggsmiddel</w:t>
            </w:r>
            <w:r w:rsidRPr="00C112E1">
              <w:rPr>
                <w:b/>
                <w:sz w:val="20"/>
              </w:rPr>
              <w:t>gruppe</w:t>
            </w:r>
          </w:p>
        </w:tc>
        <w:tc>
          <w:tcPr>
            <w:tcW w:w="1842" w:type="dxa"/>
          </w:tcPr>
          <w:p w:rsidR="007E679C" w:rsidRPr="00C112E1" w:rsidRDefault="007E679C" w:rsidP="00E73616">
            <w:pPr>
              <w:jc w:val="center"/>
              <w:rPr>
                <w:b/>
                <w:sz w:val="20"/>
              </w:rPr>
            </w:pPr>
            <w:r>
              <w:rPr>
                <w:b/>
                <w:sz w:val="20"/>
              </w:rPr>
              <w:t>Avskrivnings</w:t>
            </w:r>
            <w:r w:rsidRPr="00C112E1">
              <w:rPr>
                <w:b/>
                <w:sz w:val="20"/>
              </w:rPr>
              <w:t>plan</w:t>
            </w:r>
          </w:p>
        </w:tc>
        <w:tc>
          <w:tcPr>
            <w:tcW w:w="5245" w:type="dxa"/>
          </w:tcPr>
          <w:p w:rsidR="007E679C" w:rsidRPr="00C112E1" w:rsidRDefault="007E679C" w:rsidP="00E73616">
            <w:pPr>
              <w:rPr>
                <w:b/>
                <w:sz w:val="20"/>
              </w:rPr>
            </w:pPr>
            <w:r w:rsidRPr="00C112E1">
              <w:rPr>
                <w:b/>
                <w:sz w:val="20"/>
              </w:rPr>
              <w:t>Eiendeler</w:t>
            </w:r>
          </w:p>
        </w:tc>
      </w:tr>
      <w:tr w:rsidR="007E679C" w:rsidRPr="00C112E1" w:rsidTr="00E73616">
        <w:tc>
          <w:tcPr>
            <w:tcW w:w="2235" w:type="dxa"/>
          </w:tcPr>
          <w:p w:rsidR="007E679C" w:rsidRPr="00C112E1" w:rsidRDefault="007E679C" w:rsidP="00E73616">
            <w:pPr>
              <w:rPr>
                <w:sz w:val="20"/>
              </w:rPr>
            </w:pPr>
            <w:r w:rsidRPr="00C112E1">
              <w:rPr>
                <w:sz w:val="20"/>
              </w:rPr>
              <w:t>Gruppe 1</w:t>
            </w:r>
          </w:p>
        </w:tc>
        <w:tc>
          <w:tcPr>
            <w:tcW w:w="1842" w:type="dxa"/>
          </w:tcPr>
          <w:p w:rsidR="007E679C" w:rsidRPr="00C112E1" w:rsidRDefault="007E679C" w:rsidP="00E73616">
            <w:pPr>
              <w:jc w:val="center"/>
              <w:rPr>
                <w:sz w:val="20"/>
              </w:rPr>
            </w:pPr>
            <w:r w:rsidRPr="00C112E1">
              <w:rPr>
                <w:sz w:val="20"/>
              </w:rPr>
              <w:t>5 år</w:t>
            </w:r>
          </w:p>
        </w:tc>
        <w:tc>
          <w:tcPr>
            <w:tcW w:w="5245" w:type="dxa"/>
          </w:tcPr>
          <w:p w:rsidR="007E679C" w:rsidRPr="00C112E1" w:rsidRDefault="007E679C" w:rsidP="00E73616">
            <w:pPr>
              <w:rPr>
                <w:sz w:val="20"/>
              </w:rPr>
            </w:pPr>
            <w:r w:rsidRPr="00C112E1">
              <w:rPr>
                <w:sz w:val="20"/>
              </w:rPr>
              <w:t>EDB-utstyr, kontormaskiner og lignende</w:t>
            </w:r>
          </w:p>
        </w:tc>
      </w:tr>
      <w:tr w:rsidR="007E679C" w:rsidRPr="00C112E1" w:rsidTr="00E73616">
        <w:tc>
          <w:tcPr>
            <w:tcW w:w="2235" w:type="dxa"/>
          </w:tcPr>
          <w:p w:rsidR="007E679C" w:rsidRPr="00C112E1" w:rsidRDefault="007E679C" w:rsidP="00E73616">
            <w:pPr>
              <w:rPr>
                <w:sz w:val="20"/>
              </w:rPr>
            </w:pPr>
            <w:r w:rsidRPr="00C112E1">
              <w:rPr>
                <w:sz w:val="20"/>
              </w:rPr>
              <w:t>Gruppe 2</w:t>
            </w:r>
          </w:p>
        </w:tc>
        <w:tc>
          <w:tcPr>
            <w:tcW w:w="1842" w:type="dxa"/>
          </w:tcPr>
          <w:p w:rsidR="007E679C" w:rsidRPr="00C112E1" w:rsidRDefault="007E679C" w:rsidP="00E73616">
            <w:pPr>
              <w:jc w:val="center"/>
              <w:rPr>
                <w:sz w:val="20"/>
              </w:rPr>
            </w:pPr>
            <w:r w:rsidRPr="00C112E1">
              <w:rPr>
                <w:sz w:val="20"/>
              </w:rPr>
              <w:t>10 år</w:t>
            </w:r>
          </w:p>
        </w:tc>
        <w:tc>
          <w:tcPr>
            <w:tcW w:w="5245" w:type="dxa"/>
          </w:tcPr>
          <w:p w:rsidR="007E679C" w:rsidRPr="00C112E1" w:rsidRDefault="007E679C" w:rsidP="00E73616">
            <w:pPr>
              <w:rPr>
                <w:sz w:val="20"/>
              </w:rPr>
            </w:pPr>
            <w:r w:rsidRPr="00C112E1">
              <w:rPr>
                <w:sz w:val="20"/>
              </w:rPr>
              <w:t>Anleggsmaskiner, maskiner, inventar og utstyr, verktøy og transportmidler og lignende</w:t>
            </w:r>
          </w:p>
        </w:tc>
      </w:tr>
      <w:tr w:rsidR="007E679C" w:rsidRPr="00C112E1" w:rsidTr="00E73616">
        <w:tc>
          <w:tcPr>
            <w:tcW w:w="2235" w:type="dxa"/>
          </w:tcPr>
          <w:p w:rsidR="007E679C" w:rsidRPr="00C112E1" w:rsidRDefault="007E679C" w:rsidP="00E73616">
            <w:pPr>
              <w:rPr>
                <w:sz w:val="20"/>
              </w:rPr>
            </w:pPr>
            <w:r w:rsidRPr="00C112E1">
              <w:rPr>
                <w:sz w:val="20"/>
              </w:rPr>
              <w:t>Gruppe 3</w:t>
            </w:r>
          </w:p>
        </w:tc>
        <w:tc>
          <w:tcPr>
            <w:tcW w:w="1842" w:type="dxa"/>
          </w:tcPr>
          <w:p w:rsidR="007E679C" w:rsidRPr="00C112E1" w:rsidRDefault="007E679C" w:rsidP="00E73616">
            <w:pPr>
              <w:jc w:val="center"/>
              <w:rPr>
                <w:sz w:val="20"/>
              </w:rPr>
            </w:pPr>
            <w:r w:rsidRPr="00C112E1">
              <w:rPr>
                <w:sz w:val="20"/>
              </w:rPr>
              <w:t>20 år</w:t>
            </w:r>
          </w:p>
        </w:tc>
        <w:tc>
          <w:tcPr>
            <w:tcW w:w="5245" w:type="dxa"/>
          </w:tcPr>
          <w:p w:rsidR="007E679C" w:rsidRPr="00C112E1" w:rsidRDefault="007E679C" w:rsidP="00E73616">
            <w:pPr>
              <w:rPr>
                <w:sz w:val="20"/>
              </w:rPr>
            </w:pPr>
            <w:r w:rsidRPr="00C112E1">
              <w:rPr>
                <w:sz w:val="20"/>
              </w:rPr>
              <w:t>Brannbiler, parkeringsplasser, trafikklys, tekniske anlegg (VAR), renseanlegg, pumpestasjoner, forbrenningsanlegg og lignende</w:t>
            </w:r>
          </w:p>
        </w:tc>
      </w:tr>
      <w:tr w:rsidR="007E679C" w:rsidRPr="00C112E1" w:rsidTr="00E73616">
        <w:tc>
          <w:tcPr>
            <w:tcW w:w="2235" w:type="dxa"/>
          </w:tcPr>
          <w:p w:rsidR="007E679C" w:rsidRPr="00C112E1" w:rsidRDefault="007E679C" w:rsidP="00E73616">
            <w:pPr>
              <w:rPr>
                <w:sz w:val="20"/>
              </w:rPr>
            </w:pPr>
            <w:r w:rsidRPr="00C112E1">
              <w:rPr>
                <w:sz w:val="20"/>
              </w:rPr>
              <w:t>Gruppe 4</w:t>
            </w:r>
          </w:p>
        </w:tc>
        <w:tc>
          <w:tcPr>
            <w:tcW w:w="1842" w:type="dxa"/>
          </w:tcPr>
          <w:p w:rsidR="007E679C" w:rsidRPr="00C112E1" w:rsidRDefault="007E679C" w:rsidP="00E73616">
            <w:pPr>
              <w:jc w:val="center"/>
              <w:rPr>
                <w:sz w:val="20"/>
              </w:rPr>
            </w:pPr>
            <w:r w:rsidRPr="00C112E1">
              <w:rPr>
                <w:sz w:val="20"/>
              </w:rPr>
              <w:t>40 år</w:t>
            </w:r>
          </w:p>
        </w:tc>
        <w:tc>
          <w:tcPr>
            <w:tcW w:w="5245" w:type="dxa"/>
          </w:tcPr>
          <w:p w:rsidR="007E679C" w:rsidRPr="00C112E1" w:rsidRDefault="007E679C" w:rsidP="00E73616">
            <w:pPr>
              <w:rPr>
                <w:sz w:val="20"/>
              </w:rPr>
            </w:pPr>
            <w:r w:rsidRPr="00C112E1">
              <w:rPr>
                <w:sz w:val="20"/>
              </w:rPr>
              <w:t>Boliger, skoler, barnehager, idrettshaller, veier og ledningsnett og lignende</w:t>
            </w:r>
          </w:p>
        </w:tc>
      </w:tr>
      <w:tr w:rsidR="007E679C" w:rsidRPr="00C112E1" w:rsidTr="00E73616">
        <w:tc>
          <w:tcPr>
            <w:tcW w:w="2235" w:type="dxa"/>
          </w:tcPr>
          <w:p w:rsidR="007E679C" w:rsidRPr="00C112E1" w:rsidRDefault="007E679C" w:rsidP="00E73616">
            <w:pPr>
              <w:rPr>
                <w:sz w:val="20"/>
              </w:rPr>
            </w:pPr>
            <w:r w:rsidRPr="00C112E1">
              <w:rPr>
                <w:sz w:val="20"/>
              </w:rPr>
              <w:t>Gruppe 5</w:t>
            </w:r>
          </w:p>
        </w:tc>
        <w:tc>
          <w:tcPr>
            <w:tcW w:w="1842" w:type="dxa"/>
          </w:tcPr>
          <w:p w:rsidR="007E679C" w:rsidRPr="00C112E1" w:rsidRDefault="007E679C" w:rsidP="00E73616">
            <w:pPr>
              <w:jc w:val="center"/>
              <w:rPr>
                <w:sz w:val="20"/>
              </w:rPr>
            </w:pPr>
            <w:r w:rsidRPr="00C112E1">
              <w:rPr>
                <w:sz w:val="20"/>
              </w:rPr>
              <w:t>50 år</w:t>
            </w:r>
          </w:p>
        </w:tc>
        <w:tc>
          <w:tcPr>
            <w:tcW w:w="5245" w:type="dxa"/>
          </w:tcPr>
          <w:p w:rsidR="007E679C" w:rsidRPr="00C112E1" w:rsidRDefault="007E679C" w:rsidP="00E73616">
            <w:pPr>
              <w:rPr>
                <w:sz w:val="20"/>
              </w:rPr>
            </w:pPr>
            <w:r w:rsidRPr="00C112E1">
              <w:rPr>
                <w:sz w:val="20"/>
              </w:rPr>
              <w:t>Forretningsbygg, lagerbygg, administrasjonsbygg, sykehjem og andre institusjoner, kulturbygg, brannstasjoner og lignende</w:t>
            </w:r>
          </w:p>
        </w:tc>
      </w:tr>
    </w:tbl>
    <w:p w:rsidR="007E679C" w:rsidRDefault="007E679C" w:rsidP="007E679C"/>
    <w:p w:rsidR="007E679C" w:rsidRDefault="007E679C" w:rsidP="007E679C"/>
    <w:p w:rsidR="007E679C" w:rsidRPr="00DC2864" w:rsidRDefault="007E679C" w:rsidP="007E679C">
      <w:pPr>
        <w:tabs>
          <w:tab w:val="right" w:pos="9072"/>
        </w:tabs>
        <w:rPr>
          <w:b/>
          <w:sz w:val="16"/>
        </w:rPr>
      </w:pPr>
      <w:r>
        <w:rPr>
          <w:b/>
          <w:sz w:val="16"/>
        </w:rPr>
        <w:tab/>
      </w:r>
      <w:r w:rsidRPr="00CF0264">
        <w:rPr>
          <w:b/>
          <w:sz w:val="16"/>
        </w:rPr>
        <w:t>Tall i hele 1000</w:t>
      </w:r>
    </w:p>
    <w:tbl>
      <w:tblPr>
        <w:tblW w:w="9120" w:type="dxa"/>
        <w:tblInd w:w="56" w:type="dxa"/>
        <w:tblCellMar>
          <w:left w:w="70" w:type="dxa"/>
          <w:right w:w="70" w:type="dxa"/>
        </w:tblCellMar>
        <w:tblLook w:val="04A0" w:firstRow="1" w:lastRow="0" w:firstColumn="1" w:lastColumn="0" w:noHBand="0" w:noVBand="1"/>
      </w:tblPr>
      <w:tblGrid>
        <w:gridCol w:w="1760"/>
        <w:gridCol w:w="1040"/>
        <w:gridCol w:w="1040"/>
        <w:gridCol w:w="1040"/>
        <w:gridCol w:w="1040"/>
        <w:gridCol w:w="1040"/>
        <w:gridCol w:w="1120"/>
        <w:gridCol w:w="1040"/>
      </w:tblGrid>
      <w:tr w:rsidR="007E679C" w:rsidRPr="00DC2864" w:rsidTr="00E73616">
        <w:trPr>
          <w:trHeight w:val="495"/>
          <w:tblHeader/>
        </w:trPr>
        <w:tc>
          <w:tcPr>
            <w:tcW w:w="1760" w:type="dxa"/>
            <w:tcBorders>
              <w:top w:val="single" w:sz="8" w:space="0" w:color="auto"/>
              <w:left w:val="single" w:sz="8" w:space="0" w:color="auto"/>
              <w:bottom w:val="single" w:sz="8" w:space="0" w:color="auto"/>
              <w:right w:val="nil"/>
            </w:tcBorders>
            <w:shd w:val="clear" w:color="auto" w:fill="auto"/>
            <w:hideMark/>
          </w:tcPr>
          <w:p w:rsidR="007E679C" w:rsidRPr="00DC2864" w:rsidRDefault="007E679C" w:rsidP="00E73616">
            <w:pPr>
              <w:rPr>
                <w:b/>
                <w:bCs/>
                <w:sz w:val="18"/>
                <w:szCs w:val="18"/>
              </w:rPr>
            </w:pPr>
            <w:r w:rsidRPr="00DC2864">
              <w:rPr>
                <w:b/>
                <w:bCs/>
                <w:sz w:val="18"/>
                <w:szCs w:val="18"/>
              </w:rPr>
              <w:t>Tekst</w:t>
            </w:r>
          </w:p>
        </w:tc>
        <w:tc>
          <w:tcPr>
            <w:tcW w:w="1040" w:type="dxa"/>
            <w:tcBorders>
              <w:top w:val="single" w:sz="8" w:space="0" w:color="auto"/>
              <w:left w:val="single" w:sz="4" w:space="0" w:color="BFBFBF"/>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Gruppe 1</w:t>
            </w:r>
          </w:p>
        </w:tc>
        <w:tc>
          <w:tcPr>
            <w:tcW w:w="1040" w:type="dxa"/>
            <w:tcBorders>
              <w:top w:val="single" w:sz="8" w:space="0" w:color="auto"/>
              <w:left w:val="nil"/>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Gruppe 2</w:t>
            </w:r>
          </w:p>
        </w:tc>
        <w:tc>
          <w:tcPr>
            <w:tcW w:w="1040" w:type="dxa"/>
            <w:tcBorders>
              <w:top w:val="single" w:sz="8" w:space="0" w:color="auto"/>
              <w:left w:val="nil"/>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Gruppe 3</w:t>
            </w:r>
          </w:p>
        </w:tc>
        <w:tc>
          <w:tcPr>
            <w:tcW w:w="1040" w:type="dxa"/>
            <w:tcBorders>
              <w:top w:val="single" w:sz="8" w:space="0" w:color="auto"/>
              <w:left w:val="nil"/>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Gruppe 4</w:t>
            </w:r>
          </w:p>
        </w:tc>
        <w:tc>
          <w:tcPr>
            <w:tcW w:w="1040" w:type="dxa"/>
            <w:tcBorders>
              <w:top w:val="single" w:sz="8" w:space="0" w:color="auto"/>
              <w:left w:val="nil"/>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Gruppe 5</w:t>
            </w:r>
          </w:p>
        </w:tc>
        <w:tc>
          <w:tcPr>
            <w:tcW w:w="1120" w:type="dxa"/>
            <w:tcBorders>
              <w:top w:val="single" w:sz="8" w:space="0" w:color="auto"/>
              <w:left w:val="nil"/>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Tomt/grunn</w:t>
            </w:r>
          </w:p>
        </w:tc>
        <w:tc>
          <w:tcPr>
            <w:tcW w:w="1040" w:type="dxa"/>
            <w:tcBorders>
              <w:top w:val="single" w:sz="8" w:space="0" w:color="auto"/>
              <w:left w:val="nil"/>
              <w:bottom w:val="single" w:sz="8" w:space="0" w:color="auto"/>
              <w:right w:val="single" w:sz="4" w:space="0" w:color="BFBFBF"/>
            </w:tcBorders>
            <w:shd w:val="clear" w:color="auto" w:fill="auto"/>
            <w:hideMark/>
          </w:tcPr>
          <w:p w:rsidR="007E679C" w:rsidRPr="00DC2864" w:rsidRDefault="007E679C" w:rsidP="00E73616">
            <w:pPr>
              <w:jc w:val="right"/>
              <w:rPr>
                <w:b/>
                <w:bCs/>
                <w:sz w:val="18"/>
                <w:szCs w:val="18"/>
              </w:rPr>
            </w:pPr>
            <w:r w:rsidRPr="00DC2864">
              <w:rPr>
                <w:b/>
                <w:bCs/>
                <w:sz w:val="18"/>
                <w:szCs w:val="18"/>
              </w:rPr>
              <w:t>Sum</w:t>
            </w:r>
          </w:p>
        </w:tc>
      </w:tr>
      <w:tr w:rsidR="007E679C" w:rsidRPr="00DC2864" w:rsidTr="00E73616">
        <w:trPr>
          <w:trHeight w:val="480"/>
        </w:trPr>
        <w:tc>
          <w:tcPr>
            <w:tcW w:w="1760" w:type="dxa"/>
            <w:tcBorders>
              <w:top w:val="nil"/>
              <w:left w:val="single" w:sz="8" w:space="0" w:color="auto"/>
              <w:bottom w:val="nil"/>
              <w:right w:val="nil"/>
            </w:tcBorders>
            <w:shd w:val="clear" w:color="auto" w:fill="auto"/>
            <w:hideMark/>
          </w:tcPr>
          <w:p w:rsidR="007E679C" w:rsidRPr="00DC2864" w:rsidRDefault="007E679C" w:rsidP="00E73616">
            <w:pPr>
              <w:rPr>
                <w:b/>
                <w:bCs/>
                <w:sz w:val="18"/>
                <w:szCs w:val="18"/>
              </w:rPr>
            </w:pPr>
            <w:r w:rsidRPr="00DC2864">
              <w:rPr>
                <w:b/>
                <w:bCs/>
                <w:sz w:val="18"/>
                <w:szCs w:val="18"/>
              </w:rPr>
              <w:t>Anskaffelseskost 01.01</w:t>
            </w:r>
          </w:p>
        </w:tc>
        <w:tc>
          <w:tcPr>
            <w:tcW w:w="1040" w:type="dxa"/>
            <w:tcBorders>
              <w:top w:val="nil"/>
              <w:left w:val="single" w:sz="4" w:space="0" w:color="BFBFBF"/>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120" w:type="dxa"/>
            <w:tcBorders>
              <w:top w:val="nil"/>
              <w:left w:val="nil"/>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nil"/>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480"/>
        </w:trPr>
        <w:tc>
          <w:tcPr>
            <w:tcW w:w="1760" w:type="dxa"/>
            <w:tcBorders>
              <w:top w:val="single" w:sz="4" w:space="0" w:color="BFBFBF"/>
              <w:left w:val="single" w:sz="8" w:space="0" w:color="auto"/>
              <w:bottom w:val="single" w:sz="4" w:space="0" w:color="BFBFBF"/>
              <w:right w:val="nil"/>
            </w:tcBorders>
            <w:shd w:val="clear" w:color="auto" w:fill="auto"/>
            <w:hideMark/>
          </w:tcPr>
          <w:p w:rsidR="007E679C" w:rsidRPr="00DC2864" w:rsidRDefault="007E679C" w:rsidP="00E73616">
            <w:pPr>
              <w:rPr>
                <w:b/>
                <w:bCs/>
                <w:sz w:val="18"/>
                <w:szCs w:val="18"/>
              </w:rPr>
            </w:pPr>
            <w:r w:rsidRPr="00DC2864">
              <w:rPr>
                <w:b/>
                <w:bCs/>
                <w:sz w:val="18"/>
                <w:szCs w:val="18"/>
              </w:rPr>
              <w:t>Akkumulerte avskrivninger 01.01</w:t>
            </w:r>
          </w:p>
        </w:tc>
        <w:tc>
          <w:tcPr>
            <w:tcW w:w="1040" w:type="dxa"/>
            <w:tcBorders>
              <w:top w:val="single" w:sz="4" w:space="0" w:color="BFBFBF"/>
              <w:left w:val="single" w:sz="4" w:space="0" w:color="BFBFBF"/>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120" w:type="dxa"/>
            <w:tcBorders>
              <w:top w:val="single" w:sz="4" w:space="0" w:color="BFBFBF"/>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single" w:sz="4" w:space="0" w:color="BFBFBF"/>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480"/>
        </w:trPr>
        <w:tc>
          <w:tcPr>
            <w:tcW w:w="1760" w:type="dxa"/>
            <w:tcBorders>
              <w:top w:val="nil"/>
              <w:left w:val="single" w:sz="8" w:space="0" w:color="auto"/>
              <w:bottom w:val="single" w:sz="4" w:space="0" w:color="BFBFBF"/>
              <w:right w:val="nil"/>
            </w:tcBorders>
            <w:shd w:val="clear" w:color="auto" w:fill="auto"/>
            <w:hideMark/>
          </w:tcPr>
          <w:p w:rsidR="007E679C" w:rsidRPr="00DC2864" w:rsidRDefault="007E679C" w:rsidP="00E73616">
            <w:pPr>
              <w:rPr>
                <w:b/>
                <w:bCs/>
                <w:sz w:val="18"/>
                <w:szCs w:val="18"/>
              </w:rPr>
            </w:pPr>
            <w:r w:rsidRPr="00DC2864">
              <w:rPr>
                <w:b/>
                <w:bCs/>
                <w:sz w:val="18"/>
                <w:szCs w:val="18"/>
              </w:rPr>
              <w:t>Tilgang i regnskapsåret</w:t>
            </w:r>
          </w:p>
        </w:tc>
        <w:tc>
          <w:tcPr>
            <w:tcW w:w="1040" w:type="dxa"/>
            <w:tcBorders>
              <w:top w:val="nil"/>
              <w:left w:val="single" w:sz="4" w:space="0" w:color="BFBFBF"/>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480"/>
        </w:trPr>
        <w:tc>
          <w:tcPr>
            <w:tcW w:w="1760" w:type="dxa"/>
            <w:tcBorders>
              <w:top w:val="nil"/>
              <w:left w:val="single" w:sz="8" w:space="0" w:color="auto"/>
              <w:bottom w:val="single" w:sz="4" w:space="0" w:color="BFBFBF"/>
              <w:right w:val="nil"/>
            </w:tcBorders>
            <w:shd w:val="clear" w:color="auto" w:fill="auto"/>
            <w:hideMark/>
          </w:tcPr>
          <w:p w:rsidR="007E679C" w:rsidRPr="00DC2864" w:rsidRDefault="007E679C" w:rsidP="00E73616">
            <w:pPr>
              <w:rPr>
                <w:b/>
                <w:bCs/>
                <w:sz w:val="18"/>
                <w:szCs w:val="18"/>
              </w:rPr>
            </w:pPr>
            <w:r w:rsidRPr="00DC2864">
              <w:rPr>
                <w:b/>
                <w:bCs/>
                <w:sz w:val="18"/>
                <w:szCs w:val="18"/>
              </w:rPr>
              <w:t>Avgang i regnskapsåret</w:t>
            </w:r>
          </w:p>
        </w:tc>
        <w:tc>
          <w:tcPr>
            <w:tcW w:w="1040" w:type="dxa"/>
            <w:tcBorders>
              <w:top w:val="nil"/>
              <w:left w:val="single" w:sz="4" w:space="0" w:color="BFBFBF"/>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480"/>
        </w:trPr>
        <w:tc>
          <w:tcPr>
            <w:tcW w:w="1760" w:type="dxa"/>
            <w:tcBorders>
              <w:top w:val="nil"/>
              <w:left w:val="single" w:sz="8" w:space="0" w:color="auto"/>
              <w:bottom w:val="single" w:sz="4" w:space="0" w:color="BFBFBF"/>
              <w:right w:val="nil"/>
            </w:tcBorders>
            <w:shd w:val="clear" w:color="auto" w:fill="auto"/>
            <w:hideMark/>
          </w:tcPr>
          <w:p w:rsidR="007E679C" w:rsidRPr="00DC2864" w:rsidRDefault="007E679C" w:rsidP="00E73616">
            <w:pPr>
              <w:rPr>
                <w:b/>
                <w:bCs/>
                <w:sz w:val="18"/>
                <w:szCs w:val="18"/>
              </w:rPr>
            </w:pPr>
            <w:r w:rsidRPr="00DC2864">
              <w:rPr>
                <w:b/>
                <w:bCs/>
                <w:sz w:val="18"/>
                <w:szCs w:val="18"/>
              </w:rPr>
              <w:t>Avskrivninger i regnskapsåret</w:t>
            </w:r>
          </w:p>
        </w:tc>
        <w:tc>
          <w:tcPr>
            <w:tcW w:w="1040" w:type="dxa"/>
            <w:tcBorders>
              <w:top w:val="nil"/>
              <w:left w:val="single" w:sz="4" w:space="0" w:color="BFBFBF"/>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300"/>
        </w:trPr>
        <w:tc>
          <w:tcPr>
            <w:tcW w:w="1760" w:type="dxa"/>
            <w:tcBorders>
              <w:top w:val="nil"/>
              <w:left w:val="single" w:sz="8" w:space="0" w:color="auto"/>
              <w:bottom w:val="single" w:sz="4" w:space="0" w:color="BFBFBF"/>
              <w:right w:val="nil"/>
            </w:tcBorders>
            <w:shd w:val="clear" w:color="auto" w:fill="auto"/>
            <w:hideMark/>
          </w:tcPr>
          <w:p w:rsidR="007E679C" w:rsidRPr="00DC2864" w:rsidRDefault="007E679C" w:rsidP="00E73616">
            <w:pPr>
              <w:rPr>
                <w:b/>
                <w:bCs/>
                <w:sz w:val="18"/>
                <w:szCs w:val="18"/>
              </w:rPr>
            </w:pPr>
            <w:r w:rsidRPr="00DC2864">
              <w:rPr>
                <w:b/>
                <w:bCs/>
                <w:sz w:val="18"/>
                <w:szCs w:val="18"/>
              </w:rPr>
              <w:t xml:space="preserve">Nedskrivninger </w:t>
            </w:r>
          </w:p>
        </w:tc>
        <w:tc>
          <w:tcPr>
            <w:tcW w:w="1040" w:type="dxa"/>
            <w:tcBorders>
              <w:top w:val="nil"/>
              <w:left w:val="single" w:sz="4" w:space="0" w:color="BFBFBF"/>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120" w:type="dxa"/>
            <w:tcBorders>
              <w:top w:val="nil"/>
              <w:left w:val="nil"/>
              <w:bottom w:val="single" w:sz="4" w:space="0" w:color="BFBFBF"/>
              <w:right w:val="single" w:sz="4" w:space="0" w:color="BFBFBF"/>
            </w:tcBorders>
            <w:shd w:val="clear" w:color="auto" w:fill="auto"/>
            <w:hideMark/>
          </w:tcPr>
          <w:p w:rsidR="007E679C" w:rsidRPr="00DC2864" w:rsidRDefault="007E679C" w:rsidP="00E73616">
            <w:pPr>
              <w:rPr>
                <w:sz w:val="16"/>
                <w:szCs w:val="16"/>
              </w:rPr>
            </w:pPr>
            <w:r w:rsidRPr="00DC2864">
              <w:rPr>
                <w:sz w:val="16"/>
                <w:szCs w:val="16"/>
              </w:rPr>
              <w:t> </w:t>
            </w:r>
          </w:p>
        </w:tc>
        <w:tc>
          <w:tcPr>
            <w:tcW w:w="1040" w:type="dxa"/>
            <w:tcBorders>
              <w:top w:val="nil"/>
              <w:left w:val="nil"/>
              <w:bottom w:val="single" w:sz="4" w:space="0" w:color="BFBFBF"/>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495"/>
        </w:trPr>
        <w:tc>
          <w:tcPr>
            <w:tcW w:w="1760" w:type="dxa"/>
            <w:tcBorders>
              <w:top w:val="nil"/>
              <w:left w:val="single" w:sz="8" w:space="0" w:color="auto"/>
              <w:bottom w:val="single" w:sz="8" w:space="0" w:color="auto"/>
              <w:right w:val="nil"/>
            </w:tcBorders>
            <w:shd w:val="clear" w:color="auto" w:fill="auto"/>
            <w:hideMark/>
          </w:tcPr>
          <w:p w:rsidR="007E679C" w:rsidRPr="00DC2864" w:rsidRDefault="007E679C" w:rsidP="00E73616">
            <w:pPr>
              <w:rPr>
                <w:b/>
                <w:bCs/>
                <w:sz w:val="18"/>
                <w:szCs w:val="18"/>
              </w:rPr>
            </w:pPr>
            <w:r w:rsidRPr="00DC2864">
              <w:rPr>
                <w:b/>
                <w:bCs/>
                <w:sz w:val="18"/>
                <w:szCs w:val="18"/>
              </w:rPr>
              <w:t>Reverserte nedskrivninger</w:t>
            </w:r>
          </w:p>
        </w:tc>
        <w:tc>
          <w:tcPr>
            <w:tcW w:w="1040" w:type="dxa"/>
            <w:tcBorders>
              <w:top w:val="nil"/>
              <w:left w:val="single" w:sz="4" w:space="0" w:color="BFBFBF"/>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12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 </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sz w:val="16"/>
                <w:szCs w:val="16"/>
              </w:rPr>
            </w:pPr>
            <w:r w:rsidRPr="00DC2864">
              <w:rPr>
                <w:sz w:val="16"/>
                <w:szCs w:val="16"/>
              </w:rPr>
              <w:t>0</w:t>
            </w:r>
          </w:p>
        </w:tc>
      </w:tr>
      <w:tr w:rsidR="007E679C" w:rsidRPr="00DC2864" w:rsidTr="00E73616">
        <w:trPr>
          <w:trHeight w:val="315"/>
        </w:trPr>
        <w:tc>
          <w:tcPr>
            <w:tcW w:w="1760" w:type="dxa"/>
            <w:tcBorders>
              <w:top w:val="nil"/>
              <w:left w:val="single" w:sz="8" w:space="0" w:color="auto"/>
              <w:bottom w:val="single" w:sz="8" w:space="0" w:color="auto"/>
              <w:right w:val="nil"/>
            </w:tcBorders>
            <w:shd w:val="clear" w:color="auto" w:fill="auto"/>
            <w:hideMark/>
          </w:tcPr>
          <w:p w:rsidR="007E679C" w:rsidRPr="00DC2864" w:rsidRDefault="007E679C" w:rsidP="00E73616">
            <w:pPr>
              <w:rPr>
                <w:b/>
                <w:bCs/>
                <w:sz w:val="18"/>
                <w:szCs w:val="18"/>
              </w:rPr>
            </w:pPr>
            <w:r w:rsidRPr="00DC2864">
              <w:rPr>
                <w:b/>
                <w:bCs/>
                <w:sz w:val="18"/>
                <w:szCs w:val="18"/>
              </w:rPr>
              <w:t>Bokført verdi</w:t>
            </w:r>
          </w:p>
        </w:tc>
        <w:tc>
          <w:tcPr>
            <w:tcW w:w="1040" w:type="dxa"/>
            <w:tcBorders>
              <w:top w:val="nil"/>
              <w:left w:val="single" w:sz="4" w:space="0" w:color="BFBFBF"/>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c>
          <w:tcPr>
            <w:tcW w:w="112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c>
          <w:tcPr>
            <w:tcW w:w="1040" w:type="dxa"/>
            <w:tcBorders>
              <w:top w:val="nil"/>
              <w:left w:val="nil"/>
              <w:bottom w:val="single" w:sz="8" w:space="0" w:color="auto"/>
              <w:right w:val="single" w:sz="4" w:space="0" w:color="BFBFBF"/>
            </w:tcBorders>
            <w:shd w:val="clear" w:color="auto" w:fill="auto"/>
            <w:hideMark/>
          </w:tcPr>
          <w:p w:rsidR="007E679C" w:rsidRPr="00DC2864" w:rsidRDefault="007E679C" w:rsidP="00E73616">
            <w:pPr>
              <w:jc w:val="right"/>
              <w:rPr>
                <w:b/>
                <w:bCs/>
                <w:sz w:val="16"/>
                <w:szCs w:val="16"/>
              </w:rPr>
            </w:pPr>
            <w:r w:rsidRPr="00DC2864">
              <w:rPr>
                <w:b/>
                <w:bCs/>
                <w:sz w:val="16"/>
                <w:szCs w:val="16"/>
              </w:rPr>
              <w:t>0</w:t>
            </w:r>
          </w:p>
        </w:tc>
      </w:tr>
      <w:tr w:rsidR="007E679C" w:rsidRPr="00DC2864" w:rsidTr="00E73616">
        <w:trPr>
          <w:trHeight w:val="300"/>
        </w:trPr>
        <w:tc>
          <w:tcPr>
            <w:tcW w:w="176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12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rPr>
                <w:color w:val="000000"/>
                <w:sz w:val="18"/>
                <w:szCs w:val="18"/>
              </w:rPr>
            </w:pPr>
          </w:p>
        </w:tc>
      </w:tr>
      <w:tr w:rsidR="007E679C" w:rsidRPr="00DC2864" w:rsidTr="00E73616">
        <w:trPr>
          <w:trHeight w:val="300"/>
        </w:trPr>
        <w:tc>
          <w:tcPr>
            <w:tcW w:w="1760" w:type="dxa"/>
            <w:tcBorders>
              <w:top w:val="nil"/>
              <w:left w:val="nil"/>
              <w:bottom w:val="nil"/>
              <w:right w:val="nil"/>
            </w:tcBorders>
            <w:shd w:val="clear" w:color="auto" w:fill="auto"/>
            <w:vAlign w:val="bottom"/>
            <w:hideMark/>
          </w:tcPr>
          <w:p w:rsidR="007E679C" w:rsidRPr="00DC2864" w:rsidRDefault="007E679C" w:rsidP="00E73616">
            <w:pPr>
              <w:rPr>
                <w:b/>
                <w:bCs/>
                <w:sz w:val="18"/>
                <w:szCs w:val="18"/>
              </w:rPr>
            </w:pPr>
            <w:r w:rsidRPr="00DC2864">
              <w:rPr>
                <w:b/>
                <w:bCs/>
                <w:sz w:val="18"/>
                <w:szCs w:val="18"/>
              </w:rPr>
              <w:t>Økonomisk levetid</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5 år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10 år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20 år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40 år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50 år</w:t>
            </w:r>
          </w:p>
        </w:tc>
        <w:tc>
          <w:tcPr>
            <w:tcW w:w="112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p>
        </w:tc>
      </w:tr>
      <w:tr w:rsidR="007E679C" w:rsidRPr="00DC2864" w:rsidTr="00E73616">
        <w:trPr>
          <w:trHeight w:val="300"/>
        </w:trPr>
        <w:tc>
          <w:tcPr>
            <w:tcW w:w="1760" w:type="dxa"/>
            <w:tcBorders>
              <w:top w:val="nil"/>
              <w:left w:val="nil"/>
              <w:bottom w:val="nil"/>
              <w:right w:val="nil"/>
            </w:tcBorders>
            <w:shd w:val="clear" w:color="auto" w:fill="auto"/>
            <w:vAlign w:val="bottom"/>
            <w:hideMark/>
          </w:tcPr>
          <w:p w:rsidR="007E679C" w:rsidRPr="00DC2864" w:rsidRDefault="007E679C" w:rsidP="00E73616">
            <w:pPr>
              <w:rPr>
                <w:b/>
                <w:bCs/>
                <w:sz w:val="18"/>
                <w:szCs w:val="18"/>
              </w:rPr>
            </w:pPr>
            <w:r w:rsidRPr="00DC2864">
              <w:rPr>
                <w:b/>
                <w:bCs/>
                <w:sz w:val="18"/>
                <w:szCs w:val="18"/>
              </w:rPr>
              <w:t>Avskrivningsplan</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Lineær</w:t>
            </w: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r w:rsidRPr="00DC2864">
              <w:rPr>
                <w:color w:val="000000"/>
                <w:sz w:val="18"/>
                <w:szCs w:val="18"/>
              </w:rPr>
              <w:t>Lineær</w:t>
            </w:r>
          </w:p>
        </w:tc>
        <w:tc>
          <w:tcPr>
            <w:tcW w:w="112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p>
        </w:tc>
        <w:tc>
          <w:tcPr>
            <w:tcW w:w="1040" w:type="dxa"/>
            <w:tcBorders>
              <w:top w:val="nil"/>
              <w:left w:val="nil"/>
              <w:bottom w:val="nil"/>
              <w:right w:val="nil"/>
            </w:tcBorders>
            <w:shd w:val="clear" w:color="auto" w:fill="auto"/>
            <w:noWrap/>
            <w:vAlign w:val="bottom"/>
            <w:hideMark/>
          </w:tcPr>
          <w:p w:rsidR="007E679C" w:rsidRPr="00DC2864" w:rsidRDefault="007E679C" w:rsidP="00E73616">
            <w:pPr>
              <w:jc w:val="right"/>
              <w:rPr>
                <w:color w:val="000000"/>
                <w:sz w:val="18"/>
                <w:szCs w:val="18"/>
              </w:rPr>
            </w:pPr>
          </w:p>
        </w:tc>
      </w:tr>
    </w:tbl>
    <w:p w:rsidR="007E679C" w:rsidRDefault="007E679C" w:rsidP="007E679C"/>
    <w:p w:rsidR="007E679C" w:rsidRDefault="007E679C" w:rsidP="007E679C">
      <w:pPr>
        <w:rPr>
          <w:szCs w:val="24"/>
        </w:rPr>
      </w:pPr>
      <w:r>
        <w:rPr>
          <w:szCs w:val="24"/>
        </w:rPr>
        <w:t>For nytt investeringsprosjekt i 201</w:t>
      </w:r>
      <w:r w:rsidR="00605588">
        <w:rPr>
          <w:szCs w:val="24"/>
        </w:rPr>
        <w:t>6</w:t>
      </w:r>
      <w:r>
        <w:rPr>
          <w:szCs w:val="24"/>
        </w:rPr>
        <w:t xml:space="preserve"> må det opprettes nytt anleggsmiddel i Agresso og årets investeringsutgifter registreres på anlegget. For investeringsprosjekter som ble påbegynt i 201</w:t>
      </w:r>
      <w:r w:rsidR="00605588">
        <w:rPr>
          <w:szCs w:val="24"/>
        </w:rPr>
        <w:t>5</w:t>
      </w:r>
      <w:r>
        <w:rPr>
          <w:szCs w:val="24"/>
        </w:rPr>
        <w:t xml:space="preserve"> eller tidligere og som har hatt investeringsutgifter i 201</w:t>
      </w:r>
      <w:r w:rsidR="00605588">
        <w:rPr>
          <w:szCs w:val="24"/>
        </w:rPr>
        <w:t>6</w:t>
      </w:r>
      <w:r>
        <w:rPr>
          <w:szCs w:val="24"/>
        </w:rPr>
        <w:t>, skal de bokførte verdiene registreres på de respektive anleggene. Gjennomførte investeringer i 201</w:t>
      </w:r>
      <w:r w:rsidR="00605588">
        <w:rPr>
          <w:szCs w:val="24"/>
        </w:rPr>
        <w:t>5</w:t>
      </w:r>
      <w:r>
        <w:rPr>
          <w:szCs w:val="24"/>
        </w:rPr>
        <w:t xml:space="preserve"> skal avskrives i 201</w:t>
      </w:r>
      <w:r w:rsidR="00605588">
        <w:rPr>
          <w:szCs w:val="24"/>
        </w:rPr>
        <w:t>6</w:t>
      </w:r>
      <w:r>
        <w:rPr>
          <w:szCs w:val="24"/>
        </w:rPr>
        <w:t>, mens investeringer gjennomført i 201</w:t>
      </w:r>
      <w:r w:rsidR="00605588">
        <w:rPr>
          <w:szCs w:val="24"/>
        </w:rPr>
        <w:t>6</w:t>
      </w:r>
      <w:r>
        <w:rPr>
          <w:szCs w:val="24"/>
        </w:rPr>
        <w:t xml:space="preserve"> først skal avskrives i 201</w:t>
      </w:r>
      <w:r w:rsidR="00605588">
        <w:rPr>
          <w:szCs w:val="24"/>
        </w:rPr>
        <w:t>7</w:t>
      </w:r>
      <w:r>
        <w:rPr>
          <w:szCs w:val="24"/>
        </w:rPr>
        <w:t>.</w:t>
      </w:r>
    </w:p>
    <w:p w:rsidR="007E679C" w:rsidRDefault="007E679C" w:rsidP="007E679C">
      <w:pPr>
        <w:rPr>
          <w:szCs w:val="24"/>
        </w:rPr>
      </w:pPr>
    </w:p>
    <w:p w:rsidR="007E679C" w:rsidRDefault="007E679C" w:rsidP="007E679C">
      <w:pPr>
        <w:rPr>
          <w:szCs w:val="24"/>
        </w:rPr>
      </w:pPr>
      <w:r>
        <w:rPr>
          <w:szCs w:val="24"/>
        </w:rPr>
        <w:t>Er det i løpet av 201</w:t>
      </w:r>
      <w:r w:rsidR="00605588">
        <w:rPr>
          <w:szCs w:val="24"/>
        </w:rPr>
        <w:t>6</w:t>
      </w:r>
      <w:r>
        <w:rPr>
          <w:szCs w:val="24"/>
        </w:rPr>
        <w:t xml:space="preserve"> foretatt overføringer av anlegg til andre virksomheter i kommunen, skal disse anleggene avskrives i gammel firma, og de bokførte verdiene overføres til nytt firma.</w:t>
      </w:r>
    </w:p>
    <w:p w:rsidR="007E679C" w:rsidRDefault="007E679C" w:rsidP="007E679C">
      <w:pPr>
        <w:rPr>
          <w:szCs w:val="24"/>
        </w:rPr>
      </w:pPr>
    </w:p>
    <w:p w:rsidR="007E679C" w:rsidRDefault="007E679C" w:rsidP="007E679C">
      <w:pPr>
        <w:rPr>
          <w:color w:val="333333"/>
          <w:szCs w:val="24"/>
        </w:rPr>
      </w:pPr>
      <w:r>
        <w:rPr>
          <w:color w:val="333333"/>
          <w:szCs w:val="24"/>
        </w:rPr>
        <w:t>For avstemming av posteringer i investeringsregnskapet mot kapitalkonto skal følgende tabell utarbeides:</w:t>
      </w:r>
    </w:p>
    <w:p w:rsidR="007E679C" w:rsidRDefault="007E679C" w:rsidP="007E679C">
      <w:pPr>
        <w:rPr>
          <w:color w:val="333333"/>
          <w:szCs w:val="24"/>
        </w:rPr>
      </w:pPr>
    </w:p>
    <w:p w:rsidR="00044BA1" w:rsidRDefault="00044BA1" w:rsidP="007E679C">
      <w:pPr>
        <w:rPr>
          <w:color w:val="333333"/>
          <w:szCs w:val="24"/>
        </w:rPr>
      </w:pPr>
    </w:p>
    <w:p w:rsidR="00044BA1" w:rsidRDefault="00044BA1" w:rsidP="007E679C">
      <w:pPr>
        <w:rPr>
          <w:color w:val="333333"/>
          <w:szCs w:val="24"/>
        </w:rPr>
      </w:pPr>
    </w:p>
    <w:p w:rsidR="00044BA1" w:rsidRDefault="00044BA1" w:rsidP="007E679C">
      <w:pPr>
        <w:rPr>
          <w:color w:val="333333"/>
          <w:szCs w:val="24"/>
        </w:rPr>
      </w:pPr>
    </w:p>
    <w:p w:rsidR="007E679C" w:rsidRPr="001B5B8B" w:rsidRDefault="007E679C" w:rsidP="007E679C">
      <w:r w:rsidRPr="001B5B8B">
        <w:lastRenderedPageBreak/>
        <w:t>224 og 227 Utstyr, maskiner, transportmidler og fast</w:t>
      </w:r>
      <w:r>
        <w:t xml:space="preserve"> </w:t>
      </w:r>
      <w:r w:rsidRPr="001B5B8B">
        <w:t>eiendom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69"/>
      </w:tblGrid>
      <w:tr w:rsidR="007E679C" w:rsidRPr="001D0F7D" w:rsidTr="00E73616">
        <w:trPr>
          <w:tblHeader/>
        </w:trPr>
        <w:tc>
          <w:tcPr>
            <w:tcW w:w="10031" w:type="dxa"/>
            <w:gridSpan w:val="2"/>
            <w:tcBorders>
              <w:top w:val="nil"/>
              <w:left w:val="nil"/>
              <w:bottom w:val="single" w:sz="4" w:space="0" w:color="auto"/>
              <w:right w:val="nil"/>
            </w:tcBorders>
          </w:tcPr>
          <w:p w:rsidR="007E679C" w:rsidRPr="00D254D1" w:rsidRDefault="007E679C" w:rsidP="00E73616">
            <w:pPr>
              <w:jc w:val="right"/>
              <w:rPr>
                <w:sz w:val="20"/>
              </w:rPr>
            </w:pPr>
            <w:r w:rsidRPr="00D254D1">
              <w:rPr>
                <w:sz w:val="20"/>
              </w:rPr>
              <w:t>I hele kroner</w:t>
            </w:r>
          </w:p>
        </w:tc>
      </w:tr>
      <w:tr w:rsidR="007E679C" w:rsidRPr="00C112E1" w:rsidTr="00E73616">
        <w:trPr>
          <w:tblHeader/>
        </w:trPr>
        <w:tc>
          <w:tcPr>
            <w:tcW w:w="10031" w:type="dxa"/>
            <w:gridSpan w:val="2"/>
          </w:tcPr>
          <w:p w:rsidR="007E679C" w:rsidRPr="00C112E1" w:rsidRDefault="007E679C" w:rsidP="00E73616">
            <w:pPr>
              <w:rPr>
                <w:sz w:val="20"/>
              </w:rPr>
            </w:pPr>
            <w:r w:rsidRPr="00C112E1">
              <w:rPr>
                <w:sz w:val="20"/>
              </w:rPr>
              <w:t xml:space="preserve">Utgifter ført i investeringsregnskapet, </w:t>
            </w:r>
            <w:r w:rsidRPr="00C112E1">
              <w:rPr>
                <w:b/>
                <w:sz w:val="20"/>
              </w:rPr>
              <w:t>art 000-389 + art 429</w:t>
            </w:r>
            <w:r w:rsidRPr="00C112E1">
              <w:rPr>
                <w:sz w:val="20"/>
              </w:rPr>
              <w:t>:</w:t>
            </w:r>
          </w:p>
        </w:tc>
      </w:tr>
      <w:tr w:rsidR="007E679C" w:rsidRPr="00C112E1" w:rsidTr="00E73616">
        <w:tc>
          <w:tcPr>
            <w:tcW w:w="6062" w:type="dxa"/>
          </w:tcPr>
          <w:p w:rsidR="007E679C" w:rsidRPr="00C112E1" w:rsidRDefault="007E679C" w:rsidP="00E73616">
            <w:pPr>
              <w:rPr>
                <w:sz w:val="20"/>
              </w:rPr>
            </w:pPr>
            <w:r w:rsidRPr="00C112E1">
              <w:rPr>
                <w:sz w:val="20"/>
              </w:rPr>
              <w:t>Faste eiendommer og anlegg:</w:t>
            </w:r>
          </w:p>
        </w:tc>
        <w:tc>
          <w:tcPr>
            <w:tcW w:w="3969" w:type="dxa"/>
          </w:tcPr>
          <w:p w:rsidR="007E679C" w:rsidRPr="00C112E1" w:rsidRDefault="007E679C" w:rsidP="00E73616">
            <w:pPr>
              <w:jc w:val="right"/>
              <w:rPr>
                <w:sz w:val="20"/>
              </w:rPr>
            </w:pPr>
          </w:p>
        </w:tc>
      </w:tr>
      <w:tr w:rsidR="007E679C" w:rsidRPr="00C112E1" w:rsidTr="00E73616">
        <w:tc>
          <w:tcPr>
            <w:tcW w:w="6062" w:type="dxa"/>
          </w:tcPr>
          <w:p w:rsidR="007E679C" w:rsidRPr="00C112E1" w:rsidRDefault="007E679C" w:rsidP="00E73616">
            <w:pPr>
              <w:rPr>
                <w:sz w:val="20"/>
              </w:rPr>
            </w:pPr>
            <w:r w:rsidRPr="00C112E1">
              <w:rPr>
                <w:sz w:val="20"/>
              </w:rPr>
              <w:t>Utstyr, maskiner og transportmidler:</w:t>
            </w:r>
          </w:p>
        </w:tc>
        <w:tc>
          <w:tcPr>
            <w:tcW w:w="3969" w:type="dxa"/>
          </w:tcPr>
          <w:p w:rsidR="007E679C" w:rsidRPr="00C112E1" w:rsidRDefault="007E679C" w:rsidP="00E73616">
            <w:pPr>
              <w:jc w:val="right"/>
              <w:rPr>
                <w:sz w:val="20"/>
              </w:rPr>
            </w:pPr>
          </w:p>
        </w:tc>
      </w:tr>
      <w:tr w:rsidR="007E679C" w:rsidRPr="00C112E1" w:rsidTr="00E73616">
        <w:tc>
          <w:tcPr>
            <w:tcW w:w="6062" w:type="dxa"/>
          </w:tcPr>
          <w:p w:rsidR="007E679C" w:rsidRPr="00C112E1" w:rsidRDefault="007E679C" w:rsidP="00E73616">
            <w:pPr>
              <w:rPr>
                <w:b/>
                <w:sz w:val="20"/>
              </w:rPr>
            </w:pPr>
            <w:r w:rsidRPr="00C112E1">
              <w:rPr>
                <w:b/>
                <w:sz w:val="20"/>
              </w:rPr>
              <w:t>Sum utgifter som skal aktiveres:</w:t>
            </w:r>
          </w:p>
        </w:tc>
        <w:tc>
          <w:tcPr>
            <w:tcW w:w="3969" w:type="dxa"/>
          </w:tcPr>
          <w:p w:rsidR="007E679C" w:rsidRPr="00C112E1" w:rsidRDefault="007E679C" w:rsidP="00E73616">
            <w:pPr>
              <w:jc w:val="right"/>
              <w:rPr>
                <w:sz w:val="20"/>
              </w:rPr>
            </w:pPr>
          </w:p>
        </w:tc>
      </w:tr>
      <w:tr w:rsidR="007E679C" w:rsidRPr="00C112E1" w:rsidTr="00E73616">
        <w:tc>
          <w:tcPr>
            <w:tcW w:w="6062" w:type="dxa"/>
          </w:tcPr>
          <w:p w:rsidR="007E679C" w:rsidRPr="00C112E1" w:rsidRDefault="007E679C" w:rsidP="00E73616">
            <w:pPr>
              <w:rPr>
                <w:sz w:val="20"/>
              </w:rPr>
            </w:pPr>
            <w:r w:rsidRPr="00C112E1">
              <w:rPr>
                <w:sz w:val="20"/>
              </w:rPr>
              <w:t>Kapitalkonto viser aktiverte nyanskaffelser:</w:t>
            </w:r>
          </w:p>
        </w:tc>
        <w:tc>
          <w:tcPr>
            <w:tcW w:w="3969" w:type="dxa"/>
          </w:tcPr>
          <w:p w:rsidR="007E679C" w:rsidRPr="00C112E1" w:rsidRDefault="007E679C" w:rsidP="00E73616">
            <w:pPr>
              <w:jc w:val="right"/>
              <w:rPr>
                <w:sz w:val="20"/>
              </w:rPr>
            </w:pPr>
          </w:p>
        </w:tc>
      </w:tr>
      <w:tr w:rsidR="007E679C" w:rsidRPr="00C112E1" w:rsidTr="00E73616">
        <w:tc>
          <w:tcPr>
            <w:tcW w:w="6062" w:type="dxa"/>
          </w:tcPr>
          <w:p w:rsidR="007E679C" w:rsidRPr="00C112E1" w:rsidRDefault="007E679C" w:rsidP="00E73616">
            <w:pPr>
              <w:rPr>
                <w:sz w:val="20"/>
              </w:rPr>
            </w:pPr>
            <w:r w:rsidRPr="00C112E1">
              <w:rPr>
                <w:sz w:val="20"/>
              </w:rPr>
              <w:t>Differanse:</w:t>
            </w:r>
          </w:p>
        </w:tc>
        <w:tc>
          <w:tcPr>
            <w:tcW w:w="3969" w:type="dxa"/>
          </w:tcPr>
          <w:p w:rsidR="007E679C" w:rsidRPr="00C112E1" w:rsidRDefault="007E679C" w:rsidP="00E73616">
            <w:pPr>
              <w:jc w:val="right"/>
              <w:rPr>
                <w:sz w:val="20"/>
              </w:rPr>
            </w:pPr>
          </w:p>
        </w:tc>
      </w:tr>
      <w:tr w:rsidR="007E679C" w:rsidRPr="00C112E1" w:rsidTr="00E73616">
        <w:tc>
          <w:tcPr>
            <w:tcW w:w="6062" w:type="dxa"/>
          </w:tcPr>
          <w:p w:rsidR="007E679C" w:rsidRPr="00C112E1" w:rsidRDefault="007E679C" w:rsidP="00E73616">
            <w:pPr>
              <w:rPr>
                <w:sz w:val="20"/>
              </w:rPr>
            </w:pPr>
            <w:r w:rsidRPr="00C112E1">
              <w:rPr>
                <w:sz w:val="20"/>
              </w:rPr>
              <w:t>Som skyldes</w:t>
            </w:r>
          </w:p>
        </w:tc>
        <w:tc>
          <w:tcPr>
            <w:tcW w:w="3969" w:type="dxa"/>
          </w:tcPr>
          <w:p w:rsidR="007E679C" w:rsidRPr="00C112E1" w:rsidRDefault="007E679C" w:rsidP="00E73616">
            <w:pPr>
              <w:jc w:val="right"/>
              <w:rPr>
                <w:sz w:val="20"/>
              </w:rPr>
            </w:pPr>
          </w:p>
        </w:tc>
      </w:tr>
    </w:tbl>
    <w:p w:rsidR="007E679C" w:rsidRDefault="007E679C" w:rsidP="007E679C"/>
    <w:p w:rsidR="007E679C" w:rsidRDefault="007E679C" w:rsidP="007E679C"/>
    <w:p w:rsidR="007E679C" w:rsidRDefault="007E679C" w:rsidP="007E679C">
      <w:pPr>
        <w:rPr>
          <w:b/>
        </w:rPr>
      </w:pPr>
      <w:r>
        <w:rPr>
          <w:b/>
        </w:rPr>
        <w:t>Nedskrivning</w:t>
      </w:r>
      <w:r w:rsidRPr="004E399B">
        <w:rPr>
          <w:b/>
        </w:rPr>
        <w:t xml:space="preserve"> av anleggsmidler</w:t>
      </w:r>
    </w:p>
    <w:p w:rsidR="007E679C" w:rsidRDefault="00340C61" w:rsidP="007E679C">
      <w:r>
        <w:t>K</w:t>
      </w:r>
      <w:r w:rsidR="007E679C">
        <w:t xml:space="preserve">ommunal regnskapsstandard om nedskrivning – KRS nr. 9 ble gjort </w:t>
      </w:r>
      <w:r>
        <w:t>endelig</w:t>
      </w:r>
      <w:r w:rsidR="007E679C">
        <w:t xml:space="preserve"> med virkning fra og med regnskapsåret 20</w:t>
      </w:r>
      <w:r>
        <w:t>16</w:t>
      </w:r>
      <w:r w:rsidR="007E679C">
        <w:t>.</w:t>
      </w:r>
    </w:p>
    <w:p w:rsidR="007E679C" w:rsidRDefault="007E679C" w:rsidP="007E679C"/>
    <w:p w:rsidR="007E679C" w:rsidRPr="00EC334F" w:rsidRDefault="007E679C" w:rsidP="007E679C">
      <w:r w:rsidRPr="00EC334F">
        <w:t>Anleggsmidler skal nedskrives til virkelig verdi i balansen ved verdifall som forventes ikke å være forbigående. Nedskrivningen skal reverseres i den utstrekning grunnlaget for nedskrivningen ikke lenger er tilstede, j</w:t>
      </w:r>
      <w:r>
        <w:t>amfør</w:t>
      </w:r>
      <w:r w:rsidRPr="00EC334F">
        <w:t xml:space="preserve"> forskrift om årsregnskap og årsberetning §</w:t>
      </w:r>
      <w:r>
        <w:t xml:space="preserve"> </w:t>
      </w:r>
      <w:r w:rsidRPr="00EC334F">
        <w:t>8, 4, ledd</w:t>
      </w:r>
      <w:r>
        <w:t>. Standarden o</w:t>
      </w:r>
      <w:r w:rsidRPr="00EC334F">
        <w:t>mfatter alle varige driftsmidler som eies med annet formål enn å oppnå økonomisk gevinst. I all hovedsak vil alle kommunale anleggsmidler inngå i denne gruppen</w:t>
      </w:r>
      <w:r>
        <w:t>.</w:t>
      </w:r>
    </w:p>
    <w:p w:rsidR="007E679C" w:rsidRPr="00C8603B" w:rsidRDefault="007E679C" w:rsidP="007E679C"/>
    <w:p w:rsidR="007E679C" w:rsidRDefault="007E679C" w:rsidP="007E679C">
      <w:pPr>
        <w:rPr>
          <w:szCs w:val="24"/>
        </w:rPr>
      </w:pPr>
      <w:r>
        <w:rPr>
          <w:szCs w:val="24"/>
        </w:rPr>
        <w:t>Det skal foretas nedskrivning av anleggsmidler når virkelig verdi er lavere enn balanseført verdi. Dette vil være aktuelt når bokført verdi på anleggsmidlene, basert på anskaffelseskost, gir et misvisende bilde av virkelig verdi på anleggsmidlene og/eller når bokført verdi ikke gir grunnlag for en fornuftig fordeling av anskaffelseskost over anleggsmidlenes økonomiske levetid. Nedskrivning av anleggsmidler skal regnskapsføres direkte mot kapitalkonto.</w:t>
      </w:r>
    </w:p>
    <w:p w:rsidR="007E679C" w:rsidRDefault="007E679C" w:rsidP="007E679C">
      <w:pPr>
        <w:rPr>
          <w:szCs w:val="24"/>
        </w:rPr>
      </w:pPr>
    </w:p>
    <w:p w:rsidR="007E679C" w:rsidRDefault="007E679C" w:rsidP="007E679C">
      <w:pPr>
        <w:rPr>
          <w:szCs w:val="24"/>
        </w:rPr>
      </w:pPr>
      <w:r>
        <w:rPr>
          <w:szCs w:val="24"/>
        </w:rPr>
        <w:t>Prosedyren for vurdering og gjennomføring av nedskrivning deles inn i følgende trinn:</w:t>
      </w:r>
    </w:p>
    <w:p w:rsidR="007E679C" w:rsidRDefault="007E679C" w:rsidP="007E679C">
      <w:pPr>
        <w:rPr>
          <w:szCs w:val="24"/>
        </w:rPr>
      </w:pPr>
    </w:p>
    <w:p w:rsidR="007E679C" w:rsidRDefault="007E679C" w:rsidP="007E679C">
      <w:pPr>
        <w:numPr>
          <w:ilvl w:val="0"/>
          <w:numId w:val="36"/>
        </w:numPr>
        <w:rPr>
          <w:szCs w:val="24"/>
        </w:rPr>
      </w:pPr>
      <w:r>
        <w:rPr>
          <w:szCs w:val="24"/>
        </w:rPr>
        <w:t>Vurdere om det foreligger indikasjoner på vesentlig og varig verdifall</w:t>
      </w:r>
    </w:p>
    <w:p w:rsidR="007E679C" w:rsidRDefault="007E679C" w:rsidP="007E679C">
      <w:pPr>
        <w:numPr>
          <w:ilvl w:val="0"/>
          <w:numId w:val="36"/>
        </w:numPr>
        <w:rPr>
          <w:szCs w:val="24"/>
        </w:rPr>
      </w:pPr>
      <w:r>
        <w:rPr>
          <w:szCs w:val="24"/>
        </w:rPr>
        <w:t>Dersom slike indikasjoner foreligger skal</w:t>
      </w:r>
    </w:p>
    <w:p w:rsidR="007E679C" w:rsidRDefault="007E679C" w:rsidP="007E679C">
      <w:pPr>
        <w:numPr>
          <w:ilvl w:val="1"/>
          <w:numId w:val="36"/>
        </w:numPr>
        <w:rPr>
          <w:szCs w:val="24"/>
        </w:rPr>
      </w:pPr>
      <w:r>
        <w:rPr>
          <w:szCs w:val="24"/>
        </w:rPr>
        <w:t>Virkelig verdi beregnes</w:t>
      </w:r>
    </w:p>
    <w:p w:rsidR="007E679C" w:rsidRDefault="007E679C" w:rsidP="007E679C">
      <w:pPr>
        <w:numPr>
          <w:ilvl w:val="1"/>
          <w:numId w:val="36"/>
        </w:numPr>
        <w:rPr>
          <w:szCs w:val="24"/>
        </w:rPr>
      </w:pPr>
      <w:r>
        <w:rPr>
          <w:szCs w:val="24"/>
        </w:rPr>
        <w:t>Virkelig verdi sammenstilles mot balanseført verdi og størrelsen på verdiforskjellen vurderes</w:t>
      </w:r>
    </w:p>
    <w:p w:rsidR="007E679C" w:rsidRDefault="007E679C" w:rsidP="007E679C">
      <w:pPr>
        <w:numPr>
          <w:ilvl w:val="1"/>
          <w:numId w:val="36"/>
        </w:numPr>
        <w:rPr>
          <w:szCs w:val="24"/>
        </w:rPr>
      </w:pPr>
      <w:r>
        <w:rPr>
          <w:szCs w:val="24"/>
        </w:rPr>
        <w:t>Nedskrivning foretas i regnskapet, dersom verdiforskjellen er vesentlig.</w:t>
      </w:r>
    </w:p>
    <w:p w:rsidR="007E679C" w:rsidRDefault="007E679C" w:rsidP="007E679C">
      <w:pPr>
        <w:rPr>
          <w:szCs w:val="24"/>
        </w:rPr>
      </w:pPr>
    </w:p>
    <w:p w:rsidR="007E679C" w:rsidRDefault="007E679C" w:rsidP="007E679C">
      <w:pPr>
        <w:rPr>
          <w:szCs w:val="24"/>
        </w:rPr>
      </w:pPr>
      <w:r>
        <w:rPr>
          <w:szCs w:val="24"/>
        </w:rPr>
        <w:t>Foretaket skal fylle ut følgende tabell:</w:t>
      </w:r>
    </w:p>
    <w:tbl>
      <w:tblPr>
        <w:tblW w:w="8349" w:type="dxa"/>
        <w:tblInd w:w="40" w:type="dxa"/>
        <w:tblLayout w:type="fixed"/>
        <w:tblCellMar>
          <w:left w:w="70" w:type="dxa"/>
          <w:right w:w="70" w:type="dxa"/>
        </w:tblCellMar>
        <w:tblLook w:val="0000" w:firstRow="0" w:lastRow="0" w:firstColumn="0" w:lastColumn="0" w:noHBand="0" w:noVBand="0"/>
      </w:tblPr>
      <w:tblGrid>
        <w:gridCol w:w="2157"/>
        <w:gridCol w:w="2497"/>
        <w:gridCol w:w="1860"/>
        <w:gridCol w:w="1835"/>
      </w:tblGrid>
      <w:tr w:rsidR="007E679C" w:rsidRPr="002231B7" w:rsidTr="00E73616">
        <w:trPr>
          <w:tblHeader/>
        </w:trPr>
        <w:tc>
          <w:tcPr>
            <w:tcW w:w="8349" w:type="dxa"/>
            <w:gridSpan w:val="4"/>
            <w:tcBorders>
              <w:bottom w:val="single" w:sz="6" w:space="0" w:color="auto"/>
            </w:tcBorders>
            <w:shd w:val="solid" w:color="FFFFFF" w:fill="auto"/>
          </w:tcPr>
          <w:p w:rsidR="007E679C" w:rsidRPr="00EC334F" w:rsidRDefault="007E679C" w:rsidP="00E73616">
            <w:pPr>
              <w:autoSpaceDE w:val="0"/>
              <w:autoSpaceDN w:val="0"/>
              <w:adjustRightInd w:val="0"/>
              <w:jc w:val="right"/>
              <w:rPr>
                <w:b/>
                <w:bCs/>
                <w:color w:val="000000"/>
                <w:sz w:val="20"/>
              </w:rPr>
            </w:pPr>
            <w:r>
              <w:rPr>
                <w:b/>
                <w:bCs/>
                <w:color w:val="000000"/>
                <w:sz w:val="20"/>
              </w:rPr>
              <w:t>I hele kroner</w:t>
            </w:r>
          </w:p>
        </w:tc>
      </w:tr>
      <w:tr w:rsidR="007E679C" w:rsidRPr="002231B7" w:rsidTr="00E73616">
        <w:trPr>
          <w:trHeight w:val="696"/>
          <w:tblHeader/>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7E679C" w:rsidRPr="00EC334F" w:rsidRDefault="007E679C" w:rsidP="00E73616">
            <w:pPr>
              <w:autoSpaceDE w:val="0"/>
              <w:autoSpaceDN w:val="0"/>
              <w:adjustRightInd w:val="0"/>
              <w:ind w:hanging="70"/>
              <w:jc w:val="center"/>
              <w:rPr>
                <w:b/>
                <w:bCs/>
                <w:color w:val="000000"/>
                <w:sz w:val="20"/>
              </w:rPr>
            </w:pP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7E679C" w:rsidRPr="00EC334F" w:rsidRDefault="007E679C" w:rsidP="00E73616">
            <w:pPr>
              <w:autoSpaceDE w:val="0"/>
              <w:autoSpaceDN w:val="0"/>
              <w:adjustRightInd w:val="0"/>
              <w:ind w:hanging="70"/>
              <w:rPr>
                <w:b/>
                <w:bCs/>
                <w:color w:val="000000"/>
                <w:sz w:val="20"/>
              </w:rPr>
            </w:pPr>
            <w:r w:rsidRPr="00EC334F">
              <w:rPr>
                <w:b/>
                <w:bCs/>
                <w:color w:val="000000"/>
                <w:sz w:val="20"/>
              </w:rPr>
              <w:t>Anleggsgruppe</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7E679C" w:rsidRPr="00EC334F" w:rsidRDefault="007E679C" w:rsidP="00E73616">
            <w:pPr>
              <w:autoSpaceDE w:val="0"/>
              <w:autoSpaceDN w:val="0"/>
              <w:adjustRightInd w:val="0"/>
              <w:jc w:val="center"/>
              <w:rPr>
                <w:b/>
                <w:bCs/>
                <w:color w:val="000000"/>
                <w:sz w:val="20"/>
              </w:rPr>
            </w:pPr>
            <w:r w:rsidRPr="00EC334F">
              <w:rPr>
                <w:b/>
                <w:bCs/>
                <w:color w:val="000000"/>
                <w:sz w:val="20"/>
              </w:rPr>
              <w:t>Behov for nedskrivning vurdert (ja/nei)</w:t>
            </w: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7E679C" w:rsidRPr="00EC334F" w:rsidRDefault="007E679C" w:rsidP="00E73616">
            <w:pPr>
              <w:autoSpaceDE w:val="0"/>
              <w:autoSpaceDN w:val="0"/>
              <w:adjustRightInd w:val="0"/>
              <w:jc w:val="center"/>
              <w:rPr>
                <w:b/>
                <w:bCs/>
                <w:color w:val="000000"/>
                <w:sz w:val="20"/>
              </w:rPr>
            </w:pPr>
            <w:r w:rsidRPr="00EC334F">
              <w:rPr>
                <w:b/>
                <w:bCs/>
                <w:color w:val="000000"/>
                <w:sz w:val="20"/>
              </w:rPr>
              <w:t>Nedskrevet med (beløp)</w:t>
            </w:r>
          </w:p>
        </w:tc>
      </w:tr>
      <w:tr w:rsidR="007E679C" w:rsidRPr="002231B7" w:rsidTr="00E73616">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jc w:val="center"/>
              <w:rPr>
                <w:bCs/>
                <w:color w:val="000000"/>
                <w:sz w:val="20"/>
              </w:rPr>
            </w:pPr>
            <w:r>
              <w:rPr>
                <w:bCs/>
                <w:color w:val="000000"/>
                <w:sz w:val="20"/>
              </w:rPr>
              <w:t>Gruppe 1</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rPr>
                <w:bCs/>
                <w:color w:val="000000"/>
                <w:sz w:val="20"/>
              </w:rPr>
            </w:pPr>
            <w:r>
              <w:rPr>
                <w:bCs/>
                <w:color w:val="000000"/>
                <w:sz w:val="20"/>
              </w:rPr>
              <w:t>EDB-utstyr, kontor</w:t>
            </w:r>
            <w:r w:rsidRPr="002231B7">
              <w:rPr>
                <w:bCs/>
                <w:color w:val="000000"/>
                <w:sz w:val="20"/>
              </w:rPr>
              <w:t>maskiner</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r>
      <w:tr w:rsidR="007E679C" w:rsidRPr="002231B7" w:rsidTr="00E73616">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jc w:val="center"/>
              <w:rPr>
                <w:bCs/>
                <w:color w:val="000000"/>
                <w:sz w:val="20"/>
              </w:rPr>
            </w:pPr>
            <w:r>
              <w:rPr>
                <w:bCs/>
                <w:color w:val="000000"/>
                <w:sz w:val="20"/>
              </w:rPr>
              <w:t>Gruppe 2</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rPr>
                <w:bCs/>
                <w:color w:val="000000"/>
                <w:sz w:val="20"/>
              </w:rPr>
            </w:pPr>
            <w:r w:rsidRPr="002231B7">
              <w:rPr>
                <w:bCs/>
                <w:color w:val="000000"/>
                <w:sz w:val="20"/>
              </w:rPr>
              <w:t>Anleggsmaskiner</w:t>
            </w:r>
            <w:r>
              <w:rPr>
                <w:bCs/>
                <w:color w:val="000000"/>
                <w:sz w:val="20"/>
              </w:rPr>
              <w:t>,</w:t>
            </w:r>
            <w:r w:rsidRPr="002231B7">
              <w:rPr>
                <w:bCs/>
                <w:color w:val="000000"/>
                <w:sz w:val="20"/>
              </w:rPr>
              <w:t xml:space="preserve"> m</w:t>
            </w:r>
            <w:r>
              <w:rPr>
                <w:bCs/>
                <w:color w:val="000000"/>
                <w:sz w:val="20"/>
              </w:rPr>
              <w:t>ed videre</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r>
      <w:tr w:rsidR="007E679C" w:rsidRPr="002231B7" w:rsidTr="00E73616">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jc w:val="center"/>
              <w:rPr>
                <w:bCs/>
                <w:color w:val="000000"/>
                <w:sz w:val="20"/>
              </w:rPr>
            </w:pPr>
            <w:r>
              <w:rPr>
                <w:bCs/>
                <w:color w:val="000000"/>
                <w:sz w:val="20"/>
              </w:rPr>
              <w:t>Gruppe 3</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rPr>
                <w:bCs/>
                <w:color w:val="000000"/>
                <w:sz w:val="20"/>
              </w:rPr>
            </w:pPr>
            <w:r w:rsidRPr="002231B7">
              <w:rPr>
                <w:bCs/>
                <w:color w:val="000000"/>
                <w:sz w:val="20"/>
              </w:rPr>
              <w:t>Brannbiler, tekniske anlegg</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r>
      <w:tr w:rsidR="007E679C" w:rsidRPr="002231B7" w:rsidTr="00E73616">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jc w:val="center"/>
              <w:rPr>
                <w:bCs/>
                <w:color w:val="000000"/>
                <w:sz w:val="20"/>
              </w:rPr>
            </w:pPr>
            <w:r>
              <w:rPr>
                <w:bCs/>
                <w:color w:val="000000"/>
                <w:sz w:val="20"/>
              </w:rPr>
              <w:t>Gruppe 4</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ind w:hanging="70"/>
              <w:rPr>
                <w:bCs/>
                <w:color w:val="000000"/>
                <w:sz w:val="20"/>
              </w:rPr>
            </w:pPr>
            <w:r w:rsidRPr="002231B7">
              <w:rPr>
                <w:bCs/>
                <w:color w:val="000000"/>
                <w:sz w:val="20"/>
              </w:rPr>
              <w:t>Boliger, skoler, veier</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r>
      <w:tr w:rsidR="007E679C" w:rsidRPr="002231B7" w:rsidTr="00E73616">
        <w:trPr>
          <w:trHeight w:val="696"/>
        </w:trPr>
        <w:tc>
          <w:tcPr>
            <w:tcW w:w="215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center"/>
              <w:rPr>
                <w:bCs/>
                <w:color w:val="000000"/>
                <w:sz w:val="20"/>
              </w:rPr>
            </w:pPr>
            <w:r>
              <w:rPr>
                <w:bCs/>
                <w:color w:val="000000"/>
                <w:sz w:val="20"/>
              </w:rPr>
              <w:lastRenderedPageBreak/>
              <w:t>Gruppe 5</w:t>
            </w:r>
          </w:p>
        </w:tc>
        <w:tc>
          <w:tcPr>
            <w:tcW w:w="2497"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rPr>
                <w:bCs/>
                <w:color w:val="000000"/>
                <w:sz w:val="20"/>
              </w:rPr>
            </w:pPr>
            <w:r w:rsidRPr="002231B7">
              <w:rPr>
                <w:bCs/>
                <w:color w:val="000000"/>
                <w:sz w:val="20"/>
              </w:rPr>
              <w:t>Adm</w:t>
            </w:r>
            <w:r>
              <w:rPr>
                <w:bCs/>
                <w:color w:val="000000"/>
                <w:sz w:val="20"/>
              </w:rPr>
              <w:t>inistrasjons</w:t>
            </w:r>
            <w:r w:rsidRPr="002231B7">
              <w:rPr>
                <w:bCs/>
                <w:color w:val="000000"/>
                <w:sz w:val="20"/>
              </w:rPr>
              <w:t>bygg, sykehjem</w:t>
            </w:r>
            <w:r>
              <w:rPr>
                <w:bCs/>
                <w:color w:val="000000"/>
                <w:sz w:val="20"/>
              </w:rPr>
              <w:t>,</w:t>
            </w:r>
            <w:r w:rsidRPr="002231B7">
              <w:rPr>
                <w:bCs/>
                <w:color w:val="000000"/>
                <w:sz w:val="20"/>
              </w:rPr>
              <w:t xml:space="preserve"> m</w:t>
            </w:r>
            <w:r>
              <w:rPr>
                <w:bCs/>
                <w:color w:val="000000"/>
                <w:sz w:val="20"/>
              </w:rPr>
              <w:t>ed videre</w:t>
            </w:r>
          </w:p>
        </w:tc>
        <w:tc>
          <w:tcPr>
            <w:tcW w:w="1860"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c>
          <w:tcPr>
            <w:tcW w:w="1835" w:type="dxa"/>
            <w:tcBorders>
              <w:top w:val="single" w:sz="6" w:space="0" w:color="auto"/>
              <w:left w:val="single" w:sz="2" w:space="0" w:color="000000"/>
              <w:bottom w:val="single" w:sz="6" w:space="0" w:color="auto"/>
              <w:right w:val="single" w:sz="2" w:space="0" w:color="000000"/>
            </w:tcBorders>
            <w:shd w:val="solid" w:color="FFFFFF" w:fill="auto"/>
          </w:tcPr>
          <w:p w:rsidR="007E679C" w:rsidRPr="002231B7" w:rsidRDefault="007E679C" w:rsidP="00E73616">
            <w:pPr>
              <w:autoSpaceDE w:val="0"/>
              <w:autoSpaceDN w:val="0"/>
              <w:adjustRightInd w:val="0"/>
              <w:jc w:val="right"/>
              <w:rPr>
                <w:bCs/>
                <w:color w:val="000000"/>
                <w:sz w:val="20"/>
              </w:rPr>
            </w:pPr>
          </w:p>
        </w:tc>
      </w:tr>
    </w:tbl>
    <w:p w:rsidR="007E679C" w:rsidRDefault="007E679C" w:rsidP="007E679C">
      <w:pPr>
        <w:rPr>
          <w:szCs w:val="24"/>
        </w:rPr>
      </w:pPr>
    </w:p>
    <w:p w:rsidR="007301C8" w:rsidRDefault="007301C8" w:rsidP="007301C8">
      <w:pPr>
        <w:rPr>
          <w:szCs w:val="24"/>
        </w:rPr>
      </w:pPr>
    </w:p>
    <w:p w:rsidR="007301C8" w:rsidRDefault="007301C8" w:rsidP="007301C8">
      <w:pPr>
        <w:rPr>
          <w:szCs w:val="24"/>
        </w:rPr>
      </w:pPr>
      <w:r>
        <w:rPr>
          <w:szCs w:val="24"/>
        </w:rPr>
        <w:t>Følgende konti skal brukes ved nedskrivninger og aktiveringer:</w:t>
      </w:r>
    </w:p>
    <w:p w:rsidR="007301C8" w:rsidRDefault="007301C8" w:rsidP="007301C8">
      <w:pPr>
        <w:rPr>
          <w:szCs w:val="24"/>
        </w:rPr>
      </w:pPr>
    </w:p>
    <w:tbl>
      <w:tblPr>
        <w:tblW w:w="0" w:type="auto"/>
        <w:tblInd w:w="40" w:type="dxa"/>
        <w:tblLayout w:type="fixed"/>
        <w:tblCellMar>
          <w:left w:w="70" w:type="dxa"/>
          <w:right w:w="70" w:type="dxa"/>
        </w:tblCellMar>
        <w:tblLook w:val="0000" w:firstRow="0" w:lastRow="0" w:firstColumn="0" w:lastColumn="0" w:noHBand="0" w:noVBand="0"/>
      </w:tblPr>
      <w:tblGrid>
        <w:gridCol w:w="902"/>
        <w:gridCol w:w="4544"/>
      </w:tblGrid>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jc w:val="center"/>
              <w:rPr>
                <w:b/>
                <w:bCs/>
                <w:color w:val="000000"/>
                <w:sz w:val="20"/>
              </w:rPr>
            </w:pPr>
            <w:r w:rsidRPr="00E5383B">
              <w:rPr>
                <w:b/>
                <w:bCs/>
                <w:color w:val="000000"/>
                <w:sz w:val="20"/>
              </w:rPr>
              <w:t>Konto</w:t>
            </w:r>
          </w:p>
        </w:tc>
        <w:tc>
          <w:tcPr>
            <w:tcW w:w="4544" w:type="dxa"/>
            <w:tcBorders>
              <w:top w:val="nil"/>
              <w:left w:val="nil"/>
              <w:bottom w:val="nil"/>
              <w:right w:val="nil"/>
            </w:tcBorders>
          </w:tcPr>
          <w:p w:rsidR="007301C8" w:rsidRPr="00E5383B" w:rsidRDefault="007301C8" w:rsidP="003543AF">
            <w:pPr>
              <w:autoSpaceDE w:val="0"/>
              <w:autoSpaceDN w:val="0"/>
              <w:adjustRightInd w:val="0"/>
              <w:jc w:val="center"/>
              <w:rPr>
                <w:b/>
                <w:bCs/>
                <w:color w:val="000000"/>
                <w:sz w:val="20"/>
              </w:rPr>
            </w:pPr>
            <w:r w:rsidRPr="00E5383B">
              <w:rPr>
                <w:b/>
                <w:bCs/>
                <w:color w:val="000000"/>
                <w:sz w:val="20"/>
              </w:rPr>
              <w:t>Beskrivelse</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2249901</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maskiner og utstyr, 5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2249903</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anleggsmaskiner, verktøy etc., 10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2249905</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brannbiler og annet utstyr 20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2249910</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Akk.avskr., maskiner og utstyr, 5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2249912</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Akk.avskr, anleggsmaskiner, verktøy etc., 10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2249914</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Akk.avskr., brannbiler og annet utstyr, 20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2249920</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maskiner og utstyr, 5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2249922</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anleggsmaskiner, verktøy etc., 10</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2249924</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brannbiler og annet utstyr 20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2279905</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komm eiendommer og anlegg, 40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2279906</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komm eiendommer, 50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2279909</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tomter/grunn</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2279912</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Aktiva, tekniske anlegg, 20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2279925</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Akk.avskr., komm. eiendommer og anlegg, 40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2279926</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Akk.avskr., komm. eiendommer, 50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2279932</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Akk.avskr., tekniske anlegg, 20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2279945</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komm. eiendommer og anlegg, 40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2279946</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komm. eiendommer, 50 år</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2279949</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tomter/grunn</w:t>
            </w:r>
          </w:p>
        </w:tc>
      </w:tr>
      <w:tr w:rsidR="007301C8" w:rsidRPr="00E5383B" w:rsidTr="003543AF">
        <w:trPr>
          <w:trHeight w:val="290"/>
        </w:trPr>
        <w:tc>
          <w:tcPr>
            <w:tcW w:w="902"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2279952</w:t>
            </w:r>
          </w:p>
        </w:tc>
        <w:tc>
          <w:tcPr>
            <w:tcW w:w="4544" w:type="dxa"/>
            <w:tcBorders>
              <w:top w:val="nil"/>
              <w:left w:val="nil"/>
              <w:bottom w:val="nil"/>
              <w:right w:val="nil"/>
            </w:tcBorders>
          </w:tcPr>
          <w:p w:rsidR="007301C8" w:rsidRPr="00E5383B" w:rsidRDefault="007301C8" w:rsidP="003543AF">
            <w:pPr>
              <w:autoSpaceDE w:val="0"/>
              <w:autoSpaceDN w:val="0"/>
              <w:adjustRightInd w:val="0"/>
              <w:rPr>
                <w:color w:val="000000"/>
                <w:sz w:val="20"/>
              </w:rPr>
            </w:pPr>
            <w:r w:rsidRPr="00E5383B">
              <w:rPr>
                <w:color w:val="000000"/>
                <w:sz w:val="20"/>
              </w:rPr>
              <w:t>Nedskrivninger, tekniske anlegg, 20 år</w:t>
            </w:r>
          </w:p>
        </w:tc>
      </w:tr>
    </w:tbl>
    <w:p w:rsidR="007301C8" w:rsidRDefault="007301C8" w:rsidP="007301C8">
      <w:pPr>
        <w:rPr>
          <w:szCs w:val="24"/>
        </w:rPr>
      </w:pPr>
    </w:p>
    <w:p w:rsidR="00340C61" w:rsidRDefault="00340C61" w:rsidP="00340C61">
      <w:r>
        <w:t>Det skal ikke være saldo på følgende balansekonti med tilhørendekonti for akkumulerte avskrivninger:</w:t>
      </w:r>
    </w:p>
    <w:p w:rsidR="00340C61" w:rsidRDefault="00340C61" w:rsidP="00340C61"/>
    <w:tbl>
      <w:tblPr>
        <w:tblStyle w:val="Tabellrutenett"/>
        <w:tblW w:w="0" w:type="auto"/>
        <w:tblLook w:val="04A0" w:firstRow="1" w:lastRow="0" w:firstColumn="1" w:lastColumn="0" w:noHBand="0" w:noVBand="1"/>
      </w:tblPr>
      <w:tblGrid>
        <w:gridCol w:w="1101"/>
        <w:gridCol w:w="4605"/>
      </w:tblGrid>
      <w:tr w:rsidR="00340C61" w:rsidTr="00340C61">
        <w:tc>
          <w:tcPr>
            <w:tcW w:w="1101" w:type="dxa"/>
          </w:tcPr>
          <w:p w:rsidR="00340C61" w:rsidRDefault="00340C61" w:rsidP="00340C61">
            <w:r>
              <w:t>Konto</w:t>
            </w:r>
          </w:p>
        </w:tc>
        <w:tc>
          <w:tcPr>
            <w:tcW w:w="4605" w:type="dxa"/>
          </w:tcPr>
          <w:p w:rsidR="00340C61" w:rsidRDefault="00340C61" w:rsidP="00340C61">
            <w:r>
              <w:t>Beskrivelse</w:t>
            </w:r>
          </w:p>
        </w:tc>
      </w:tr>
      <w:tr w:rsidR="00340C61" w:rsidTr="00340C61">
        <w:tc>
          <w:tcPr>
            <w:tcW w:w="1101" w:type="dxa"/>
          </w:tcPr>
          <w:p w:rsidR="00340C61" w:rsidRDefault="00340C61" w:rsidP="00340C61">
            <w:r>
              <w:t>2249902</w:t>
            </w:r>
          </w:p>
        </w:tc>
        <w:tc>
          <w:tcPr>
            <w:tcW w:w="4605" w:type="dxa"/>
          </w:tcPr>
          <w:p w:rsidR="00340C61" w:rsidRDefault="00340C61" w:rsidP="00340C61">
            <w:r>
              <w:t>Aktiva, transportmidler 8/10 år</w:t>
            </w:r>
          </w:p>
        </w:tc>
      </w:tr>
      <w:tr w:rsidR="00340C61" w:rsidTr="00340C61">
        <w:tc>
          <w:tcPr>
            <w:tcW w:w="1101" w:type="dxa"/>
          </w:tcPr>
          <w:p w:rsidR="00340C61" w:rsidRDefault="00340C61" w:rsidP="00340C61">
            <w:r>
              <w:t>2249904</w:t>
            </w:r>
          </w:p>
        </w:tc>
        <w:tc>
          <w:tcPr>
            <w:tcW w:w="4605" w:type="dxa"/>
          </w:tcPr>
          <w:p w:rsidR="00340C61" w:rsidRDefault="00340C61" w:rsidP="00340C61">
            <w:r>
              <w:t>Aktiva, inventar/utstyr 10 år</w:t>
            </w:r>
          </w:p>
        </w:tc>
      </w:tr>
      <w:tr w:rsidR="00340C61" w:rsidTr="00340C61">
        <w:tc>
          <w:tcPr>
            <w:tcW w:w="1101" w:type="dxa"/>
          </w:tcPr>
          <w:p w:rsidR="00340C61" w:rsidRDefault="00340C61" w:rsidP="00340C61">
            <w:r>
              <w:t>2279903</w:t>
            </w:r>
          </w:p>
        </w:tc>
        <w:tc>
          <w:tcPr>
            <w:tcW w:w="4605" w:type="dxa"/>
          </w:tcPr>
          <w:p w:rsidR="00340C61" w:rsidRDefault="00340C61" w:rsidP="00340C61">
            <w:r>
              <w:t>Aktiva, kommunale nyinvesteringer 20 år</w:t>
            </w:r>
          </w:p>
        </w:tc>
      </w:tr>
      <w:tr w:rsidR="00340C61" w:rsidTr="00340C61">
        <w:tc>
          <w:tcPr>
            <w:tcW w:w="1101" w:type="dxa"/>
          </w:tcPr>
          <w:p w:rsidR="00340C61" w:rsidRDefault="00340C61" w:rsidP="00340C61">
            <w:r>
              <w:t>2249911</w:t>
            </w:r>
          </w:p>
        </w:tc>
        <w:tc>
          <w:tcPr>
            <w:tcW w:w="4605" w:type="dxa"/>
          </w:tcPr>
          <w:p w:rsidR="00340C61" w:rsidRDefault="00340C61" w:rsidP="00340C61">
            <w:r>
              <w:t>Akkumulerte avskrivninger, transportmidler 8/10 år</w:t>
            </w:r>
          </w:p>
        </w:tc>
      </w:tr>
      <w:tr w:rsidR="00340C61" w:rsidTr="00340C61">
        <w:tc>
          <w:tcPr>
            <w:tcW w:w="1101" w:type="dxa"/>
          </w:tcPr>
          <w:p w:rsidR="00340C61" w:rsidRDefault="00340C61" w:rsidP="00340C61">
            <w:r>
              <w:t>2249913</w:t>
            </w:r>
          </w:p>
        </w:tc>
        <w:tc>
          <w:tcPr>
            <w:tcW w:w="4605" w:type="dxa"/>
          </w:tcPr>
          <w:p w:rsidR="00340C61" w:rsidRDefault="00340C61" w:rsidP="00340C61">
            <w:r>
              <w:t>Akkumulerte avskrivninger, inventar og utstyr, 10 år</w:t>
            </w:r>
          </w:p>
        </w:tc>
      </w:tr>
    </w:tbl>
    <w:p w:rsidR="00340C61" w:rsidRDefault="00340C61" w:rsidP="00340C61"/>
    <w:p w:rsidR="00340C61" w:rsidRDefault="00340C61" w:rsidP="00340C61">
      <w:r>
        <w:t>Dersom det er saldi må dette omposteres.</w:t>
      </w:r>
    </w:p>
    <w:p w:rsidR="00340C61" w:rsidRDefault="00340C61" w:rsidP="007301C8">
      <w:pPr>
        <w:rPr>
          <w:szCs w:val="24"/>
        </w:rPr>
      </w:pPr>
    </w:p>
    <w:p w:rsidR="00340C61" w:rsidRDefault="00340C61" w:rsidP="007301C8">
      <w:pPr>
        <w:rPr>
          <w:szCs w:val="24"/>
        </w:rPr>
      </w:pPr>
    </w:p>
    <w:p w:rsidR="008C02FF" w:rsidRDefault="008C02FF" w:rsidP="0004080B"/>
    <w:p w:rsidR="003A0195" w:rsidRDefault="003A0195" w:rsidP="0004080B"/>
    <w:p w:rsidR="0004080B" w:rsidRDefault="0004080B" w:rsidP="001B19F9">
      <w:pPr>
        <w:tabs>
          <w:tab w:val="left" w:pos="1134"/>
        </w:tabs>
        <w:ind w:left="1134" w:hanging="1134"/>
        <w:rPr>
          <w:b/>
        </w:rPr>
      </w:pPr>
      <w:r w:rsidRPr="004D63B0">
        <w:rPr>
          <w:b/>
        </w:rPr>
        <w:lastRenderedPageBreak/>
        <w:t>Note 4</w:t>
      </w:r>
      <w:r w:rsidRPr="004D63B0">
        <w:rPr>
          <w:b/>
        </w:rPr>
        <w:tab/>
      </w:r>
      <w:r w:rsidR="007E679C">
        <w:rPr>
          <w:b/>
        </w:rPr>
        <w:t>Aksjer og andeler (anleggsmidler)</w:t>
      </w:r>
    </w:p>
    <w:p w:rsidR="002D164A" w:rsidRDefault="002D164A" w:rsidP="007E679C">
      <w:pPr>
        <w:tabs>
          <w:tab w:val="left" w:pos="1134"/>
        </w:tabs>
      </w:pPr>
    </w:p>
    <w:p w:rsidR="007E679C" w:rsidRPr="00667CC1" w:rsidRDefault="007E679C" w:rsidP="007E679C">
      <w:pPr>
        <w:tabs>
          <w:tab w:val="left" w:pos="1134"/>
        </w:tabs>
      </w:pPr>
      <w:r>
        <w:t>Aksjer og andeler i selskaper som er ført som anleggsmidler skal spesifiseres etter selskap. Det skal opplyses om balanseført verdi, eventuell markedsverdi og eierandel i hvert selskap.</w:t>
      </w:r>
    </w:p>
    <w:p w:rsidR="007E679C" w:rsidRPr="006A7F5C" w:rsidRDefault="007E679C" w:rsidP="007E679C">
      <w:pPr>
        <w:tabs>
          <w:tab w:val="left" w:pos="1134"/>
        </w:tabs>
        <w:jc w:val="center"/>
        <w:rPr>
          <w:b/>
        </w:rPr>
      </w:pPr>
    </w:p>
    <w:tbl>
      <w:tblPr>
        <w:tblStyle w:val="Tabellrutenett"/>
        <w:tblW w:w="0" w:type="auto"/>
        <w:tblLook w:val="01E0" w:firstRow="1" w:lastRow="1" w:firstColumn="1" w:lastColumn="1" w:noHBand="0" w:noVBand="0"/>
      </w:tblPr>
      <w:tblGrid>
        <w:gridCol w:w="2302"/>
        <w:gridCol w:w="2433"/>
        <w:gridCol w:w="2515"/>
        <w:gridCol w:w="2036"/>
      </w:tblGrid>
      <w:tr w:rsidR="007E679C" w:rsidRPr="00354013" w:rsidTr="00E73616">
        <w:trPr>
          <w:tblHeader/>
        </w:trPr>
        <w:tc>
          <w:tcPr>
            <w:tcW w:w="9286" w:type="dxa"/>
            <w:gridSpan w:val="4"/>
            <w:tcBorders>
              <w:top w:val="nil"/>
              <w:left w:val="nil"/>
              <w:right w:val="nil"/>
            </w:tcBorders>
          </w:tcPr>
          <w:p w:rsidR="007E679C" w:rsidRPr="00354013" w:rsidRDefault="007E679C" w:rsidP="00E73616">
            <w:pPr>
              <w:jc w:val="right"/>
              <w:rPr>
                <w:b/>
                <w:sz w:val="20"/>
              </w:rPr>
            </w:pPr>
            <w:r>
              <w:rPr>
                <w:b/>
                <w:sz w:val="20"/>
              </w:rPr>
              <w:t>I hele tusen kroner</w:t>
            </w:r>
          </w:p>
        </w:tc>
      </w:tr>
      <w:tr w:rsidR="007E679C" w:rsidRPr="00354013" w:rsidTr="00E73616">
        <w:trPr>
          <w:tblHeader/>
        </w:trPr>
        <w:tc>
          <w:tcPr>
            <w:tcW w:w="2302" w:type="dxa"/>
          </w:tcPr>
          <w:p w:rsidR="007E679C" w:rsidRPr="00354013" w:rsidRDefault="007E679C" w:rsidP="00E73616">
            <w:pPr>
              <w:jc w:val="center"/>
              <w:rPr>
                <w:b/>
                <w:sz w:val="20"/>
              </w:rPr>
            </w:pPr>
            <w:r w:rsidRPr="00354013">
              <w:rPr>
                <w:b/>
                <w:sz w:val="20"/>
              </w:rPr>
              <w:t>Selskap</w:t>
            </w:r>
          </w:p>
        </w:tc>
        <w:tc>
          <w:tcPr>
            <w:tcW w:w="2433" w:type="dxa"/>
          </w:tcPr>
          <w:p w:rsidR="007E679C" w:rsidRPr="00354013" w:rsidRDefault="007E679C" w:rsidP="00E73616">
            <w:pPr>
              <w:jc w:val="center"/>
              <w:rPr>
                <w:b/>
                <w:sz w:val="20"/>
              </w:rPr>
            </w:pPr>
            <w:r w:rsidRPr="00354013">
              <w:rPr>
                <w:b/>
                <w:sz w:val="20"/>
              </w:rPr>
              <w:t>Balanseført verdi</w:t>
            </w:r>
          </w:p>
        </w:tc>
        <w:tc>
          <w:tcPr>
            <w:tcW w:w="2515" w:type="dxa"/>
          </w:tcPr>
          <w:p w:rsidR="007E679C" w:rsidRPr="00354013" w:rsidRDefault="007E679C" w:rsidP="00E73616">
            <w:pPr>
              <w:jc w:val="center"/>
              <w:rPr>
                <w:b/>
                <w:sz w:val="20"/>
              </w:rPr>
            </w:pPr>
            <w:r w:rsidRPr="00354013">
              <w:rPr>
                <w:b/>
                <w:sz w:val="20"/>
              </w:rPr>
              <w:t>Markedsverdi</w:t>
            </w:r>
          </w:p>
        </w:tc>
        <w:tc>
          <w:tcPr>
            <w:tcW w:w="2036" w:type="dxa"/>
          </w:tcPr>
          <w:p w:rsidR="007E679C" w:rsidRPr="00354013" w:rsidRDefault="007E679C" w:rsidP="00E73616">
            <w:pPr>
              <w:jc w:val="center"/>
              <w:rPr>
                <w:b/>
                <w:sz w:val="20"/>
              </w:rPr>
            </w:pPr>
            <w:r w:rsidRPr="00354013">
              <w:rPr>
                <w:b/>
                <w:sz w:val="20"/>
              </w:rPr>
              <w:t>Eierandel</w:t>
            </w:r>
          </w:p>
        </w:tc>
      </w:tr>
      <w:tr w:rsidR="007E679C" w:rsidRPr="00354013" w:rsidTr="00E73616">
        <w:tc>
          <w:tcPr>
            <w:tcW w:w="2302" w:type="dxa"/>
          </w:tcPr>
          <w:p w:rsidR="007E679C" w:rsidRPr="00354013" w:rsidRDefault="007E679C" w:rsidP="00E73616">
            <w:pPr>
              <w:rPr>
                <w:sz w:val="20"/>
              </w:rPr>
            </w:pPr>
          </w:p>
        </w:tc>
        <w:tc>
          <w:tcPr>
            <w:tcW w:w="2433" w:type="dxa"/>
          </w:tcPr>
          <w:p w:rsidR="007E679C" w:rsidRPr="00354013" w:rsidRDefault="007E679C" w:rsidP="00E73616">
            <w:pPr>
              <w:rPr>
                <w:sz w:val="20"/>
              </w:rPr>
            </w:pPr>
          </w:p>
        </w:tc>
        <w:tc>
          <w:tcPr>
            <w:tcW w:w="2515" w:type="dxa"/>
          </w:tcPr>
          <w:p w:rsidR="007E679C" w:rsidRPr="00354013" w:rsidRDefault="007E679C" w:rsidP="00E73616">
            <w:pPr>
              <w:rPr>
                <w:sz w:val="20"/>
              </w:rPr>
            </w:pPr>
          </w:p>
        </w:tc>
        <w:tc>
          <w:tcPr>
            <w:tcW w:w="2036" w:type="dxa"/>
          </w:tcPr>
          <w:p w:rsidR="007E679C" w:rsidRPr="00354013" w:rsidRDefault="007E679C" w:rsidP="00E73616">
            <w:pPr>
              <w:rPr>
                <w:sz w:val="20"/>
              </w:rPr>
            </w:pPr>
          </w:p>
        </w:tc>
      </w:tr>
    </w:tbl>
    <w:p w:rsidR="007E679C" w:rsidRDefault="007E679C" w:rsidP="001B19F9">
      <w:pPr>
        <w:tabs>
          <w:tab w:val="left" w:pos="1134"/>
        </w:tabs>
        <w:ind w:left="1134" w:hanging="1134"/>
        <w:rPr>
          <w:b/>
        </w:rPr>
      </w:pPr>
    </w:p>
    <w:p w:rsidR="007E679C" w:rsidRDefault="007E679C" w:rsidP="001B19F9">
      <w:pPr>
        <w:tabs>
          <w:tab w:val="left" w:pos="1134"/>
        </w:tabs>
        <w:ind w:left="1134" w:hanging="1134"/>
        <w:rPr>
          <w:b/>
        </w:rPr>
      </w:pPr>
    </w:p>
    <w:p w:rsidR="007E679C" w:rsidRDefault="007E679C" w:rsidP="001B19F9">
      <w:pPr>
        <w:tabs>
          <w:tab w:val="left" w:pos="1134"/>
        </w:tabs>
        <w:ind w:left="1134" w:hanging="1134"/>
        <w:rPr>
          <w:b/>
        </w:rPr>
      </w:pPr>
      <w:r>
        <w:rPr>
          <w:b/>
        </w:rPr>
        <w:t>Note 5</w:t>
      </w:r>
      <w:r>
        <w:rPr>
          <w:b/>
        </w:rPr>
        <w:tab/>
        <w:t>Salg av finansielle anleggsmidler</w:t>
      </w:r>
    </w:p>
    <w:p w:rsidR="002D164A" w:rsidRDefault="002D164A" w:rsidP="007E679C">
      <w:pPr>
        <w:tabs>
          <w:tab w:val="left" w:pos="0"/>
        </w:tabs>
      </w:pPr>
    </w:p>
    <w:p w:rsidR="007E679C" w:rsidRPr="007E679C" w:rsidRDefault="007E679C" w:rsidP="007E679C">
      <w:pPr>
        <w:tabs>
          <w:tab w:val="left" w:pos="0"/>
        </w:tabs>
      </w:pPr>
      <w:r>
        <w:t>Ved salg av finansielle anleggsmidler der en andel av salgsinntekten er regnet som avkastning på innskutt kapital og løpende inntekt, skal beregningen av avkastning på innskutt kapital dokumenteres</w:t>
      </w:r>
      <w:r w:rsidR="004839AF">
        <w:t>.</w:t>
      </w:r>
    </w:p>
    <w:p w:rsidR="00A27495" w:rsidRDefault="00A27495" w:rsidP="0004080B">
      <w:pPr>
        <w:tabs>
          <w:tab w:val="left" w:pos="1134"/>
        </w:tabs>
        <w:rPr>
          <w:b/>
        </w:rPr>
      </w:pPr>
    </w:p>
    <w:p w:rsidR="007E679C" w:rsidRDefault="007E679C" w:rsidP="0004080B">
      <w:pPr>
        <w:tabs>
          <w:tab w:val="left" w:pos="1134"/>
        </w:tabs>
        <w:rPr>
          <w:b/>
        </w:rPr>
      </w:pPr>
    </w:p>
    <w:p w:rsidR="007E679C" w:rsidRDefault="007E679C" w:rsidP="0004080B">
      <w:pPr>
        <w:tabs>
          <w:tab w:val="left" w:pos="1134"/>
        </w:tabs>
        <w:rPr>
          <w:b/>
        </w:rPr>
      </w:pPr>
      <w:r>
        <w:rPr>
          <w:b/>
        </w:rPr>
        <w:t>Note 6</w:t>
      </w:r>
      <w:r>
        <w:rPr>
          <w:b/>
        </w:rPr>
        <w:tab/>
        <w:t>Langsiktig gjeld og avdrag på lån</w:t>
      </w:r>
    </w:p>
    <w:p w:rsidR="002D164A" w:rsidRDefault="002D164A" w:rsidP="003014A5"/>
    <w:p w:rsidR="003014A5" w:rsidRDefault="003014A5" w:rsidP="003014A5">
      <w:r>
        <w:t xml:space="preserve">Her skal det opplyses om type gjeld, varighet, </w:t>
      </w:r>
      <w:r w:rsidR="00662C10">
        <w:t xml:space="preserve">gjenværende løpetid, </w:t>
      </w:r>
      <w:r>
        <w:t>fast og flytende rente. Foretaket vil normalt ha gjeld til lånefondet, gjeld i tilknytning til åpningsbalanselån og eventuelt leasing.</w:t>
      </w:r>
    </w:p>
    <w:p w:rsidR="003014A5" w:rsidRDefault="003014A5" w:rsidP="003014A5"/>
    <w:tbl>
      <w:tblPr>
        <w:tblStyle w:val="Tabellrutenett"/>
        <w:tblW w:w="0" w:type="auto"/>
        <w:tblLook w:val="01E0" w:firstRow="1" w:lastRow="1" w:firstColumn="1" w:lastColumn="1" w:noHBand="0" w:noVBand="0"/>
      </w:tblPr>
      <w:tblGrid>
        <w:gridCol w:w="2302"/>
        <w:gridCol w:w="2302"/>
        <w:gridCol w:w="2303"/>
        <w:gridCol w:w="2303"/>
        <w:gridCol w:w="76"/>
      </w:tblGrid>
      <w:tr w:rsidR="003014A5" w:rsidRPr="00354013" w:rsidTr="00E73616">
        <w:trPr>
          <w:tblHeader/>
        </w:trPr>
        <w:tc>
          <w:tcPr>
            <w:tcW w:w="9286" w:type="dxa"/>
            <w:gridSpan w:val="5"/>
            <w:tcBorders>
              <w:top w:val="nil"/>
              <w:left w:val="nil"/>
              <w:right w:val="nil"/>
            </w:tcBorders>
          </w:tcPr>
          <w:p w:rsidR="003014A5" w:rsidRPr="00354013" w:rsidRDefault="003014A5" w:rsidP="00E73616">
            <w:pPr>
              <w:jc w:val="right"/>
              <w:rPr>
                <w:b/>
                <w:sz w:val="20"/>
              </w:rPr>
            </w:pPr>
            <w:r>
              <w:rPr>
                <w:b/>
                <w:sz w:val="20"/>
              </w:rPr>
              <w:t>I hele tusen kroner</w:t>
            </w:r>
          </w:p>
        </w:tc>
      </w:tr>
      <w:tr w:rsidR="003014A5" w:rsidRPr="00C112E1" w:rsidTr="00E73616">
        <w:trPr>
          <w:gridAfter w:val="1"/>
          <w:wAfter w:w="76" w:type="dxa"/>
          <w:tblHeader/>
        </w:trPr>
        <w:tc>
          <w:tcPr>
            <w:tcW w:w="2302" w:type="dxa"/>
          </w:tcPr>
          <w:p w:rsidR="003014A5" w:rsidRPr="00C112E1" w:rsidRDefault="003014A5" w:rsidP="00E73616">
            <w:pPr>
              <w:jc w:val="center"/>
              <w:rPr>
                <w:b/>
                <w:sz w:val="20"/>
              </w:rPr>
            </w:pPr>
            <w:r w:rsidRPr="00C112E1">
              <w:rPr>
                <w:b/>
                <w:sz w:val="20"/>
              </w:rPr>
              <w:t>Tekst</w:t>
            </w:r>
          </w:p>
        </w:tc>
        <w:tc>
          <w:tcPr>
            <w:tcW w:w="2302" w:type="dxa"/>
          </w:tcPr>
          <w:p w:rsidR="003014A5" w:rsidRPr="00C112E1" w:rsidRDefault="003014A5" w:rsidP="00605588">
            <w:pPr>
              <w:jc w:val="center"/>
              <w:rPr>
                <w:b/>
                <w:sz w:val="20"/>
              </w:rPr>
            </w:pPr>
            <w:r>
              <w:rPr>
                <w:b/>
                <w:sz w:val="20"/>
              </w:rPr>
              <w:t>201</w:t>
            </w:r>
            <w:r w:rsidR="00605588">
              <w:rPr>
                <w:b/>
                <w:sz w:val="20"/>
              </w:rPr>
              <w:t>6</w:t>
            </w:r>
          </w:p>
        </w:tc>
        <w:tc>
          <w:tcPr>
            <w:tcW w:w="2303" w:type="dxa"/>
          </w:tcPr>
          <w:p w:rsidR="003014A5" w:rsidRPr="00C112E1" w:rsidRDefault="003014A5" w:rsidP="00605588">
            <w:pPr>
              <w:jc w:val="center"/>
              <w:rPr>
                <w:b/>
                <w:sz w:val="20"/>
              </w:rPr>
            </w:pPr>
            <w:r>
              <w:rPr>
                <w:b/>
                <w:sz w:val="20"/>
              </w:rPr>
              <w:t>201</w:t>
            </w:r>
            <w:r w:rsidR="00605588">
              <w:rPr>
                <w:b/>
                <w:sz w:val="20"/>
              </w:rPr>
              <w:t>5</w:t>
            </w:r>
          </w:p>
        </w:tc>
        <w:tc>
          <w:tcPr>
            <w:tcW w:w="2303" w:type="dxa"/>
          </w:tcPr>
          <w:p w:rsidR="003014A5" w:rsidRPr="00C112E1" w:rsidRDefault="003014A5" w:rsidP="00E73616">
            <w:pPr>
              <w:jc w:val="center"/>
              <w:rPr>
                <w:b/>
                <w:sz w:val="20"/>
              </w:rPr>
            </w:pPr>
            <w:r w:rsidRPr="00C112E1">
              <w:rPr>
                <w:b/>
                <w:sz w:val="20"/>
              </w:rPr>
              <w:t>Gjenværende løpetid</w:t>
            </w:r>
          </w:p>
        </w:tc>
      </w:tr>
      <w:tr w:rsidR="003014A5" w:rsidRPr="00C112E1" w:rsidTr="00E73616">
        <w:trPr>
          <w:gridAfter w:val="1"/>
          <w:wAfter w:w="76" w:type="dxa"/>
        </w:trPr>
        <w:tc>
          <w:tcPr>
            <w:tcW w:w="2302" w:type="dxa"/>
          </w:tcPr>
          <w:p w:rsidR="003014A5" w:rsidRPr="00C112E1" w:rsidRDefault="003014A5" w:rsidP="00E73616">
            <w:pPr>
              <w:rPr>
                <w:sz w:val="20"/>
              </w:rPr>
            </w:pPr>
          </w:p>
        </w:tc>
        <w:tc>
          <w:tcPr>
            <w:tcW w:w="2302" w:type="dxa"/>
          </w:tcPr>
          <w:p w:rsidR="003014A5" w:rsidRPr="00C112E1" w:rsidRDefault="003014A5" w:rsidP="00E73616">
            <w:pPr>
              <w:rPr>
                <w:sz w:val="20"/>
              </w:rPr>
            </w:pPr>
          </w:p>
        </w:tc>
        <w:tc>
          <w:tcPr>
            <w:tcW w:w="2303" w:type="dxa"/>
          </w:tcPr>
          <w:p w:rsidR="003014A5" w:rsidRPr="00C112E1" w:rsidRDefault="003014A5" w:rsidP="00E73616">
            <w:pPr>
              <w:rPr>
                <w:sz w:val="20"/>
              </w:rPr>
            </w:pPr>
          </w:p>
        </w:tc>
        <w:tc>
          <w:tcPr>
            <w:tcW w:w="2303" w:type="dxa"/>
          </w:tcPr>
          <w:p w:rsidR="003014A5" w:rsidRPr="00C112E1" w:rsidRDefault="003014A5" w:rsidP="00E73616">
            <w:pPr>
              <w:rPr>
                <w:sz w:val="20"/>
              </w:rPr>
            </w:pPr>
          </w:p>
        </w:tc>
      </w:tr>
    </w:tbl>
    <w:p w:rsidR="007E679C" w:rsidRDefault="007E679C" w:rsidP="0004080B">
      <w:pPr>
        <w:tabs>
          <w:tab w:val="left" w:pos="1134"/>
        </w:tabs>
        <w:rPr>
          <w:b/>
        </w:rPr>
      </w:pPr>
    </w:p>
    <w:p w:rsidR="002D164A" w:rsidRDefault="002D164A" w:rsidP="0004080B">
      <w:pPr>
        <w:tabs>
          <w:tab w:val="left" w:pos="1134"/>
        </w:tabs>
        <w:rPr>
          <w:b/>
        </w:rPr>
      </w:pPr>
    </w:p>
    <w:p w:rsidR="00BF5D3B" w:rsidRDefault="00BF5D3B" w:rsidP="0004080B">
      <w:pPr>
        <w:tabs>
          <w:tab w:val="left" w:pos="1134"/>
        </w:tabs>
        <w:rPr>
          <w:b/>
        </w:rPr>
      </w:pPr>
    </w:p>
    <w:p w:rsidR="003014A5" w:rsidRPr="00F45C2A" w:rsidRDefault="003014A5" w:rsidP="003014A5">
      <w:pPr>
        <w:rPr>
          <w:b/>
        </w:rPr>
      </w:pPr>
      <w:r w:rsidRPr="00F45C2A">
        <w:rPr>
          <w:b/>
        </w:rPr>
        <w:t xml:space="preserve">Beregning av minste tillatte avdrag </w:t>
      </w:r>
    </w:p>
    <w:p w:rsidR="003014A5" w:rsidRPr="0050344A" w:rsidRDefault="003014A5" w:rsidP="003014A5">
      <w:r w:rsidRPr="0050344A">
        <w:t xml:space="preserve">Kl § 50 nr 7 har bestemmelser om hvordan kommunens lånegjeld skal avdras der bokstav a definerer at gjenstående løpetid for kommunens samlede lånegjeld etter KL § 50 nr. 1 og nr. 2 ikke kan overstige den veide levetiden for kommunens anleggsmidler ved siste årsskifte. </w:t>
      </w:r>
      <w:r>
        <w:t>B</w:t>
      </w:r>
      <w:r w:rsidRPr="0050344A">
        <w:t>eregningen ta</w:t>
      </w:r>
      <w:r>
        <w:t>r</w:t>
      </w:r>
      <w:r w:rsidRPr="0050344A">
        <w:t xml:space="preserve"> utgangspunkt i den forenklede formel</w:t>
      </w:r>
      <w:r>
        <w:t>en, som</w:t>
      </w:r>
      <w:r w:rsidRPr="0050344A">
        <w:t xml:space="preserve"> angir sum langsiktig gjeld pr.1.1 delt på bokført verdi anleggsmidler pr. 1.1 multiplisert med årets avskrivninger.</w:t>
      </w:r>
    </w:p>
    <w:p w:rsidR="00BF5D3B" w:rsidRDefault="00BF5D3B"/>
    <w:p w:rsidR="003014A5" w:rsidRDefault="003014A5" w:rsidP="003014A5">
      <w:r>
        <w:t xml:space="preserve">Sum ekstern langsiktig gjeld </w:t>
      </w:r>
    </w:p>
    <w:p w:rsidR="003014A5" w:rsidRDefault="003014A5" w:rsidP="003014A5">
      <w:r>
        <w:t>01.01.201</w:t>
      </w:r>
      <w:r w:rsidR="005761DE">
        <w:t>6</w:t>
      </w:r>
      <w:r>
        <w:t xml:space="preserve"> (2.45 + 2.47)</w:t>
      </w:r>
    </w:p>
    <w:p w:rsidR="003014A5" w:rsidRDefault="009F2C5E" w:rsidP="003014A5">
      <w:pPr>
        <w:tabs>
          <w:tab w:val="left" w:pos="4111"/>
        </w:tabs>
      </w:pPr>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82550</wp:posOffset>
                </wp:positionV>
                <wp:extent cx="2541270" cy="0"/>
                <wp:effectExtent l="10795" t="6350" r="1016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pt;margin-top:6.5pt;width:20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34r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"/>
            </w:pict>
          </mc:Fallback>
        </mc:AlternateContent>
      </w:r>
      <w:r w:rsidR="003014A5">
        <w:tab/>
        <w:t>X årets avskrivninger</w:t>
      </w:r>
      <w:r w:rsidR="003014A5">
        <w:tab/>
        <w:t>= Minste tillatte låneavdrag</w:t>
      </w:r>
    </w:p>
    <w:p w:rsidR="003014A5" w:rsidRDefault="003014A5" w:rsidP="003014A5">
      <w:r>
        <w:t>Sum bokført verdi anleggsmidler</w:t>
      </w:r>
    </w:p>
    <w:p w:rsidR="003014A5" w:rsidRDefault="003014A5" w:rsidP="003014A5">
      <w:r>
        <w:t>01.01.201</w:t>
      </w:r>
      <w:r w:rsidR="005761DE">
        <w:t>6</w:t>
      </w:r>
      <w:r>
        <w:t xml:space="preserve"> (2.22 - 2.27 fratrukket tomter)</w:t>
      </w:r>
    </w:p>
    <w:p w:rsidR="003014A5" w:rsidRDefault="003014A5" w:rsidP="003014A5"/>
    <w:p w:rsidR="003014A5" w:rsidRDefault="003014A5" w:rsidP="003014A5">
      <w:r>
        <w:t xml:space="preserve">Betalte og utgiftsførte avdrag </w:t>
      </w:r>
    </w:p>
    <w:p w:rsidR="003014A5" w:rsidRDefault="003014A5" w:rsidP="003014A5">
      <w:r>
        <w:t>-Minste tillatte låneavdrag</w:t>
      </w:r>
    </w:p>
    <w:p w:rsidR="003014A5" w:rsidRDefault="003014A5" w:rsidP="003014A5"/>
    <w:p w:rsidR="003014A5" w:rsidRDefault="003014A5" w:rsidP="003014A5">
      <w:r>
        <w:t>= Over- /underdekning</w:t>
      </w:r>
    </w:p>
    <w:p w:rsidR="00662C10" w:rsidRDefault="00662C10" w:rsidP="0004080B">
      <w:pPr>
        <w:tabs>
          <w:tab w:val="left" w:pos="1134"/>
        </w:tabs>
        <w:rPr>
          <w:b/>
        </w:rPr>
      </w:pPr>
    </w:p>
    <w:p w:rsidR="00BF5D3B" w:rsidRDefault="00BF5D3B" w:rsidP="0004080B">
      <w:pPr>
        <w:tabs>
          <w:tab w:val="left" w:pos="1134"/>
        </w:tabs>
        <w:rPr>
          <w:b/>
        </w:rPr>
      </w:pPr>
    </w:p>
    <w:p w:rsidR="00662C10" w:rsidRDefault="00662C10" w:rsidP="0004080B">
      <w:pPr>
        <w:tabs>
          <w:tab w:val="left" w:pos="1134"/>
        </w:tabs>
        <w:rPr>
          <w:b/>
        </w:rPr>
      </w:pPr>
      <w:r>
        <w:rPr>
          <w:b/>
        </w:rPr>
        <w:t>Note 7</w:t>
      </w:r>
      <w:r>
        <w:rPr>
          <w:b/>
        </w:rPr>
        <w:tab/>
        <w:t>Renter – sikring</w:t>
      </w:r>
    </w:p>
    <w:p w:rsidR="002D164A" w:rsidRDefault="002D164A" w:rsidP="0004080B">
      <w:pPr>
        <w:tabs>
          <w:tab w:val="left" w:pos="1134"/>
        </w:tabs>
      </w:pPr>
    </w:p>
    <w:p w:rsidR="00662C10" w:rsidRDefault="00662C10" w:rsidP="0004080B">
      <w:pPr>
        <w:tabs>
          <w:tab w:val="left" w:pos="1134"/>
        </w:tabs>
      </w:pPr>
      <w:r>
        <w:t>Ved sikring skal det gis opplysninger om begrunnelse for sikringsvurderingen.</w:t>
      </w:r>
    </w:p>
    <w:p w:rsidR="00662C10" w:rsidRDefault="00662C10" w:rsidP="0004080B">
      <w:pPr>
        <w:tabs>
          <w:tab w:val="left" w:pos="1134"/>
        </w:tabs>
      </w:pPr>
    </w:p>
    <w:p w:rsidR="004839AF" w:rsidRDefault="004839AF" w:rsidP="0004080B">
      <w:pPr>
        <w:tabs>
          <w:tab w:val="left" w:pos="1134"/>
        </w:tabs>
      </w:pPr>
    </w:p>
    <w:p w:rsidR="00662C10" w:rsidRPr="00662C10" w:rsidRDefault="00662C10" w:rsidP="0004080B">
      <w:pPr>
        <w:tabs>
          <w:tab w:val="left" w:pos="1134"/>
        </w:tabs>
        <w:rPr>
          <w:b/>
        </w:rPr>
      </w:pPr>
      <w:r w:rsidRPr="00662C10">
        <w:rPr>
          <w:b/>
        </w:rPr>
        <w:t>Note 8</w:t>
      </w:r>
      <w:r w:rsidRPr="00662C10">
        <w:rPr>
          <w:b/>
        </w:rPr>
        <w:tab/>
        <w:t>Garantiansvar</w:t>
      </w:r>
    </w:p>
    <w:p w:rsidR="002D164A" w:rsidRDefault="002D164A" w:rsidP="0004080B">
      <w:pPr>
        <w:tabs>
          <w:tab w:val="left" w:pos="1134"/>
        </w:tabs>
      </w:pPr>
    </w:p>
    <w:p w:rsidR="00662C10" w:rsidRDefault="00662C10" w:rsidP="0004080B">
      <w:pPr>
        <w:tabs>
          <w:tab w:val="left" w:pos="1134"/>
        </w:tabs>
      </w:pPr>
      <w:r>
        <w:t>Det skal gis en oversikt over garantiansvar ved utgangen av regnskapsåret. Det skal opplyses om summen av foretakets garantiansvar, samt hvem de enkelte garantiene er stilt overfor og når garantiansvaret utløper.</w:t>
      </w:r>
    </w:p>
    <w:p w:rsidR="004839AF" w:rsidRDefault="004839AF" w:rsidP="0004080B">
      <w:pPr>
        <w:tabs>
          <w:tab w:val="left" w:pos="1134"/>
        </w:tabs>
      </w:pPr>
    </w:p>
    <w:p w:rsidR="002D164A" w:rsidRDefault="002D164A" w:rsidP="0004080B">
      <w:pPr>
        <w:tabs>
          <w:tab w:val="left" w:pos="1134"/>
        </w:tabs>
      </w:pPr>
    </w:p>
    <w:p w:rsidR="004252ED" w:rsidRPr="004252ED" w:rsidRDefault="004252ED" w:rsidP="0004080B">
      <w:pPr>
        <w:tabs>
          <w:tab w:val="left" w:pos="1134"/>
        </w:tabs>
        <w:rPr>
          <w:b/>
        </w:rPr>
      </w:pPr>
      <w:r w:rsidRPr="004252ED">
        <w:rPr>
          <w:b/>
        </w:rPr>
        <w:t>Note 9</w:t>
      </w:r>
      <w:r w:rsidRPr="004252ED">
        <w:rPr>
          <w:b/>
        </w:rPr>
        <w:tab/>
        <w:t>Andre vesentlige forpliktelser</w:t>
      </w:r>
    </w:p>
    <w:p w:rsidR="002D164A" w:rsidRDefault="002D164A" w:rsidP="004252ED"/>
    <w:p w:rsidR="004252ED" w:rsidRDefault="004252ED" w:rsidP="004252ED">
      <w:r>
        <w:t>Foretaket skal opplyse om vesentlige forpliktelser som for eksempel leasingavtaler, langsiktige leieavtaler og vesentlige driftsavtaler med private knyttet til drift av kommunale tjenester. Dette er driftsutgifter foretaket gjennom avtalene er bundet til å betale i fremtiden. Leasingavtaler skal spesifiseres etter balansens inndeling av anleggsgrupper.</w:t>
      </w:r>
    </w:p>
    <w:p w:rsidR="004252ED" w:rsidRDefault="004252ED" w:rsidP="004252ED"/>
    <w:tbl>
      <w:tblPr>
        <w:tblStyle w:val="Tabellrutenett"/>
        <w:tblW w:w="0" w:type="auto"/>
        <w:tblLook w:val="01E0" w:firstRow="1" w:lastRow="1" w:firstColumn="1" w:lastColumn="1" w:noHBand="0" w:noVBand="0"/>
      </w:tblPr>
      <w:tblGrid>
        <w:gridCol w:w="3070"/>
        <w:gridCol w:w="3070"/>
        <w:gridCol w:w="3070"/>
        <w:gridCol w:w="76"/>
      </w:tblGrid>
      <w:tr w:rsidR="004252ED" w:rsidRPr="00354013" w:rsidTr="00E73616">
        <w:trPr>
          <w:tblHeader/>
        </w:trPr>
        <w:tc>
          <w:tcPr>
            <w:tcW w:w="9286" w:type="dxa"/>
            <w:gridSpan w:val="4"/>
            <w:tcBorders>
              <w:top w:val="nil"/>
              <w:left w:val="nil"/>
              <w:right w:val="nil"/>
            </w:tcBorders>
          </w:tcPr>
          <w:p w:rsidR="004252ED" w:rsidRPr="00354013" w:rsidRDefault="004252ED" w:rsidP="00E73616">
            <w:pPr>
              <w:jc w:val="right"/>
              <w:rPr>
                <w:b/>
                <w:sz w:val="20"/>
              </w:rPr>
            </w:pPr>
            <w:r>
              <w:rPr>
                <w:b/>
                <w:sz w:val="20"/>
              </w:rPr>
              <w:t>I hele tusen kroner</w:t>
            </w:r>
          </w:p>
        </w:tc>
      </w:tr>
      <w:tr w:rsidR="004252ED" w:rsidRPr="00746D90" w:rsidTr="00E73616">
        <w:trPr>
          <w:gridAfter w:val="1"/>
          <w:wAfter w:w="76" w:type="dxa"/>
          <w:tblHeader/>
        </w:trPr>
        <w:tc>
          <w:tcPr>
            <w:tcW w:w="3070" w:type="dxa"/>
          </w:tcPr>
          <w:p w:rsidR="004252ED" w:rsidRPr="00746D90" w:rsidRDefault="004252ED" w:rsidP="00E73616">
            <w:pPr>
              <w:jc w:val="center"/>
              <w:rPr>
                <w:b/>
                <w:sz w:val="20"/>
              </w:rPr>
            </w:pPr>
            <w:r w:rsidRPr="00746D90">
              <w:rPr>
                <w:b/>
                <w:sz w:val="20"/>
              </w:rPr>
              <w:t>Type avtale</w:t>
            </w:r>
          </w:p>
        </w:tc>
        <w:tc>
          <w:tcPr>
            <w:tcW w:w="3070" w:type="dxa"/>
          </w:tcPr>
          <w:p w:rsidR="004252ED" w:rsidRPr="00746D90" w:rsidRDefault="004252ED" w:rsidP="00E73616">
            <w:pPr>
              <w:jc w:val="center"/>
              <w:rPr>
                <w:b/>
                <w:sz w:val="20"/>
              </w:rPr>
            </w:pPr>
            <w:r w:rsidRPr="00746D90">
              <w:rPr>
                <w:b/>
                <w:sz w:val="20"/>
              </w:rPr>
              <w:t>Årlig driftsutgift</w:t>
            </w:r>
          </w:p>
        </w:tc>
        <w:tc>
          <w:tcPr>
            <w:tcW w:w="3070" w:type="dxa"/>
          </w:tcPr>
          <w:p w:rsidR="004252ED" w:rsidRPr="00746D90" w:rsidRDefault="004252ED" w:rsidP="00E73616">
            <w:pPr>
              <w:jc w:val="center"/>
              <w:rPr>
                <w:b/>
                <w:sz w:val="20"/>
              </w:rPr>
            </w:pPr>
            <w:r w:rsidRPr="00746D90">
              <w:rPr>
                <w:b/>
                <w:sz w:val="20"/>
              </w:rPr>
              <w:t>Avtalen utløper</w:t>
            </w:r>
          </w:p>
        </w:tc>
      </w:tr>
      <w:tr w:rsidR="004252ED" w:rsidRPr="00746D90" w:rsidTr="00E73616">
        <w:trPr>
          <w:gridAfter w:val="1"/>
          <w:wAfter w:w="76" w:type="dxa"/>
        </w:trPr>
        <w:tc>
          <w:tcPr>
            <w:tcW w:w="3070" w:type="dxa"/>
          </w:tcPr>
          <w:p w:rsidR="004252ED" w:rsidRPr="00746D90" w:rsidRDefault="004252ED" w:rsidP="00E73616">
            <w:pPr>
              <w:rPr>
                <w:sz w:val="20"/>
              </w:rPr>
            </w:pPr>
            <w:r w:rsidRPr="00746D90">
              <w:rPr>
                <w:sz w:val="20"/>
              </w:rPr>
              <w:t>Leasingavtale transportmidler</w:t>
            </w:r>
          </w:p>
        </w:tc>
        <w:tc>
          <w:tcPr>
            <w:tcW w:w="3070" w:type="dxa"/>
          </w:tcPr>
          <w:p w:rsidR="004252ED" w:rsidRPr="00746D90" w:rsidRDefault="004252ED" w:rsidP="00E73616">
            <w:pPr>
              <w:rPr>
                <w:sz w:val="20"/>
              </w:rPr>
            </w:pPr>
          </w:p>
        </w:tc>
        <w:tc>
          <w:tcPr>
            <w:tcW w:w="3070" w:type="dxa"/>
          </w:tcPr>
          <w:p w:rsidR="004252ED" w:rsidRPr="00746D90" w:rsidRDefault="004252ED" w:rsidP="00E73616">
            <w:pPr>
              <w:rPr>
                <w:sz w:val="20"/>
              </w:rPr>
            </w:pPr>
          </w:p>
        </w:tc>
      </w:tr>
      <w:tr w:rsidR="004252ED" w:rsidRPr="00746D90" w:rsidTr="00E73616">
        <w:trPr>
          <w:gridAfter w:val="1"/>
          <w:wAfter w:w="76" w:type="dxa"/>
        </w:trPr>
        <w:tc>
          <w:tcPr>
            <w:tcW w:w="3070" w:type="dxa"/>
          </w:tcPr>
          <w:p w:rsidR="004252ED" w:rsidRPr="00746D90" w:rsidRDefault="004252ED" w:rsidP="00E73616">
            <w:pPr>
              <w:rPr>
                <w:sz w:val="20"/>
              </w:rPr>
            </w:pPr>
            <w:r w:rsidRPr="00746D90">
              <w:rPr>
                <w:sz w:val="20"/>
              </w:rPr>
              <w:t>Leiekontrakt lokaler</w:t>
            </w:r>
          </w:p>
        </w:tc>
        <w:tc>
          <w:tcPr>
            <w:tcW w:w="3070" w:type="dxa"/>
          </w:tcPr>
          <w:p w:rsidR="004252ED" w:rsidRPr="00746D90" w:rsidRDefault="004252ED" w:rsidP="00E73616">
            <w:pPr>
              <w:rPr>
                <w:sz w:val="20"/>
              </w:rPr>
            </w:pPr>
          </w:p>
        </w:tc>
        <w:tc>
          <w:tcPr>
            <w:tcW w:w="3070" w:type="dxa"/>
          </w:tcPr>
          <w:p w:rsidR="004252ED" w:rsidRPr="00746D90" w:rsidRDefault="004252ED" w:rsidP="00E73616">
            <w:pPr>
              <w:rPr>
                <w:sz w:val="20"/>
              </w:rPr>
            </w:pPr>
          </w:p>
        </w:tc>
      </w:tr>
      <w:tr w:rsidR="004252ED" w:rsidRPr="00746D90" w:rsidTr="00E73616">
        <w:trPr>
          <w:gridAfter w:val="1"/>
          <w:wAfter w:w="76" w:type="dxa"/>
        </w:trPr>
        <w:tc>
          <w:tcPr>
            <w:tcW w:w="3070" w:type="dxa"/>
          </w:tcPr>
          <w:p w:rsidR="004252ED" w:rsidRPr="00746D90" w:rsidRDefault="004252ED" w:rsidP="00E73616">
            <w:pPr>
              <w:rPr>
                <w:sz w:val="20"/>
              </w:rPr>
            </w:pPr>
            <w:r w:rsidRPr="00746D90">
              <w:rPr>
                <w:sz w:val="20"/>
              </w:rPr>
              <w:t>Fast driftsavtale</w:t>
            </w:r>
          </w:p>
        </w:tc>
        <w:tc>
          <w:tcPr>
            <w:tcW w:w="3070" w:type="dxa"/>
          </w:tcPr>
          <w:p w:rsidR="004252ED" w:rsidRPr="00746D90" w:rsidRDefault="004252ED" w:rsidP="00E73616">
            <w:pPr>
              <w:rPr>
                <w:sz w:val="20"/>
              </w:rPr>
            </w:pPr>
          </w:p>
        </w:tc>
        <w:tc>
          <w:tcPr>
            <w:tcW w:w="3070" w:type="dxa"/>
          </w:tcPr>
          <w:p w:rsidR="004252ED" w:rsidRPr="00746D90" w:rsidRDefault="004252ED" w:rsidP="00E73616">
            <w:pPr>
              <w:rPr>
                <w:sz w:val="20"/>
              </w:rPr>
            </w:pPr>
          </w:p>
        </w:tc>
      </w:tr>
    </w:tbl>
    <w:p w:rsidR="004252ED" w:rsidRDefault="004252ED" w:rsidP="0004080B">
      <w:pPr>
        <w:tabs>
          <w:tab w:val="left" w:pos="1134"/>
        </w:tabs>
      </w:pPr>
    </w:p>
    <w:p w:rsidR="00BD3D29" w:rsidRDefault="00BD3D29" w:rsidP="00BD3D29">
      <w:r>
        <w:t>Veiledning</w:t>
      </w:r>
    </w:p>
    <w:p w:rsidR="00BD3D29" w:rsidRDefault="00BD3D29" w:rsidP="00BD3D29">
      <w:r>
        <w:t>For leasingavtaler spesifiseres disse etter balansens inndeling av eiendeler i bygg, anlegg, maskiner, transportmidler etc.</w:t>
      </w:r>
    </w:p>
    <w:p w:rsidR="00BD3D29" w:rsidRDefault="00BD3D29" w:rsidP="00BD3D29"/>
    <w:p w:rsidR="00BD3D29" w:rsidRDefault="00BD3D29" w:rsidP="00BD3D29">
      <w:r>
        <w:t>For leieavtaler spesifiseres disse etter balansens inndeling av eiendeler i bygg, anlegg, maskiner, transportmidler.</w:t>
      </w:r>
    </w:p>
    <w:p w:rsidR="00BD3D29" w:rsidRDefault="00BD3D29" w:rsidP="00BD3D29"/>
    <w:p w:rsidR="00BD3D29" w:rsidRDefault="00BD3D29" w:rsidP="00BD3D29">
      <w:r>
        <w:t>For driftsavtaler knyttet til kommunale tjenester skal type tjeneste angis. Det er bare vesentlige avtaler som skal opplyses. En driftsavtale for eksempel med fysioterapeut vil vanligvis ikke utgjøre en vesentlig avtale som skal være med i notene.</w:t>
      </w:r>
    </w:p>
    <w:p w:rsidR="00BD3D29" w:rsidRDefault="00BD3D29" w:rsidP="0004080B">
      <w:pPr>
        <w:tabs>
          <w:tab w:val="left" w:pos="1134"/>
        </w:tabs>
      </w:pPr>
    </w:p>
    <w:p w:rsidR="004252ED" w:rsidRDefault="004252ED" w:rsidP="0004080B">
      <w:pPr>
        <w:tabs>
          <w:tab w:val="left" w:pos="1134"/>
        </w:tabs>
      </w:pPr>
    </w:p>
    <w:p w:rsidR="004252ED" w:rsidRPr="004252ED" w:rsidRDefault="004252ED" w:rsidP="0004080B">
      <w:pPr>
        <w:tabs>
          <w:tab w:val="left" w:pos="1134"/>
        </w:tabs>
        <w:rPr>
          <w:b/>
        </w:rPr>
      </w:pPr>
      <w:r w:rsidRPr="004252ED">
        <w:rPr>
          <w:b/>
        </w:rPr>
        <w:t>Note 10</w:t>
      </w:r>
      <w:r w:rsidRPr="004252ED">
        <w:rPr>
          <w:b/>
        </w:rPr>
        <w:tab/>
        <w:t>Finansielle eiendeler og forpliktelser vurdert til virkelig verdi herunder MFO</w:t>
      </w:r>
    </w:p>
    <w:p w:rsidR="004252ED" w:rsidRDefault="000B55E4" w:rsidP="0004080B">
      <w:pPr>
        <w:tabs>
          <w:tab w:val="left" w:pos="1134"/>
        </w:tabs>
      </w:pPr>
      <w:r>
        <w:t>Finansielle eiendeler og forpliktelser som er balanseført til virkelig verdi, herunder eiendeler/forpliktelser som er nedskrevet/oppskrevet til virkelig verdi, skal det opplyses hvordan virkelig verdi er fastsatt. Anskaffelseskost skal også opplyses.</w:t>
      </w:r>
    </w:p>
    <w:p w:rsidR="000B55E4" w:rsidRDefault="000B55E4" w:rsidP="0004080B">
      <w:pPr>
        <w:tabs>
          <w:tab w:val="left" w:pos="1134"/>
        </w:tabs>
      </w:pPr>
    </w:p>
    <w:p w:rsidR="000B55E4" w:rsidRDefault="000B55E4" w:rsidP="0004080B">
      <w:pPr>
        <w:tabs>
          <w:tab w:val="left" w:pos="1134"/>
        </w:tabs>
      </w:pPr>
      <w:r>
        <w:t xml:space="preserve">Øvrige krav til innhold i noten fremgår av KRS 6 </w:t>
      </w:r>
      <w:r w:rsidR="00340C61">
        <w:t xml:space="preserve">(F) </w:t>
      </w:r>
      <w:r>
        <w:t>pkt 3.1.2 nr. 6</w:t>
      </w:r>
    </w:p>
    <w:p w:rsidR="007E2D32" w:rsidRDefault="007E2D32"/>
    <w:p w:rsidR="000B55E4" w:rsidRDefault="000B55E4" w:rsidP="0004080B">
      <w:pPr>
        <w:tabs>
          <w:tab w:val="left" w:pos="1134"/>
        </w:tabs>
      </w:pPr>
    </w:p>
    <w:p w:rsidR="000B55E4" w:rsidRPr="000B55E4" w:rsidRDefault="000B55E4" w:rsidP="0004080B">
      <w:pPr>
        <w:tabs>
          <w:tab w:val="left" w:pos="1134"/>
        </w:tabs>
        <w:rPr>
          <w:b/>
        </w:rPr>
      </w:pPr>
      <w:r w:rsidRPr="000B55E4">
        <w:rPr>
          <w:b/>
        </w:rPr>
        <w:t>Note 11</w:t>
      </w:r>
      <w:r w:rsidRPr="000B55E4">
        <w:rPr>
          <w:b/>
        </w:rPr>
        <w:tab/>
        <w:t>Avsetninger og bruk av avset</w:t>
      </w:r>
      <w:r>
        <w:rPr>
          <w:b/>
        </w:rPr>
        <w:t>n</w:t>
      </w:r>
      <w:r w:rsidRPr="000B55E4">
        <w:rPr>
          <w:b/>
        </w:rPr>
        <w:t>inger</w:t>
      </w:r>
    </w:p>
    <w:p w:rsidR="000B55E4" w:rsidRPr="00354013" w:rsidRDefault="000B55E4" w:rsidP="000B55E4">
      <w:pPr>
        <w:tabs>
          <w:tab w:val="left" w:pos="1134"/>
        </w:tabs>
      </w:pPr>
      <w:r>
        <w:t>Spesifikasjon av a</w:t>
      </w:r>
      <w:r w:rsidRPr="00354013">
        <w:t>lle fondsavsetninger og bruk av avsetninger i drifts- og investeringsregnskapet</w:t>
      </w:r>
      <w:r>
        <w:t>:</w:t>
      </w:r>
    </w:p>
    <w:tbl>
      <w:tblPr>
        <w:tblStyle w:val="Tabellrutenett"/>
        <w:tblW w:w="0" w:type="auto"/>
        <w:tblLook w:val="01E0" w:firstRow="1" w:lastRow="1" w:firstColumn="1" w:lastColumn="1" w:noHBand="0" w:noVBand="0"/>
      </w:tblPr>
      <w:tblGrid>
        <w:gridCol w:w="2302"/>
        <w:gridCol w:w="2302"/>
        <w:gridCol w:w="2302"/>
        <w:gridCol w:w="2303"/>
        <w:gridCol w:w="77"/>
      </w:tblGrid>
      <w:tr w:rsidR="000B55E4" w:rsidRPr="00354013" w:rsidTr="00E73616">
        <w:trPr>
          <w:tblHeader/>
        </w:trPr>
        <w:tc>
          <w:tcPr>
            <w:tcW w:w="9286" w:type="dxa"/>
            <w:gridSpan w:val="5"/>
            <w:tcBorders>
              <w:top w:val="nil"/>
              <w:left w:val="nil"/>
              <w:right w:val="nil"/>
            </w:tcBorders>
          </w:tcPr>
          <w:p w:rsidR="000B55E4" w:rsidRPr="00354013" w:rsidRDefault="000B55E4" w:rsidP="00E73616">
            <w:pPr>
              <w:jc w:val="right"/>
              <w:rPr>
                <w:b/>
                <w:sz w:val="20"/>
              </w:rPr>
            </w:pPr>
            <w:r>
              <w:rPr>
                <w:b/>
                <w:sz w:val="20"/>
              </w:rPr>
              <w:t>I hele tusen kroner</w:t>
            </w:r>
          </w:p>
        </w:tc>
      </w:tr>
      <w:tr w:rsidR="000B55E4" w:rsidRPr="00354013" w:rsidTr="00E73616">
        <w:trPr>
          <w:gridAfter w:val="1"/>
          <w:wAfter w:w="77" w:type="dxa"/>
          <w:tblHeader/>
        </w:trPr>
        <w:tc>
          <w:tcPr>
            <w:tcW w:w="2302" w:type="dxa"/>
          </w:tcPr>
          <w:p w:rsidR="000B55E4" w:rsidRPr="00354013" w:rsidRDefault="000B55E4" w:rsidP="00E73616">
            <w:pPr>
              <w:tabs>
                <w:tab w:val="left" w:pos="1134"/>
              </w:tabs>
              <w:jc w:val="center"/>
              <w:rPr>
                <w:b/>
                <w:sz w:val="20"/>
              </w:rPr>
            </w:pPr>
            <w:r w:rsidRPr="00354013">
              <w:rPr>
                <w:b/>
                <w:sz w:val="20"/>
              </w:rPr>
              <w:t>Alle fond</w:t>
            </w:r>
          </w:p>
        </w:tc>
        <w:tc>
          <w:tcPr>
            <w:tcW w:w="2302" w:type="dxa"/>
          </w:tcPr>
          <w:p w:rsidR="000B55E4" w:rsidRPr="00354013" w:rsidRDefault="000B55E4" w:rsidP="00E73616">
            <w:pPr>
              <w:tabs>
                <w:tab w:val="left" w:pos="1134"/>
              </w:tabs>
              <w:jc w:val="center"/>
              <w:rPr>
                <w:b/>
                <w:sz w:val="20"/>
              </w:rPr>
            </w:pPr>
            <w:r w:rsidRPr="00354013">
              <w:rPr>
                <w:b/>
                <w:sz w:val="20"/>
              </w:rPr>
              <w:t>Kostra – art</w:t>
            </w:r>
          </w:p>
        </w:tc>
        <w:tc>
          <w:tcPr>
            <w:tcW w:w="2302"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6</w:t>
            </w:r>
          </w:p>
        </w:tc>
        <w:tc>
          <w:tcPr>
            <w:tcW w:w="2303" w:type="dxa"/>
          </w:tcPr>
          <w:p w:rsidR="000B55E4" w:rsidRPr="00354013" w:rsidRDefault="000B55E4" w:rsidP="001C672F">
            <w:pPr>
              <w:tabs>
                <w:tab w:val="left" w:pos="1134"/>
              </w:tabs>
              <w:jc w:val="center"/>
              <w:rPr>
                <w:b/>
                <w:sz w:val="20"/>
              </w:rPr>
            </w:pPr>
            <w:r w:rsidRPr="00354013">
              <w:rPr>
                <w:b/>
                <w:sz w:val="20"/>
              </w:rPr>
              <w:t xml:space="preserve">Regnskap </w:t>
            </w:r>
            <w:r>
              <w:rPr>
                <w:b/>
                <w:sz w:val="20"/>
              </w:rPr>
              <w:t>201</w:t>
            </w:r>
            <w:r w:rsidR="001C672F">
              <w:rPr>
                <w:b/>
                <w:sz w:val="20"/>
              </w:rPr>
              <w:t>4</w:t>
            </w:r>
            <w:r w:rsidR="00605588">
              <w:rPr>
                <w:b/>
                <w:sz w:val="20"/>
              </w:rPr>
              <w:t>5</w:t>
            </w:r>
          </w:p>
        </w:tc>
      </w:tr>
      <w:tr w:rsidR="000B55E4" w:rsidRPr="00354013" w:rsidTr="00E73616">
        <w:trPr>
          <w:gridAfter w:val="1"/>
          <w:wAfter w:w="77" w:type="dxa"/>
        </w:trPr>
        <w:tc>
          <w:tcPr>
            <w:tcW w:w="2302" w:type="dxa"/>
          </w:tcPr>
          <w:p w:rsidR="000B55E4" w:rsidRPr="00354013" w:rsidRDefault="000B55E4" w:rsidP="00E73616">
            <w:pPr>
              <w:tabs>
                <w:tab w:val="left" w:pos="1134"/>
              </w:tabs>
              <w:rPr>
                <w:sz w:val="20"/>
              </w:rPr>
            </w:pPr>
            <w:r w:rsidRPr="00354013">
              <w:rPr>
                <w:sz w:val="20"/>
              </w:rPr>
              <w:t>Avsetninger til fond</w:t>
            </w:r>
          </w:p>
        </w:tc>
        <w:tc>
          <w:tcPr>
            <w:tcW w:w="2302" w:type="dxa"/>
          </w:tcPr>
          <w:p w:rsidR="000B55E4" w:rsidRPr="00354013" w:rsidRDefault="000B55E4" w:rsidP="00175ABF">
            <w:pPr>
              <w:tabs>
                <w:tab w:val="left" w:pos="1134"/>
              </w:tabs>
              <w:rPr>
                <w:sz w:val="20"/>
              </w:rPr>
            </w:pPr>
            <w:r w:rsidRPr="00354013">
              <w:rPr>
                <w:sz w:val="20"/>
              </w:rPr>
              <w:t>Sum (530:5</w:t>
            </w:r>
            <w:r w:rsidR="00175ABF">
              <w:rPr>
                <w:sz w:val="20"/>
              </w:rPr>
              <w:t>5</w:t>
            </w:r>
            <w:r w:rsidRPr="00354013">
              <w:rPr>
                <w:sz w:val="20"/>
              </w:rPr>
              <w:t>0)+580</w:t>
            </w:r>
          </w:p>
        </w:tc>
        <w:tc>
          <w:tcPr>
            <w:tcW w:w="2302"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7" w:type="dxa"/>
        </w:trPr>
        <w:tc>
          <w:tcPr>
            <w:tcW w:w="2302" w:type="dxa"/>
          </w:tcPr>
          <w:p w:rsidR="000B55E4" w:rsidRPr="00354013" w:rsidRDefault="000B55E4" w:rsidP="00E73616">
            <w:pPr>
              <w:tabs>
                <w:tab w:val="left" w:pos="1134"/>
              </w:tabs>
              <w:rPr>
                <w:sz w:val="20"/>
              </w:rPr>
            </w:pPr>
            <w:r w:rsidRPr="00354013">
              <w:rPr>
                <w:sz w:val="20"/>
              </w:rPr>
              <w:t>Bruk av avsetninger</w:t>
            </w:r>
          </w:p>
        </w:tc>
        <w:tc>
          <w:tcPr>
            <w:tcW w:w="2302" w:type="dxa"/>
          </w:tcPr>
          <w:p w:rsidR="000B55E4" w:rsidRPr="00354013" w:rsidRDefault="000B55E4" w:rsidP="00E2591E">
            <w:pPr>
              <w:tabs>
                <w:tab w:val="left" w:pos="1134"/>
              </w:tabs>
              <w:rPr>
                <w:sz w:val="20"/>
              </w:rPr>
            </w:pPr>
            <w:r w:rsidRPr="00354013">
              <w:rPr>
                <w:sz w:val="20"/>
              </w:rPr>
              <w:t>Sum (930:9</w:t>
            </w:r>
            <w:r w:rsidR="00175ABF">
              <w:rPr>
                <w:sz w:val="20"/>
              </w:rPr>
              <w:t>5</w:t>
            </w:r>
            <w:r w:rsidR="00E2591E">
              <w:rPr>
                <w:sz w:val="20"/>
              </w:rPr>
              <w:t>8</w:t>
            </w:r>
            <w:r w:rsidRPr="00354013">
              <w:rPr>
                <w:sz w:val="20"/>
              </w:rPr>
              <w:t>)</w:t>
            </w:r>
          </w:p>
        </w:tc>
        <w:tc>
          <w:tcPr>
            <w:tcW w:w="2302"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7" w:type="dxa"/>
        </w:trPr>
        <w:tc>
          <w:tcPr>
            <w:tcW w:w="2302" w:type="dxa"/>
          </w:tcPr>
          <w:p w:rsidR="000B55E4" w:rsidRPr="00354013" w:rsidRDefault="000B55E4" w:rsidP="00E73616">
            <w:pPr>
              <w:tabs>
                <w:tab w:val="left" w:pos="1134"/>
              </w:tabs>
              <w:rPr>
                <w:sz w:val="20"/>
              </w:rPr>
            </w:pPr>
            <w:r w:rsidRPr="00354013">
              <w:rPr>
                <w:sz w:val="20"/>
              </w:rPr>
              <w:t>Til avsetning senere år</w:t>
            </w:r>
          </w:p>
        </w:tc>
        <w:tc>
          <w:tcPr>
            <w:tcW w:w="2302" w:type="dxa"/>
          </w:tcPr>
          <w:p w:rsidR="000B55E4" w:rsidRPr="00354013" w:rsidRDefault="000B55E4" w:rsidP="00E73616">
            <w:pPr>
              <w:tabs>
                <w:tab w:val="left" w:pos="1134"/>
              </w:tabs>
              <w:rPr>
                <w:sz w:val="20"/>
              </w:rPr>
            </w:pPr>
            <w:r w:rsidRPr="00354013">
              <w:rPr>
                <w:sz w:val="20"/>
              </w:rPr>
              <w:t>980</w:t>
            </w:r>
          </w:p>
        </w:tc>
        <w:tc>
          <w:tcPr>
            <w:tcW w:w="2302"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7" w:type="dxa"/>
        </w:trPr>
        <w:tc>
          <w:tcPr>
            <w:tcW w:w="2302" w:type="dxa"/>
          </w:tcPr>
          <w:p w:rsidR="000B55E4" w:rsidRPr="00354013" w:rsidRDefault="000B55E4" w:rsidP="00E73616">
            <w:pPr>
              <w:tabs>
                <w:tab w:val="left" w:pos="1134"/>
              </w:tabs>
              <w:rPr>
                <w:sz w:val="20"/>
              </w:rPr>
            </w:pPr>
            <w:r w:rsidRPr="00354013">
              <w:rPr>
                <w:sz w:val="20"/>
              </w:rPr>
              <w:t>Netto avsetninger</w:t>
            </w:r>
          </w:p>
        </w:tc>
        <w:tc>
          <w:tcPr>
            <w:tcW w:w="2302" w:type="dxa"/>
          </w:tcPr>
          <w:p w:rsidR="000B55E4" w:rsidRPr="00354013" w:rsidRDefault="000B55E4" w:rsidP="00E73616">
            <w:pPr>
              <w:tabs>
                <w:tab w:val="left" w:pos="1134"/>
              </w:tabs>
              <w:rPr>
                <w:b/>
                <w:sz w:val="20"/>
              </w:rPr>
            </w:pPr>
          </w:p>
        </w:tc>
        <w:tc>
          <w:tcPr>
            <w:tcW w:w="2302"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bl>
    <w:p w:rsidR="000B55E4" w:rsidRDefault="000B55E4" w:rsidP="000B55E4">
      <w:pPr>
        <w:tabs>
          <w:tab w:val="left" w:pos="1134"/>
        </w:tabs>
        <w:rPr>
          <w:b/>
        </w:rPr>
      </w:pPr>
    </w:p>
    <w:p w:rsidR="000B55E4" w:rsidRDefault="000B55E4" w:rsidP="000B55E4">
      <w:pPr>
        <w:tabs>
          <w:tab w:val="left" w:pos="1134"/>
        </w:tabs>
      </w:pPr>
      <w:r w:rsidRPr="00354013">
        <w:lastRenderedPageBreak/>
        <w:t>Disposisjonsfond, avsetninger og bruk av avsetninger</w:t>
      </w:r>
    </w:p>
    <w:tbl>
      <w:tblPr>
        <w:tblStyle w:val="Tabellrutenett"/>
        <w:tblW w:w="0" w:type="auto"/>
        <w:tblLook w:val="01E0" w:firstRow="1" w:lastRow="1" w:firstColumn="1" w:lastColumn="1" w:noHBand="0" w:noVBand="0"/>
      </w:tblPr>
      <w:tblGrid>
        <w:gridCol w:w="2302"/>
        <w:gridCol w:w="2302"/>
        <w:gridCol w:w="2303"/>
        <w:gridCol w:w="2303"/>
        <w:gridCol w:w="76"/>
      </w:tblGrid>
      <w:tr w:rsidR="000B55E4" w:rsidRPr="00354013" w:rsidTr="00E73616">
        <w:trPr>
          <w:tblHeader/>
        </w:trPr>
        <w:tc>
          <w:tcPr>
            <w:tcW w:w="9286" w:type="dxa"/>
            <w:gridSpan w:val="5"/>
            <w:tcBorders>
              <w:top w:val="nil"/>
              <w:left w:val="nil"/>
              <w:right w:val="nil"/>
            </w:tcBorders>
          </w:tcPr>
          <w:p w:rsidR="000B55E4" w:rsidRPr="00354013" w:rsidRDefault="000B55E4" w:rsidP="00E73616">
            <w:pPr>
              <w:jc w:val="right"/>
              <w:rPr>
                <w:b/>
                <w:sz w:val="20"/>
              </w:rPr>
            </w:pPr>
            <w:r>
              <w:rPr>
                <w:b/>
                <w:sz w:val="20"/>
              </w:rPr>
              <w:t>I hele tusen kroner</w:t>
            </w:r>
          </w:p>
        </w:tc>
      </w:tr>
      <w:tr w:rsidR="000B55E4" w:rsidRPr="00354013" w:rsidTr="00E73616">
        <w:trPr>
          <w:gridAfter w:val="1"/>
          <w:wAfter w:w="76" w:type="dxa"/>
          <w:tblHeader/>
        </w:trPr>
        <w:tc>
          <w:tcPr>
            <w:tcW w:w="2302" w:type="dxa"/>
          </w:tcPr>
          <w:p w:rsidR="000B55E4" w:rsidRPr="00354013" w:rsidRDefault="000B55E4" w:rsidP="00E73616">
            <w:pPr>
              <w:tabs>
                <w:tab w:val="left" w:pos="1134"/>
              </w:tabs>
              <w:jc w:val="center"/>
              <w:rPr>
                <w:b/>
                <w:sz w:val="20"/>
              </w:rPr>
            </w:pPr>
            <w:r w:rsidRPr="00354013">
              <w:rPr>
                <w:b/>
                <w:sz w:val="20"/>
              </w:rPr>
              <w:t>Disposisjonsfond</w:t>
            </w:r>
          </w:p>
        </w:tc>
        <w:tc>
          <w:tcPr>
            <w:tcW w:w="2302" w:type="dxa"/>
          </w:tcPr>
          <w:p w:rsidR="000B55E4" w:rsidRPr="00354013" w:rsidRDefault="000B55E4" w:rsidP="00E73616">
            <w:pPr>
              <w:tabs>
                <w:tab w:val="left" w:pos="1134"/>
              </w:tabs>
              <w:jc w:val="center"/>
              <w:rPr>
                <w:b/>
                <w:sz w:val="20"/>
              </w:rPr>
            </w:pPr>
            <w:r w:rsidRPr="00354013">
              <w:rPr>
                <w:b/>
                <w:sz w:val="20"/>
              </w:rPr>
              <w:t>Kostra art/balanse</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6</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5</w:t>
            </w: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IB 01</w:t>
            </w:r>
            <w:r>
              <w:rPr>
                <w:sz w:val="20"/>
              </w:rPr>
              <w:t>.</w:t>
            </w:r>
            <w:r w:rsidRPr="00354013">
              <w:rPr>
                <w:sz w:val="20"/>
              </w:rPr>
              <w:t>01</w:t>
            </w:r>
          </w:p>
        </w:tc>
        <w:tc>
          <w:tcPr>
            <w:tcW w:w="2302" w:type="dxa"/>
          </w:tcPr>
          <w:p w:rsidR="000B55E4" w:rsidRPr="00354013" w:rsidRDefault="000B55E4" w:rsidP="00E73616">
            <w:pPr>
              <w:tabs>
                <w:tab w:val="left" w:pos="1134"/>
              </w:tabs>
              <w:rPr>
                <w:sz w:val="20"/>
              </w:rPr>
            </w:pPr>
            <w:r w:rsidRPr="00354013">
              <w:rPr>
                <w:sz w:val="20"/>
              </w:rPr>
              <w:t>2.56</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Avsetninger driftsregnskapet</w:t>
            </w:r>
          </w:p>
        </w:tc>
        <w:tc>
          <w:tcPr>
            <w:tcW w:w="2302" w:type="dxa"/>
          </w:tcPr>
          <w:p w:rsidR="000B55E4" w:rsidRPr="00354013" w:rsidRDefault="000B55E4" w:rsidP="00E73616">
            <w:pPr>
              <w:tabs>
                <w:tab w:val="left" w:pos="1134"/>
              </w:tabs>
              <w:rPr>
                <w:sz w:val="20"/>
              </w:rPr>
            </w:pPr>
            <w:r w:rsidRPr="00354013">
              <w:rPr>
                <w:sz w:val="20"/>
              </w:rPr>
              <w:t>540</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Bruk av avsetninger driftsregnskapet</w:t>
            </w:r>
          </w:p>
        </w:tc>
        <w:tc>
          <w:tcPr>
            <w:tcW w:w="2302" w:type="dxa"/>
          </w:tcPr>
          <w:p w:rsidR="000B55E4" w:rsidRPr="00354013" w:rsidRDefault="000B55E4" w:rsidP="00E73616">
            <w:pPr>
              <w:tabs>
                <w:tab w:val="left" w:pos="1134"/>
              </w:tabs>
              <w:rPr>
                <w:sz w:val="20"/>
              </w:rPr>
            </w:pPr>
            <w:r w:rsidRPr="00354013">
              <w:rPr>
                <w:sz w:val="20"/>
              </w:rPr>
              <w:t>940</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E2591E" w:rsidP="00252A12">
            <w:pPr>
              <w:tabs>
                <w:tab w:val="left" w:pos="1134"/>
              </w:tabs>
              <w:rPr>
                <w:sz w:val="20"/>
              </w:rPr>
            </w:pPr>
            <w:r>
              <w:rPr>
                <w:sz w:val="20"/>
              </w:rPr>
              <w:t>UB 31</w:t>
            </w:r>
            <w:r w:rsidR="00252A12">
              <w:rPr>
                <w:sz w:val="20"/>
              </w:rPr>
              <w:t>.</w:t>
            </w:r>
            <w:r>
              <w:rPr>
                <w:sz w:val="20"/>
              </w:rPr>
              <w:t>12</w:t>
            </w:r>
          </w:p>
        </w:tc>
        <w:tc>
          <w:tcPr>
            <w:tcW w:w="2302" w:type="dxa"/>
          </w:tcPr>
          <w:p w:rsidR="000B55E4" w:rsidRPr="00354013" w:rsidRDefault="00E2591E" w:rsidP="00E73616">
            <w:pPr>
              <w:tabs>
                <w:tab w:val="left" w:pos="1134"/>
              </w:tabs>
              <w:rPr>
                <w:sz w:val="20"/>
              </w:rPr>
            </w:pPr>
            <w:r>
              <w:rPr>
                <w:sz w:val="20"/>
              </w:rPr>
              <w:t>256</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bl>
    <w:p w:rsidR="000B55E4" w:rsidRDefault="000B55E4" w:rsidP="000B55E4">
      <w:pPr>
        <w:tabs>
          <w:tab w:val="left" w:pos="1134"/>
        </w:tabs>
        <w:rPr>
          <w:b/>
        </w:rPr>
      </w:pPr>
    </w:p>
    <w:p w:rsidR="00044BA1" w:rsidRDefault="00044BA1" w:rsidP="000B55E4">
      <w:pPr>
        <w:tabs>
          <w:tab w:val="left" w:pos="1134"/>
        </w:tabs>
        <w:rPr>
          <w:b/>
        </w:rPr>
      </w:pPr>
    </w:p>
    <w:p w:rsidR="00044BA1" w:rsidRDefault="00044BA1" w:rsidP="000B55E4">
      <w:pPr>
        <w:tabs>
          <w:tab w:val="left" w:pos="1134"/>
        </w:tabs>
        <w:rPr>
          <w:b/>
        </w:rPr>
      </w:pPr>
    </w:p>
    <w:p w:rsidR="000B55E4" w:rsidRDefault="000B55E4" w:rsidP="000B55E4">
      <w:pPr>
        <w:tabs>
          <w:tab w:val="left" w:pos="1134"/>
        </w:tabs>
      </w:pPr>
      <w:r w:rsidRPr="00354013">
        <w:t>Bundet driftsfond, avsetninger og bruk av avsetninger</w:t>
      </w:r>
    </w:p>
    <w:tbl>
      <w:tblPr>
        <w:tblStyle w:val="Tabellrutenett"/>
        <w:tblW w:w="0" w:type="auto"/>
        <w:tblLook w:val="01E0" w:firstRow="1" w:lastRow="1" w:firstColumn="1" w:lastColumn="1" w:noHBand="0" w:noVBand="0"/>
      </w:tblPr>
      <w:tblGrid>
        <w:gridCol w:w="2302"/>
        <w:gridCol w:w="2302"/>
        <w:gridCol w:w="2303"/>
        <w:gridCol w:w="2303"/>
        <w:gridCol w:w="76"/>
      </w:tblGrid>
      <w:tr w:rsidR="000B55E4" w:rsidRPr="00354013" w:rsidTr="00E73616">
        <w:trPr>
          <w:tblHeader/>
        </w:trPr>
        <w:tc>
          <w:tcPr>
            <w:tcW w:w="9286" w:type="dxa"/>
            <w:gridSpan w:val="5"/>
            <w:tcBorders>
              <w:top w:val="nil"/>
              <w:left w:val="nil"/>
              <w:right w:val="nil"/>
            </w:tcBorders>
          </w:tcPr>
          <w:p w:rsidR="000B55E4" w:rsidRPr="00354013" w:rsidRDefault="000B55E4" w:rsidP="00E73616">
            <w:pPr>
              <w:jc w:val="right"/>
              <w:rPr>
                <w:b/>
                <w:sz w:val="20"/>
              </w:rPr>
            </w:pPr>
            <w:r>
              <w:rPr>
                <w:b/>
                <w:sz w:val="20"/>
              </w:rPr>
              <w:t>I hele tusen kroner</w:t>
            </w:r>
          </w:p>
        </w:tc>
      </w:tr>
      <w:tr w:rsidR="000B55E4" w:rsidRPr="00354013" w:rsidTr="00E73616">
        <w:trPr>
          <w:gridAfter w:val="1"/>
          <w:wAfter w:w="76" w:type="dxa"/>
          <w:tblHeader/>
        </w:trPr>
        <w:tc>
          <w:tcPr>
            <w:tcW w:w="2302" w:type="dxa"/>
          </w:tcPr>
          <w:p w:rsidR="000B55E4" w:rsidRPr="00354013" w:rsidRDefault="000B55E4" w:rsidP="00E73616">
            <w:pPr>
              <w:tabs>
                <w:tab w:val="left" w:pos="1134"/>
              </w:tabs>
              <w:jc w:val="center"/>
              <w:rPr>
                <w:b/>
                <w:sz w:val="20"/>
              </w:rPr>
            </w:pPr>
            <w:r w:rsidRPr="00354013">
              <w:rPr>
                <w:b/>
                <w:sz w:val="20"/>
              </w:rPr>
              <w:t>Bundet driftsfond</w:t>
            </w:r>
          </w:p>
        </w:tc>
        <w:tc>
          <w:tcPr>
            <w:tcW w:w="2302" w:type="dxa"/>
          </w:tcPr>
          <w:p w:rsidR="000B55E4" w:rsidRPr="00354013" w:rsidRDefault="000B55E4" w:rsidP="00E73616">
            <w:pPr>
              <w:tabs>
                <w:tab w:val="left" w:pos="1134"/>
              </w:tabs>
              <w:jc w:val="center"/>
              <w:rPr>
                <w:b/>
                <w:sz w:val="20"/>
              </w:rPr>
            </w:pPr>
            <w:r w:rsidRPr="00354013">
              <w:rPr>
                <w:b/>
                <w:sz w:val="20"/>
              </w:rPr>
              <w:t>Kostra art/balanse</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6</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5</w:t>
            </w: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IB 01</w:t>
            </w:r>
            <w:r>
              <w:rPr>
                <w:sz w:val="20"/>
              </w:rPr>
              <w:t>.</w:t>
            </w:r>
            <w:r w:rsidRPr="00354013">
              <w:rPr>
                <w:sz w:val="20"/>
              </w:rPr>
              <w:t>01</w:t>
            </w:r>
          </w:p>
        </w:tc>
        <w:tc>
          <w:tcPr>
            <w:tcW w:w="2302" w:type="dxa"/>
          </w:tcPr>
          <w:p w:rsidR="000B55E4" w:rsidRPr="00354013" w:rsidRDefault="000B55E4" w:rsidP="00E73616">
            <w:pPr>
              <w:tabs>
                <w:tab w:val="left" w:pos="1134"/>
              </w:tabs>
              <w:rPr>
                <w:sz w:val="20"/>
              </w:rPr>
            </w:pPr>
            <w:r w:rsidRPr="00354013">
              <w:rPr>
                <w:sz w:val="20"/>
              </w:rPr>
              <w:t>2.51</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Avsetninger</w:t>
            </w:r>
          </w:p>
        </w:tc>
        <w:tc>
          <w:tcPr>
            <w:tcW w:w="2302" w:type="dxa"/>
          </w:tcPr>
          <w:p w:rsidR="000B55E4" w:rsidRPr="00354013" w:rsidRDefault="000B55E4" w:rsidP="00E73616">
            <w:pPr>
              <w:tabs>
                <w:tab w:val="left" w:pos="1134"/>
              </w:tabs>
              <w:rPr>
                <w:sz w:val="20"/>
              </w:rPr>
            </w:pPr>
            <w:r w:rsidRPr="00354013">
              <w:rPr>
                <w:sz w:val="20"/>
              </w:rPr>
              <w:t>550</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Bruk av avsetninger</w:t>
            </w:r>
          </w:p>
        </w:tc>
        <w:tc>
          <w:tcPr>
            <w:tcW w:w="2302" w:type="dxa"/>
          </w:tcPr>
          <w:p w:rsidR="000B55E4" w:rsidRPr="00354013" w:rsidRDefault="000B55E4" w:rsidP="00E73616">
            <w:pPr>
              <w:tabs>
                <w:tab w:val="left" w:pos="1134"/>
              </w:tabs>
              <w:rPr>
                <w:sz w:val="20"/>
              </w:rPr>
            </w:pPr>
            <w:r w:rsidRPr="00354013">
              <w:rPr>
                <w:sz w:val="20"/>
              </w:rPr>
              <w:t>950</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UB 31.12</w:t>
            </w:r>
          </w:p>
        </w:tc>
        <w:tc>
          <w:tcPr>
            <w:tcW w:w="2302" w:type="dxa"/>
          </w:tcPr>
          <w:p w:rsidR="000B55E4" w:rsidRPr="00354013" w:rsidRDefault="000B55E4" w:rsidP="00E73616">
            <w:pPr>
              <w:tabs>
                <w:tab w:val="left" w:pos="1134"/>
              </w:tabs>
              <w:rPr>
                <w:sz w:val="20"/>
              </w:rPr>
            </w:pPr>
            <w:r w:rsidRPr="00354013">
              <w:rPr>
                <w:sz w:val="20"/>
              </w:rPr>
              <w:t>2.51</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bl>
    <w:p w:rsidR="000B55E4" w:rsidRDefault="000B55E4" w:rsidP="000B55E4">
      <w:pPr>
        <w:tabs>
          <w:tab w:val="left" w:pos="1134"/>
        </w:tabs>
        <w:rPr>
          <w:b/>
        </w:rPr>
      </w:pPr>
    </w:p>
    <w:p w:rsidR="000B55E4" w:rsidRDefault="000B55E4" w:rsidP="000B55E4">
      <w:pPr>
        <w:tabs>
          <w:tab w:val="left" w:pos="1134"/>
        </w:tabs>
      </w:pPr>
      <w:r w:rsidRPr="00354013">
        <w:t>Ubundet investeringsfond, avsetninger og bruk av avsetninger</w:t>
      </w:r>
    </w:p>
    <w:tbl>
      <w:tblPr>
        <w:tblStyle w:val="Tabellrutenett"/>
        <w:tblW w:w="0" w:type="auto"/>
        <w:tblLook w:val="01E0" w:firstRow="1" w:lastRow="1" w:firstColumn="1" w:lastColumn="1" w:noHBand="0" w:noVBand="0"/>
      </w:tblPr>
      <w:tblGrid>
        <w:gridCol w:w="2302"/>
        <w:gridCol w:w="2302"/>
        <w:gridCol w:w="2303"/>
        <w:gridCol w:w="2303"/>
        <w:gridCol w:w="76"/>
      </w:tblGrid>
      <w:tr w:rsidR="000B55E4" w:rsidRPr="00354013" w:rsidTr="00E73616">
        <w:trPr>
          <w:tblHeader/>
        </w:trPr>
        <w:tc>
          <w:tcPr>
            <w:tcW w:w="9286" w:type="dxa"/>
            <w:gridSpan w:val="5"/>
            <w:tcBorders>
              <w:top w:val="nil"/>
              <w:left w:val="nil"/>
              <w:right w:val="nil"/>
            </w:tcBorders>
          </w:tcPr>
          <w:p w:rsidR="000B55E4" w:rsidRPr="00354013" w:rsidRDefault="000B55E4" w:rsidP="00E73616">
            <w:pPr>
              <w:jc w:val="right"/>
              <w:rPr>
                <w:b/>
                <w:sz w:val="20"/>
              </w:rPr>
            </w:pPr>
            <w:r>
              <w:rPr>
                <w:b/>
                <w:sz w:val="20"/>
              </w:rPr>
              <w:t>I hele tusen kroner</w:t>
            </w:r>
          </w:p>
        </w:tc>
      </w:tr>
      <w:tr w:rsidR="000B55E4" w:rsidRPr="00354013" w:rsidTr="00E73616">
        <w:trPr>
          <w:gridAfter w:val="1"/>
          <w:wAfter w:w="76" w:type="dxa"/>
          <w:tblHeader/>
        </w:trPr>
        <w:tc>
          <w:tcPr>
            <w:tcW w:w="2302" w:type="dxa"/>
          </w:tcPr>
          <w:p w:rsidR="000B55E4" w:rsidRPr="00354013" w:rsidRDefault="000B55E4" w:rsidP="00E73616">
            <w:pPr>
              <w:tabs>
                <w:tab w:val="left" w:pos="1134"/>
              </w:tabs>
              <w:jc w:val="center"/>
              <w:rPr>
                <w:b/>
                <w:sz w:val="20"/>
              </w:rPr>
            </w:pPr>
            <w:r w:rsidRPr="00354013">
              <w:rPr>
                <w:b/>
                <w:sz w:val="20"/>
              </w:rPr>
              <w:t>Ubundet investeringsfond</w:t>
            </w:r>
          </w:p>
        </w:tc>
        <w:tc>
          <w:tcPr>
            <w:tcW w:w="2302" w:type="dxa"/>
          </w:tcPr>
          <w:p w:rsidR="000B55E4" w:rsidRPr="00354013" w:rsidRDefault="000B55E4" w:rsidP="00E73616">
            <w:pPr>
              <w:tabs>
                <w:tab w:val="left" w:pos="1134"/>
              </w:tabs>
              <w:jc w:val="center"/>
              <w:rPr>
                <w:b/>
                <w:sz w:val="20"/>
              </w:rPr>
            </w:pPr>
            <w:r w:rsidRPr="00354013">
              <w:rPr>
                <w:b/>
                <w:sz w:val="20"/>
              </w:rPr>
              <w:t>Kostra art/balanse</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6</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5</w:t>
            </w: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IB 01</w:t>
            </w:r>
            <w:r>
              <w:rPr>
                <w:sz w:val="20"/>
              </w:rPr>
              <w:t>.</w:t>
            </w:r>
            <w:r w:rsidRPr="00354013">
              <w:rPr>
                <w:sz w:val="20"/>
              </w:rPr>
              <w:t>01</w:t>
            </w:r>
          </w:p>
        </w:tc>
        <w:tc>
          <w:tcPr>
            <w:tcW w:w="2302" w:type="dxa"/>
          </w:tcPr>
          <w:p w:rsidR="000B55E4" w:rsidRPr="00354013" w:rsidRDefault="000B55E4" w:rsidP="00E73616">
            <w:pPr>
              <w:tabs>
                <w:tab w:val="left" w:pos="1134"/>
              </w:tabs>
              <w:rPr>
                <w:sz w:val="20"/>
              </w:rPr>
            </w:pPr>
            <w:r w:rsidRPr="00354013">
              <w:rPr>
                <w:sz w:val="20"/>
              </w:rPr>
              <w:t>2.53</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Avsetninger</w:t>
            </w:r>
          </w:p>
        </w:tc>
        <w:tc>
          <w:tcPr>
            <w:tcW w:w="2302" w:type="dxa"/>
          </w:tcPr>
          <w:p w:rsidR="000B55E4" w:rsidRPr="00354013" w:rsidRDefault="000B55E4" w:rsidP="00E73616">
            <w:pPr>
              <w:tabs>
                <w:tab w:val="left" w:pos="1134"/>
              </w:tabs>
              <w:rPr>
                <w:sz w:val="20"/>
              </w:rPr>
            </w:pPr>
            <w:r w:rsidRPr="00354013">
              <w:rPr>
                <w:sz w:val="20"/>
              </w:rPr>
              <w:t>548</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Bruk av avsetninger</w:t>
            </w:r>
          </w:p>
        </w:tc>
        <w:tc>
          <w:tcPr>
            <w:tcW w:w="2302" w:type="dxa"/>
          </w:tcPr>
          <w:p w:rsidR="000B55E4" w:rsidRPr="00354013" w:rsidRDefault="000B55E4" w:rsidP="00E73616">
            <w:pPr>
              <w:tabs>
                <w:tab w:val="left" w:pos="1134"/>
              </w:tabs>
              <w:rPr>
                <w:sz w:val="20"/>
              </w:rPr>
            </w:pPr>
            <w:r w:rsidRPr="00354013">
              <w:rPr>
                <w:sz w:val="20"/>
              </w:rPr>
              <w:t>948</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UB 31.12</w:t>
            </w:r>
          </w:p>
        </w:tc>
        <w:tc>
          <w:tcPr>
            <w:tcW w:w="2302" w:type="dxa"/>
          </w:tcPr>
          <w:p w:rsidR="000B55E4" w:rsidRPr="00354013" w:rsidRDefault="000B55E4" w:rsidP="00E73616">
            <w:pPr>
              <w:tabs>
                <w:tab w:val="left" w:pos="1134"/>
              </w:tabs>
              <w:rPr>
                <w:sz w:val="20"/>
              </w:rPr>
            </w:pPr>
            <w:r w:rsidRPr="00354013">
              <w:rPr>
                <w:sz w:val="20"/>
              </w:rPr>
              <w:t>2.53</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bl>
    <w:p w:rsidR="000B55E4" w:rsidRDefault="000B55E4" w:rsidP="000B55E4">
      <w:pPr>
        <w:tabs>
          <w:tab w:val="left" w:pos="1134"/>
        </w:tabs>
        <w:rPr>
          <w:b/>
        </w:rPr>
      </w:pPr>
    </w:p>
    <w:p w:rsidR="000B55E4" w:rsidRDefault="000B55E4" w:rsidP="000B55E4">
      <w:pPr>
        <w:tabs>
          <w:tab w:val="left" w:pos="1134"/>
        </w:tabs>
      </w:pPr>
      <w:r w:rsidRPr="00354013">
        <w:t>Bundet investeringsfond, avsetninger og bruk av avsetninger</w:t>
      </w:r>
    </w:p>
    <w:tbl>
      <w:tblPr>
        <w:tblStyle w:val="Tabellrutenett"/>
        <w:tblW w:w="0" w:type="auto"/>
        <w:tblLook w:val="01E0" w:firstRow="1" w:lastRow="1" w:firstColumn="1" w:lastColumn="1" w:noHBand="0" w:noVBand="0"/>
      </w:tblPr>
      <w:tblGrid>
        <w:gridCol w:w="2302"/>
        <w:gridCol w:w="2302"/>
        <w:gridCol w:w="2303"/>
        <w:gridCol w:w="2303"/>
        <w:gridCol w:w="76"/>
      </w:tblGrid>
      <w:tr w:rsidR="000B55E4" w:rsidRPr="00354013" w:rsidTr="00E73616">
        <w:trPr>
          <w:tblHeader/>
        </w:trPr>
        <w:tc>
          <w:tcPr>
            <w:tcW w:w="9286" w:type="dxa"/>
            <w:gridSpan w:val="5"/>
            <w:tcBorders>
              <w:top w:val="nil"/>
              <w:left w:val="nil"/>
              <w:right w:val="nil"/>
            </w:tcBorders>
          </w:tcPr>
          <w:p w:rsidR="000B55E4" w:rsidRPr="00354013" w:rsidRDefault="000B55E4" w:rsidP="00E73616">
            <w:pPr>
              <w:jc w:val="right"/>
              <w:rPr>
                <w:b/>
                <w:sz w:val="20"/>
              </w:rPr>
            </w:pPr>
            <w:r>
              <w:rPr>
                <w:b/>
                <w:sz w:val="20"/>
              </w:rPr>
              <w:t>I hele tusen kroner</w:t>
            </w:r>
          </w:p>
        </w:tc>
      </w:tr>
      <w:tr w:rsidR="000B55E4" w:rsidRPr="00354013" w:rsidTr="00E73616">
        <w:trPr>
          <w:gridAfter w:val="1"/>
          <w:wAfter w:w="76" w:type="dxa"/>
          <w:tblHeader/>
        </w:trPr>
        <w:tc>
          <w:tcPr>
            <w:tcW w:w="2302" w:type="dxa"/>
          </w:tcPr>
          <w:p w:rsidR="000B55E4" w:rsidRPr="00354013" w:rsidRDefault="000B55E4" w:rsidP="00E73616">
            <w:pPr>
              <w:tabs>
                <w:tab w:val="left" w:pos="1134"/>
              </w:tabs>
              <w:jc w:val="center"/>
              <w:rPr>
                <w:b/>
                <w:sz w:val="20"/>
              </w:rPr>
            </w:pPr>
            <w:r w:rsidRPr="00354013">
              <w:rPr>
                <w:b/>
                <w:sz w:val="20"/>
              </w:rPr>
              <w:t>Bundet investeringsfond</w:t>
            </w:r>
          </w:p>
        </w:tc>
        <w:tc>
          <w:tcPr>
            <w:tcW w:w="2302" w:type="dxa"/>
          </w:tcPr>
          <w:p w:rsidR="000B55E4" w:rsidRPr="00354013" w:rsidRDefault="000B55E4" w:rsidP="00E73616">
            <w:pPr>
              <w:tabs>
                <w:tab w:val="left" w:pos="1134"/>
              </w:tabs>
              <w:jc w:val="center"/>
              <w:rPr>
                <w:b/>
                <w:sz w:val="20"/>
              </w:rPr>
            </w:pPr>
            <w:r w:rsidRPr="00354013">
              <w:rPr>
                <w:b/>
                <w:sz w:val="20"/>
              </w:rPr>
              <w:t>Kosta art/balanse</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6</w:t>
            </w:r>
          </w:p>
        </w:tc>
        <w:tc>
          <w:tcPr>
            <w:tcW w:w="2303" w:type="dxa"/>
          </w:tcPr>
          <w:p w:rsidR="000B55E4" w:rsidRPr="00354013" w:rsidRDefault="000B55E4" w:rsidP="00605588">
            <w:pPr>
              <w:tabs>
                <w:tab w:val="left" w:pos="1134"/>
              </w:tabs>
              <w:jc w:val="center"/>
              <w:rPr>
                <w:b/>
                <w:sz w:val="20"/>
              </w:rPr>
            </w:pPr>
            <w:r w:rsidRPr="00354013">
              <w:rPr>
                <w:b/>
                <w:sz w:val="20"/>
              </w:rPr>
              <w:t xml:space="preserve">Regnskap </w:t>
            </w:r>
            <w:r>
              <w:rPr>
                <w:b/>
                <w:sz w:val="20"/>
              </w:rPr>
              <w:t>201</w:t>
            </w:r>
            <w:r w:rsidR="00605588">
              <w:rPr>
                <w:b/>
                <w:sz w:val="20"/>
              </w:rPr>
              <w:t>5</w:t>
            </w: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IB 01</w:t>
            </w:r>
            <w:r>
              <w:rPr>
                <w:sz w:val="20"/>
              </w:rPr>
              <w:t>.</w:t>
            </w:r>
            <w:r w:rsidRPr="00354013">
              <w:rPr>
                <w:sz w:val="20"/>
              </w:rPr>
              <w:t>01</w:t>
            </w:r>
          </w:p>
        </w:tc>
        <w:tc>
          <w:tcPr>
            <w:tcW w:w="2302" w:type="dxa"/>
          </w:tcPr>
          <w:p w:rsidR="000B55E4" w:rsidRPr="00354013" w:rsidRDefault="000B55E4" w:rsidP="00E73616">
            <w:pPr>
              <w:tabs>
                <w:tab w:val="left" w:pos="1134"/>
              </w:tabs>
              <w:rPr>
                <w:sz w:val="20"/>
              </w:rPr>
            </w:pPr>
            <w:r w:rsidRPr="00354013">
              <w:rPr>
                <w:sz w:val="20"/>
              </w:rPr>
              <w:t>2.55</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Avsetninger</w:t>
            </w:r>
          </w:p>
        </w:tc>
        <w:tc>
          <w:tcPr>
            <w:tcW w:w="2302" w:type="dxa"/>
          </w:tcPr>
          <w:p w:rsidR="000B55E4" w:rsidRPr="00354013" w:rsidRDefault="000B55E4" w:rsidP="00E73616">
            <w:pPr>
              <w:tabs>
                <w:tab w:val="left" w:pos="1134"/>
              </w:tabs>
              <w:rPr>
                <w:sz w:val="20"/>
              </w:rPr>
            </w:pPr>
            <w:r w:rsidRPr="00354013">
              <w:rPr>
                <w:sz w:val="20"/>
              </w:rPr>
              <w:t>550</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Bruk av avsetninger</w:t>
            </w:r>
          </w:p>
        </w:tc>
        <w:tc>
          <w:tcPr>
            <w:tcW w:w="2302" w:type="dxa"/>
          </w:tcPr>
          <w:p w:rsidR="000B55E4" w:rsidRPr="00354013" w:rsidRDefault="000B55E4" w:rsidP="00E73616">
            <w:pPr>
              <w:tabs>
                <w:tab w:val="left" w:pos="1134"/>
              </w:tabs>
              <w:rPr>
                <w:sz w:val="20"/>
              </w:rPr>
            </w:pPr>
            <w:r w:rsidRPr="00354013">
              <w:rPr>
                <w:sz w:val="20"/>
              </w:rPr>
              <w:t>950</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r w:rsidR="000B55E4" w:rsidRPr="00354013" w:rsidTr="00E73616">
        <w:trPr>
          <w:gridAfter w:val="1"/>
          <w:wAfter w:w="76" w:type="dxa"/>
        </w:trPr>
        <w:tc>
          <w:tcPr>
            <w:tcW w:w="2302" w:type="dxa"/>
          </w:tcPr>
          <w:p w:rsidR="000B55E4" w:rsidRPr="00354013" w:rsidRDefault="000B55E4" w:rsidP="00E73616">
            <w:pPr>
              <w:tabs>
                <w:tab w:val="left" w:pos="1134"/>
              </w:tabs>
              <w:rPr>
                <w:sz w:val="20"/>
              </w:rPr>
            </w:pPr>
            <w:r w:rsidRPr="00354013">
              <w:rPr>
                <w:sz w:val="20"/>
              </w:rPr>
              <w:t>UB 31.12.</w:t>
            </w:r>
          </w:p>
        </w:tc>
        <w:tc>
          <w:tcPr>
            <w:tcW w:w="2302" w:type="dxa"/>
          </w:tcPr>
          <w:p w:rsidR="000B55E4" w:rsidRPr="00354013" w:rsidRDefault="000B55E4" w:rsidP="00E73616">
            <w:pPr>
              <w:tabs>
                <w:tab w:val="left" w:pos="1134"/>
              </w:tabs>
              <w:rPr>
                <w:sz w:val="20"/>
              </w:rPr>
            </w:pPr>
            <w:r w:rsidRPr="00354013">
              <w:rPr>
                <w:sz w:val="20"/>
              </w:rPr>
              <w:t>2.55</w:t>
            </w:r>
          </w:p>
        </w:tc>
        <w:tc>
          <w:tcPr>
            <w:tcW w:w="2303" w:type="dxa"/>
          </w:tcPr>
          <w:p w:rsidR="000B55E4" w:rsidRPr="00354013" w:rsidRDefault="000B55E4" w:rsidP="00E73616">
            <w:pPr>
              <w:tabs>
                <w:tab w:val="left" w:pos="1134"/>
              </w:tabs>
              <w:rPr>
                <w:b/>
                <w:sz w:val="20"/>
              </w:rPr>
            </w:pPr>
          </w:p>
        </w:tc>
        <w:tc>
          <w:tcPr>
            <w:tcW w:w="2303" w:type="dxa"/>
          </w:tcPr>
          <w:p w:rsidR="000B55E4" w:rsidRPr="00354013" w:rsidRDefault="000B55E4" w:rsidP="00E73616">
            <w:pPr>
              <w:tabs>
                <w:tab w:val="left" w:pos="1134"/>
              </w:tabs>
              <w:rPr>
                <w:b/>
                <w:sz w:val="20"/>
              </w:rPr>
            </w:pPr>
          </w:p>
        </w:tc>
      </w:tr>
    </w:tbl>
    <w:p w:rsidR="000B55E4" w:rsidRDefault="000B55E4" w:rsidP="000B55E4">
      <w:pPr>
        <w:tabs>
          <w:tab w:val="left" w:pos="1134"/>
        </w:tabs>
        <w:rPr>
          <w:b/>
        </w:rPr>
      </w:pPr>
    </w:p>
    <w:p w:rsidR="004839AF" w:rsidRDefault="004839AF" w:rsidP="000B55E4">
      <w:pPr>
        <w:tabs>
          <w:tab w:val="left" w:pos="1134"/>
        </w:tabs>
        <w:rPr>
          <w:b/>
        </w:rPr>
      </w:pPr>
    </w:p>
    <w:p w:rsidR="004252ED" w:rsidRPr="000B55E4" w:rsidRDefault="000B55E4" w:rsidP="0004080B">
      <w:pPr>
        <w:tabs>
          <w:tab w:val="left" w:pos="1134"/>
        </w:tabs>
        <w:rPr>
          <w:b/>
        </w:rPr>
      </w:pPr>
      <w:r w:rsidRPr="000B55E4">
        <w:rPr>
          <w:b/>
        </w:rPr>
        <w:t>Note 12</w:t>
      </w:r>
      <w:r w:rsidRPr="000B55E4">
        <w:rPr>
          <w:b/>
        </w:rPr>
        <w:tab/>
        <w:t>Strykninger</w:t>
      </w:r>
    </w:p>
    <w:p w:rsidR="000B55E4" w:rsidRDefault="000B55E4" w:rsidP="0004080B">
      <w:pPr>
        <w:tabs>
          <w:tab w:val="left" w:pos="1134"/>
        </w:tabs>
      </w:pPr>
      <w:r>
        <w:t>Det skal opplyses om gjennomførte strykninger ved avslutningen av driftsregnskapet og korrigeringer ved avslutning av investeringsregnskapet</w:t>
      </w:r>
    </w:p>
    <w:p w:rsidR="000B55E4" w:rsidRDefault="000B55E4" w:rsidP="0004080B">
      <w:pPr>
        <w:tabs>
          <w:tab w:val="left" w:pos="1134"/>
        </w:tabs>
      </w:pPr>
    </w:p>
    <w:p w:rsidR="004839AF" w:rsidRDefault="004839AF" w:rsidP="0004080B">
      <w:pPr>
        <w:tabs>
          <w:tab w:val="left" w:pos="1134"/>
        </w:tabs>
      </w:pPr>
    </w:p>
    <w:p w:rsidR="000B55E4" w:rsidRPr="000B55E4" w:rsidRDefault="000B55E4" w:rsidP="0004080B">
      <w:pPr>
        <w:tabs>
          <w:tab w:val="left" w:pos="1134"/>
        </w:tabs>
        <w:rPr>
          <w:b/>
        </w:rPr>
      </w:pPr>
      <w:r w:rsidRPr="000B55E4">
        <w:rPr>
          <w:b/>
        </w:rPr>
        <w:t>Note 13</w:t>
      </w:r>
      <w:r w:rsidRPr="000B55E4">
        <w:rPr>
          <w:b/>
        </w:rPr>
        <w:tab/>
        <w:t>Opplysninger om egenkapitalkonti</w:t>
      </w:r>
    </w:p>
    <w:p w:rsidR="000B55E4" w:rsidRDefault="000B55E4" w:rsidP="0004080B">
      <w:pPr>
        <w:tabs>
          <w:tab w:val="left" w:pos="1134"/>
        </w:tabs>
      </w:pPr>
      <w:r>
        <w:t>Det skal gis en forklaring av egenkapitalkontoene for endring av regnskapsprinsipp. Det skal videre gis en spesifikasjon av regnskapsmessig merforbruk per år, herunder oversikt over inndekkingen.</w:t>
      </w:r>
    </w:p>
    <w:p w:rsidR="00E25EE7" w:rsidRDefault="00E25EE7" w:rsidP="0004080B">
      <w:pPr>
        <w:tabs>
          <w:tab w:val="left" w:pos="1134"/>
        </w:tabs>
      </w:pPr>
    </w:p>
    <w:p w:rsidR="00E25EE7" w:rsidRDefault="00E25EE7" w:rsidP="00E25EE7"/>
    <w:p w:rsidR="00E25EE7" w:rsidRDefault="00E25EE7" w:rsidP="00E25EE7">
      <w:r>
        <w:t>Spesifikasjon over regnskapsmessig merforbruk</w:t>
      </w:r>
    </w:p>
    <w:tbl>
      <w:tblPr>
        <w:tblStyle w:val="Tabellrutenett"/>
        <w:tblW w:w="0" w:type="auto"/>
        <w:tblLook w:val="01E0" w:firstRow="1" w:lastRow="1" w:firstColumn="1" w:lastColumn="1" w:noHBand="0" w:noVBand="0"/>
      </w:tblPr>
      <w:tblGrid>
        <w:gridCol w:w="3085"/>
        <w:gridCol w:w="2977"/>
        <w:gridCol w:w="3118"/>
        <w:gridCol w:w="106"/>
      </w:tblGrid>
      <w:tr w:rsidR="00E25EE7" w:rsidRPr="00354013" w:rsidTr="00E73616">
        <w:trPr>
          <w:tblHeader/>
        </w:trPr>
        <w:tc>
          <w:tcPr>
            <w:tcW w:w="9286" w:type="dxa"/>
            <w:gridSpan w:val="4"/>
            <w:tcBorders>
              <w:top w:val="nil"/>
              <w:left w:val="nil"/>
              <w:right w:val="nil"/>
            </w:tcBorders>
          </w:tcPr>
          <w:p w:rsidR="00E25EE7" w:rsidRPr="00354013" w:rsidRDefault="00E25EE7" w:rsidP="00E73616">
            <w:pPr>
              <w:jc w:val="right"/>
              <w:rPr>
                <w:b/>
                <w:sz w:val="20"/>
              </w:rPr>
            </w:pPr>
            <w:r>
              <w:rPr>
                <w:b/>
                <w:sz w:val="20"/>
              </w:rPr>
              <w:t>I hele tusen kroner</w:t>
            </w:r>
          </w:p>
        </w:tc>
      </w:tr>
      <w:tr w:rsidR="00E25EE7" w:rsidRPr="00746D90" w:rsidTr="00E73616">
        <w:trPr>
          <w:gridAfter w:val="1"/>
          <w:wAfter w:w="106" w:type="dxa"/>
          <w:tblHeader/>
        </w:trPr>
        <w:tc>
          <w:tcPr>
            <w:tcW w:w="3085" w:type="dxa"/>
          </w:tcPr>
          <w:p w:rsidR="00E25EE7" w:rsidRPr="00746D90" w:rsidRDefault="00E25EE7" w:rsidP="00E73616">
            <w:pPr>
              <w:jc w:val="center"/>
              <w:rPr>
                <w:b/>
                <w:sz w:val="20"/>
              </w:rPr>
            </w:pPr>
            <w:r w:rsidRPr="00746D90">
              <w:rPr>
                <w:b/>
                <w:sz w:val="20"/>
              </w:rPr>
              <w:t>Regnskapsmessig merforbruk</w:t>
            </w:r>
          </w:p>
        </w:tc>
        <w:tc>
          <w:tcPr>
            <w:tcW w:w="2977" w:type="dxa"/>
          </w:tcPr>
          <w:p w:rsidR="00E25EE7" w:rsidRPr="00746D90" w:rsidRDefault="00E25EE7" w:rsidP="00605588">
            <w:pPr>
              <w:jc w:val="center"/>
              <w:rPr>
                <w:b/>
                <w:sz w:val="20"/>
              </w:rPr>
            </w:pPr>
            <w:r w:rsidRPr="00746D90">
              <w:rPr>
                <w:b/>
                <w:sz w:val="20"/>
              </w:rPr>
              <w:t xml:space="preserve">Budsjett </w:t>
            </w:r>
            <w:r>
              <w:rPr>
                <w:b/>
                <w:sz w:val="20"/>
              </w:rPr>
              <w:t>201</w:t>
            </w:r>
            <w:r w:rsidR="00605588">
              <w:rPr>
                <w:b/>
                <w:sz w:val="20"/>
              </w:rPr>
              <w:t>6</w:t>
            </w:r>
          </w:p>
        </w:tc>
        <w:tc>
          <w:tcPr>
            <w:tcW w:w="3118" w:type="dxa"/>
          </w:tcPr>
          <w:p w:rsidR="00E25EE7" w:rsidRPr="00746D90" w:rsidRDefault="00E25EE7" w:rsidP="00605588">
            <w:pPr>
              <w:jc w:val="center"/>
              <w:rPr>
                <w:b/>
                <w:sz w:val="20"/>
              </w:rPr>
            </w:pPr>
            <w:r w:rsidRPr="00746D90">
              <w:rPr>
                <w:b/>
                <w:sz w:val="20"/>
              </w:rPr>
              <w:t xml:space="preserve">Regnskap </w:t>
            </w:r>
            <w:r>
              <w:rPr>
                <w:b/>
                <w:sz w:val="20"/>
              </w:rPr>
              <w:t>201</w:t>
            </w:r>
            <w:r w:rsidR="00605588">
              <w:rPr>
                <w:b/>
                <w:sz w:val="20"/>
              </w:rPr>
              <w:t>6</w:t>
            </w:r>
          </w:p>
        </w:tc>
      </w:tr>
      <w:tr w:rsidR="00E25EE7" w:rsidRPr="00746D90" w:rsidTr="00E73616">
        <w:trPr>
          <w:gridAfter w:val="1"/>
          <w:wAfter w:w="106" w:type="dxa"/>
        </w:trPr>
        <w:tc>
          <w:tcPr>
            <w:tcW w:w="3085" w:type="dxa"/>
          </w:tcPr>
          <w:p w:rsidR="00E25EE7" w:rsidRPr="00746D90" w:rsidRDefault="00E25EE7" w:rsidP="00E73616">
            <w:pPr>
              <w:rPr>
                <w:sz w:val="20"/>
              </w:rPr>
            </w:pPr>
            <w:r w:rsidRPr="00746D90">
              <w:rPr>
                <w:sz w:val="20"/>
              </w:rPr>
              <w:t>Tidligere opparbeidet merforbruk</w:t>
            </w: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r w:rsidR="00E25EE7" w:rsidRPr="00746D90" w:rsidTr="00E73616">
        <w:trPr>
          <w:gridAfter w:val="1"/>
          <w:wAfter w:w="106" w:type="dxa"/>
        </w:trPr>
        <w:tc>
          <w:tcPr>
            <w:tcW w:w="3085" w:type="dxa"/>
          </w:tcPr>
          <w:p w:rsidR="00E25EE7" w:rsidRPr="00746D90" w:rsidRDefault="00E25EE7" w:rsidP="00E73616">
            <w:pPr>
              <w:rPr>
                <w:sz w:val="20"/>
              </w:rPr>
            </w:pPr>
            <w:r w:rsidRPr="00746D90">
              <w:rPr>
                <w:sz w:val="20"/>
              </w:rPr>
              <w:t>Årets avsetning til inndekking</w:t>
            </w: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r w:rsidR="00E25EE7" w:rsidRPr="00746D90" w:rsidTr="00E73616">
        <w:trPr>
          <w:gridAfter w:val="1"/>
          <w:wAfter w:w="106" w:type="dxa"/>
        </w:trPr>
        <w:tc>
          <w:tcPr>
            <w:tcW w:w="3085" w:type="dxa"/>
          </w:tcPr>
          <w:p w:rsidR="00E25EE7" w:rsidRPr="00746D90" w:rsidRDefault="00E25EE7" w:rsidP="00E73616">
            <w:pPr>
              <w:rPr>
                <w:sz w:val="20"/>
              </w:rPr>
            </w:pPr>
            <w:r w:rsidRPr="00746D90">
              <w:rPr>
                <w:sz w:val="20"/>
              </w:rPr>
              <w:t>Totalt merforbruk til inndekking</w:t>
            </w: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r w:rsidR="00E25EE7" w:rsidRPr="00746D90" w:rsidTr="00E73616">
        <w:trPr>
          <w:gridAfter w:val="1"/>
          <w:wAfter w:w="106" w:type="dxa"/>
        </w:trPr>
        <w:tc>
          <w:tcPr>
            <w:tcW w:w="3085" w:type="dxa"/>
          </w:tcPr>
          <w:p w:rsidR="00E25EE7" w:rsidRPr="00746D90" w:rsidRDefault="00E25EE7" w:rsidP="00E73616">
            <w:pPr>
              <w:rPr>
                <w:sz w:val="20"/>
              </w:rPr>
            </w:pP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bl>
    <w:p w:rsidR="00E25EE7" w:rsidRDefault="00E25EE7" w:rsidP="00E25EE7"/>
    <w:p w:rsidR="00E25EE7" w:rsidRDefault="00E25EE7" w:rsidP="00E25EE7">
      <w:r>
        <w:t>Spesifikasjon over regnskapsmessig mindreforbruk</w:t>
      </w:r>
    </w:p>
    <w:tbl>
      <w:tblPr>
        <w:tblStyle w:val="Tabellrutenett"/>
        <w:tblW w:w="0" w:type="auto"/>
        <w:tblLook w:val="01E0" w:firstRow="1" w:lastRow="1" w:firstColumn="1" w:lastColumn="1" w:noHBand="0" w:noVBand="0"/>
      </w:tblPr>
      <w:tblGrid>
        <w:gridCol w:w="3085"/>
        <w:gridCol w:w="2977"/>
        <w:gridCol w:w="3118"/>
        <w:gridCol w:w="106"/>
      </w:tblGrid>
      <w:tr w:rsidR="00E25EE7" w:rsidRPr="00354013" w:rsidTr="00E73616">
        <w:trPr>
          <w:tblHeader/>
        </w:trPr>
        <w:tc>
          <w:tcPr>
            <w:tcW w:w="9286" w:type="dxa"/>
            <w:gridSpan w:val="4"/>
            <w:tcBorders>
              <w:top w:val="nil"/>
              <w:left w:val="nil"/>
              <w:right w:val="nil"/>
            </w:tcBorders>
          </w:tcPr>
          <w:p w:rsidR="00E25EE7" w:rsidRPr="00354013" w:rsidRDefault="00E25EE7" w:rsidP="00E73616">
            <w:pPr>
              <w:jc w:val="right"/>
              <w:rPr>
                <w:b/>
                <w:sz w:val="20"/>
              </w:rPr>
            </w:pPr>
            <w:r>
              <w:rPr>
                <w:b/>
                <w:sz w:val="20"/>
              </w:rPr>
              <w:t>I hele tusen kroner</w:t>
            </w:r>
          </w:p>
        </w:tc>
      </w:tr>
      <w:tr w:rsidR="00E25EE7" w:rsidRPr="00746D90" w:rsidTr="00E73616">
        <w:trPr>
          <w:gridAfter w:val="1"/>
          <w:wAfter w:w="106" w:type="dxa"/>
          <w:tblHeader/>
        </w:trPr>
        <w:tc>
          <w:tcPr>
            <w:tcW w:w="3085" w:type="dxa"/>
          </w:tcPr>
          <w:p w:rsidR="00E25EE7" w:rsidRPr="00746D90" w:rsidRDefault="00E25EE7" w:rsidP="00E73616">
            <w:pPr>
              <w:jc w:val="center"/>
              <w:rPr>
                <w:b/>
                <w:sz w:val="20"/>
              </w:rPr>
            </w:pPr>
            <w:r w:rsidRPr="00746D90">
              <w:rPr>
                <w:b/>
                <w:sz w:val="20"/>
              </w:rPr>
              <w:t>Regnskapsmessig mindreforbruk</w:t>
            </w:r>
          </w:p>
        </w:tc>
        <w:tc>
          <w:tcPr>
            <w:tcW w:w="2977" w:type="dxa"/>
          </w:tcPr>
          <w:p w:rsidR="00E25EE7" w:rsidRPr="00746D90" w:rsidRDefault="00E25EE7" w:rsidP="00605588">
            <w:pPr>
              <w:jc w:val="center"/>
              <w:rPr>
                <w:b/>
                <w:sz w:val="20"/>
              </w:rPr>
            </w:pPr>
            <w:r w:rsidRPr="00746D90">
              <w:rPr>
                <w:b/>
                <w:sz w:val="20"/>
              </w:rPr>
              <w:t xml:space="preserve">Budsjett </w:t>
            </w:r>
            <w:r>
              <w:rPr>
                <w:b/>
                <w:sz w:val="20"/>
              </w:rPr>
              <w:t>201</w:t>
            </w:r>
            <w:r w:rsidR="00605588">
              <w:rPr>
                <w:b/>
                <w:sz w:val="20"/>
              </w:rPr>
              <w:t>6</w:t>
            </w:r>
          </w:p>
        </w:tc>
        <w:tc>
          <w:tcPr>
            <w:tcW w:w="3118" w:type="dxa"/>
          </w:tcPr>
          <w:p w:rsidR="00E25EE7" w:rsidRPr="00746D90" w:rsidRDefault="00E25EE7" w:rsidP="00605588">
            <w:pPr>
              <w:jc w:val="center"/>
              <w:rPr>
                <w:b/>
                <w:sz w:val="20"/>
              </w:rPr>
            </w:pPr>
            <w:r w:rsidRPr="00746D90">
              <w:rPr>
                <w:b/>
                <w:sz w:val="20"/>
              </w:rPr>
              <w:t xml:space="preserve">Regnskap </w:t>
            </w:r>
            <w:r>
              <w:rPr>
                <w:b/>
                <w:sz w:val="20"/>
              </w:rPr>
              <w:t>201</w:t>
            </w:r>
            <w:r w:rsidR="00605588">
              <w:rPr>
                <w:b/>
                <w:sz w:val="20"/>
              </w:rPr>
              <w:t>6</w:t>
            </w:r>
          </w:p>
        </w:tc>
      </w:tr>
      <w:tr w:rsidR="00E25EE7" w:rsidRPr="00746D90" w:rsidTr="00E73616">
        <w:trPr>
          <w:gridAfter w:val="1"/>
          <w:wAfter w:w="106" w:type="dxa"/>
        </w:trPr>
        <w:tc>
          <w:tcPr>
            <w:tcW w:w="3085" w:type="dxa"/>
          </w:tcPr>
          <w:p w:rsidR="00E25EE7" w:rsidRPr="00746D90" w:rsidRDefault="00E25EE7" w:rsidP="00E73616">
            <w:pPr>
              <w:rPr>
                <w:sz w:val="20"/>
              </w:rPr>
            </w:pPr>
            <w:r w:rsidRPr="00746D90">
              <w:rPr>
                <w:sz w:val="20"/>
              </w:rPr>
              <w:t>Tidligere opparbeidet</w:t>
            </w: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r w:rsidR="00E25EE7" w:rsidRPr="00746D90" w:rsidTr="00E73616">
        <w:trPr>
          <w:gridAfter w:val="1"/>
          <w:wAfter w:w="106" w:type="dxa"/>
        </w:trPr>
        <w:tc>
          <w:tcPr>
            <w:tcW w:w="3085" w:type="dxa"/>
          </w:tcPr>
          <w:p w:rsidR="00E25EE7" w:rsidRPr="00746D90" w:rsidRDefault="00E25EE7" w:rsidP="00E73616">
            <w:pPr>
              <w:rPr>
                <w:sz w:val="20"/>
              </w:rPr>
            </w:pPr>
            <w:r w:rsidRPr="00746D90">
              <w:rPr>
                <w:sz w:val="20"/>
              </w:rPr>
              <w:t>Årets disponering</w:t>
            </w: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r w:rsidR="00E25EE7" w:rsidRPr="00746D90" w:rsidTr="00E73616">
        <w:trPr>
          <w:gridAfter w:val="1"/>
          <w:wAfter w:w="106" w:type="dxa"/>
        </w:trPr>
        <w:tc>
          <w:tcPr>
            <w:tcW w:w="3085" w:type="dxa"/>
          </w:tcPr>
          <w:p w:rsidR="00E25EE7" w:rsidRPr="00746D90" w:rsidRDefault="00E25EE7" w:rsidP="00E73616">
            <w:pPr>
              <w:rPr>
                <w:sz w:val="20"/>
              </w:rPr>
            </w:pPr>
            <w:r w:rsidRPr="00746D90">
              <w:rPr>
                <w:sz w:val="20"/>
              </w:rPr>
              <w:t>Nytt mindreforbruk i regnskapsåret</w:t>
            </w:r>
          </w:p>
        </w:tc>
        <w:tc>
          <w:tcPr>
            <w:tcW w:w="2977" w:type="dxa"/>
          </w:tcPr>
          <w:p w:rsidR="00E25EE7" w:rsidRPr="00746D90" w:rsidRDefault="00E25EE7" w:rsidP="00E73616">
            <w:pPr>
              <w:rPr>
                <w:sz w:val="20"/>
              </w:rPr>
            </w:pPr>
          </w:p>
        </w:tc>
        <w:tc>
          <w:tcPr>
            <w:tcW w:w="3118" w:type="dxa"/>
          </w:tcPr>
          <w:p w:rsidR="00E25EE7" w:rsidRPr="00746D90" w:rsidRDefault="00E25EE7" w:rsidP="00E73616">
            <w:pPr>
              <w:rPr>
                <w:sz w:val="20"/>
              </w:rPr>
            </w:pPr>
          </w:p>
        </w:tc>
      </w:tr>
    </w:tbl>
    <w:p w:rsidR="00E25EE7" w:rsidRDefault="00E25EE7" w:rsidP="0004080B">
      <w:pPr>
        <w:tabs>
          <w:tab w:val="left" w:pos="1134"/>
        </w:tabs>
      </w:pPr>
    </w:p>
    <w:p w:rsidR="004839AF" w:rsidRDefault="004839AF" w:rsidP="0004080B">
      <w:pPr>
        <w:tabs>
          <w:tab w:val="left" w:pos="1134"/>
        </w:tabs>
      </w:pPr>
    </w:p>
    <w:p w:rsidR="00044BA1" w:rsidRDefault="00044BA1" w:rsidP="0004080B">
      <w:pPr>
        <w:tabs>
          <w:tab w:val="left" w:pos="1134"/>
        </w:tabs>
      </w:pPr>
    </w:p>
    <w:p w:rsidR="00044BA1" w:rsidRDefault="00044BA1" w:rsidP="0004080B">
      <w:pPr>
        <w:tabs>
          <w:tab w:val="left" w:pos="1134"/>
        </w:tabs>
      </w:pPr>
    </w:p>
    <w:p w:rsidR="00E25EE7" w:rsidRDefault="00E25EE7" w:rsidP="00E25EE7">
      <w:r>
        <w:t>Spesifikasjon over udekket i investeringsregnskapet</w:t>
      </w:r>
    </w:p>
    <w:tbl>
      <w:tblPr>
        <w:tblStyle w:val="Tabellrutenett"/>
        <w:tblW w:w="0" w:type="auto"/>
        <w:tblLook w:val="01E0" w:firstRow="1" w:lastRow="1" w:firstColumn="1" w:lastColumn="1" w:noHBand="0" w:noVBand="0"/>
      </w:tblPr>
      <w:tblGrid>
        <w:gridCol w:w="3070"/>
        <w:gridCol w:w="3070"/>
        <w:gridCol w:w="3070"/>
        <w:gridCol w:w="76"/>
      </w:tblGrid>
      <w:tr w:rsidR="00E25EE7" w:rsidRPr="00354013" w:rsidTr="00E73616">
        <w:trPr>
          <w:tblHeader/>
        </w:trPr>
        <w:tc>
          <w:tcPr>
            <w:tcW w:w="9286" w:type="dxa"/>
            <w:gridSpan w:val="4"/>
            <w:tcBorders>
              <w:top w:val="nil"/>
              <w:left w:val="nil"/>
              <w:right w:val="nil"/>
            </w:tcBorders>
          </w:tcPr>
          <w:p w:rsidR="00E25EE7" w:rsidRPr="00354013" w:rsidRDefault="00E25EE7" w:rsidP="00E73616">
            <w:pPr>
              <w:jc w:val="right"/>
              <w:rPr>
                <w:b/>
                <w:sz w:val="20"/>
              </w:rPr>
            </w:pPr>
            <w:r>
              <w:rPr>
                <w:b/>
                <w:sz w:val="20"/>
              </w:rPr>
              <w:t>I hele tusen kroner</w:t>
            </w:r>
          </w:p>
        </w:tc>
      </w:tr>
      <w:tr w:rsidR="00E25EE7" w:rsidRPr="00746D90" w:rsidTr="00E73616">
        <w:trPr>
          <w:gridAfter w:val="1"/>
          <w:wAfter w:w="76" w:type="dxa"/>
          <w:tblHeader/>
        </w:trPr>
        <w:tc>
          <w:tcPr>
            <w:tcW w:w="3070" w:type="dxa"/>
          </w:tcPr>
          <w:p w:rsidR="00E25EE7" w:rsidRPr="00746D90" w:rsidRDefault="00E25EE7" w:rsidP="00E73616">
            <w:pPr>
              <w:jc w:val="center"/>
              <w:rPr>
                <w:b/>
                <w:sz w:val="20"/>
              </w:rPr>
            </w:pPr>
            <w:r w:rsidRPr="00746D90">
              <w:rPr>
                <w:b/>
                <w:sz w:val="20"/>
              </w:rPr>
              <w:t>Udekket</w:t>
            </w:r>
          </w:p>
        </w:tc>
        <w:tc>
          <w:tcPr>
            <w:tcW w:w="3070" w:type="dxa"/>
          </w:tcPr>
          <w:p w:rsidR="00E25EE7" w:rsidRPr="00746D90" w:rsidRDefault="00E25EE7" w:rsidP="00605588">
            <w:pPr>
              <w:jc w:val="center"/>
              <w:rPr>
                <w:b/>
                <w:sz w:val="20"/>
              </w:rPr>
            </w:pPr>
            <w:r w:rsidRPr="00746D90">
              <w:rPr>
                <w:b/>
                <w:sz w:val="20"/>
              </w:rPr>
              <w:t xml:space="preserve">Budsjett </w:t>
            </w:r>
            <w:r>
              <w:rPr>
                <w:b/>
                <w:sz w:val="20"/>
              </w:rPr>
              <w:t>201</w:t>
            </w:r>
            <w:r w:rsidR="00605588">
              <w:rPr>
                <w:b/>
                <w:sz w:val="20"/>
              </w:rPr>
              <w:t>6</w:t>
            </w:r>
          </w:p>
        </w:tc>
        <w:tc>
          <w:tcPr>
            <w:tcW w:w="3070" w:type="dxa"/>
          </w:tcPr>
          <w:p w:rsidR="00E25EE7" w:rsidRPr="00746D90" w:rsidRDefault="00E25EE7" w:rsidP="00605588">
            <w:pPr>
              <w:jc w:val="center"/>
              <w:rPr>
                <w:b/>
                <w:sz w:val="20"/>
              </w:rPr>
            </w:pPr>
            <w:r w:rsidRPr="00746D90">
              <w:rPr>
                <w:b/>
                <w:sz w:val="20"/>
              </w:rPr>
              <w:t xml:space="preserve">Regnskap </w:t>
            </w:r>
            <w:r>
              <w:rPr>
                <w:b/>
                <w:sz w:val="20"/>
              </w:rPr>
              <w:t>201</w:t>
            </w:r>
            <w:r w:rsidR="00605588">
              <w:rPr>
                <w:b/>
                <w:sz w:val="20"/>
              </w:rPr>
              <w:t>6</w:t>
            </w:r>
          </w:p>
        </w:tc>
      </w:tr>
      <w:tr w:rsidR="00E25EE7" w:rsidRPr="00746D90" w:rsidTr="00E73616">
        <w:trPr>
          <w:gridAfter w:val="1"/>
          <w:wAfter w:w="76" w:type="dxa"/>
        </w:trPr>
        <w:tc>
          <w:tcPr>
            <w:tcW w:w="3070" w:type="dxa"/>
          </w:tcPr>
          <w:p w:rsidR="00E25EE7" w:rsidRPr="00746D90" w:rsidRDefault="00E25EE7" w:rsidP="00E73616">
            <w:pPr>
              <w:rPr>
                <w:sz w:val="20"/>
              </w:rPr>
            </w:pPr>
            <w:r w:rsidRPr="00746D90">
              <w:rPr>
                <w:sz w:val="20"/>
              </w:rPr>
              <w:t>Tidligere opparbeidet udekket</w:t>
            </w:r>
          </w:p>
        </w:tc>
        <w:tc>
          <w:tcPr>
            <w:tcW w:w="3070" w:type="dxa"/>
          </w:tcPr>
          <w:p w:rsidR="00E25EE7" w:rsidRPr="00746D90" w:rsidRDefault="00E25EE7" w:rsidP="00E73616">
            <w:pPr>
              <w:rPr>
                <w:sz w:val="20"/>
              </w:rPr>
            </w:pPr>
          </w:p>
        </w:tc>
        <w:tc>
          <w:tcPr>
            <w:tcW w:w="3070" w:type="dxa"/>
          </w:tcPr>
          <w:p w:rsidR="00E25EE7" w:rsidRPr="00746D90" w:rsidRDefault="00E25EE7" w:rsidP="00E73616">
            <w:pPr>
              <w:rPr>
                <w:sz w:val="20"/>
              </w:rPr>
            </w:pPr>
          </w:p>
        </w:tc>
      </w:tr>
      <w:tr w:rsidR="00E25EE7" w:rsidRPr="00746D90" w:rsidTr="00E73616">
        <w:trPr>
          <w:gridAfter w:val="1"/>
          <w:wAfter w:w="76" w:type="dxa"/>
        </w:trPr>
        <w:tc>
          <w:tcPr>
            <w:tcW w:w="3070" w:type="dxa"/>
          </w:tcPr>
          <w:p w:rsidR="00E25EE7" w:rsidRPr="00746D90" w:rsidRDefault="00E25EE7" w:rsidP="00E73616">
            <w:pPr>
              <w:rPr>
                <w:sz w:val="20"/>
              </w:rPr>
            </w:pPr>
            <w:r w:rsidRPr="00746D90">
              <w:rPr>
                <w:sz w:val="20"/>
              </w:rPr>
              <w:t>Årets avsetning til inndekking</w:t>
            </w:r>
          </w:p>
        </w:tc>
        <w:tc>
          <w:tcPr>
            <w:tcW w:w="3070" w:type="dxa"/>
          </w:tcPr>
          <w:p w:rsidR="00E25EE7" w:rsidRPr="00746D90" w:rsidRDefault="00E25EE7" w:rsidP="00E73616">
            <w:pPr>
              <w:rPr>
                <w:sz w:val="20"/>
              </w:rPr>
            </w:pPr>
          </w:p>
        </w:tc>
        <w:tc>
          <w:tcPr>
            <w:tcW w:w="3070" w:type="dxa"/>
          </w:tcPr>
          <w:p w:rsidR="00E25EE7" w:rsidRPr="00746D90" w:rsidRDefault="00E25EE7" w:rsidP="00E73616">
            <w:pPr>
              <w:rPr>
                <w:sz w:val="20"/>
              </w:rPr>
            </w:pPr>
          </w:p>
        </w:tc>
      </w:tr>
      <w:tr w:rsidR="00E25EE7" w:rsidRPr="00746D90" w:rsidTr="00E73616">
        <w:trPr>
          <w:gridAfter w:val="1"/>
          <w:wAfter w:w="76" w:type="dxa"/>
        </w:trPr>
        <w:tc>
          <w:tcPr>
            <w:tcW w:w="3070" w:type="dxa"/>
          </w:tcPr>
          <w:p w:rsidR="00E25EE7" w:rsidRPr="00746D90" w:rsidRDefault="00E25EE7" w:rsidP="00E73616">
            <w:pPr>
              <w:rPr>
                <w:sz w:val="20"/>
              </w:rPr>
            </w:pPr>
            <w:r w:rsidRPr="00746D90">
              <w:rPr>
                <w:sz w:val="20"/>
              </w:rPr>
              <w:t>Nytt udekket i regnskapsåret</w:t>
            </w:r>
          </w:p>
        </w:tc>
        <w:tc>
          <w:tcPr>
            <w:tcW w:w="3070" w:type="dxa"/>
          </w:tcPr>
          <w:p w:rsidR="00E25EE7" w:rsidRPr="00746D90" w:rsidRDefault="00E25EE7" w:rsidP="00E73616">
            <w:pPr>
              <w:rPr>
                <w:sz w:val="20"/>
              </w:rPr>
            </w:pPr>
          </w:p>
        </w:tc>
        <w:tc>
          <w:tcPr>
            <w:tcW w:w="3070" w:type="dxa"/>
          </w:tcPr>
          <w:p w:rsidR="00E25EE7" w:rsidRPr="00746D90" w:rsidRDefault="00E25EE7" w:rsidP="00E73616">
            <w:pPr>
              <w:rPr>
                <w:sz w:val="20"/>
              </w:rPr>
            </w:pPr>
          </w:p>
        </w:tc>
      </w:tr>
    </w:tbl>
    <w:p w:rsidR="00E25EE7" w:rsidRDefault="00E25EE7" w:rsidP="00E25EE7"/>
    <w:p w:rsidR="00E25EE7" w:rsidRDefault="00E25EE7" w:rsidP="00E25EE7"/>
    <w:p w:rsidR="00E25EE7" w:rsidRDefault="00E25EE7" w:rsidP="00E25EE7">
      <w:r>
        <w:t>Spesifikasjon over udisponert i investeringsregnskapet</w:t>
      </w:r>
    </w:p>
    <w:tbl>
      <w:tblPr>
        <w:tblStyle w:val="Tabellrutenett"/>
        <w:tblW w:w="0" w:type="auto"/>
        <w:tblLook w:val="01E0" w:firstRow="1" w:lastRow="1" w:firstColumn="1" w:lastColumn="1" w:noHBand="0" w:noVBand="0"/>
      </w:tblPr>
      <w:tblGrid>
        <w:gridCol w:w="3070"/>
        <w:gridCol w:w="3070"/>
        <w:gridCol w:w="3070"/>
        <w:gridCol w:w="76"/>
      </w:tblGrid>
      <w:tr w:rsidR="00E25EE7" w:rsidRPr="00354013" w:rsidTr="00E73616">
        <w:trPr>
          <w:tblHeader/>
        </w:trPr>
        <w:tc>
          <w:tcPr>
            <w:tcW w:w="9286" w:type="dxa"/>
            <w:gridSpan w:val="4"/>
            <w:tcBorders>
              <w:top w:val="nil"/>
              <w:left w:val="nil"/>
              <w:right w:val="nil"/>
            </w:tcBorders>
          </w:tcPr>
          <w:p w:rsidR="00E25EE7" w:rsidRPr="00354013" w:rsidRDefault="00E25EE7" w:rsidP="00E73616">
            <w:pPr>
              <w:jc w:val="right"/>
              <w:rPr>
                <w:b/>
                <w:sz w:val="20"/>
              </w:rPr>
            </w:pPr>
            <w:r>
              <w:rPr>
                <w:b/>
                <w:sz w:val="20"/>
              </w:rPr>
              <w:t>I hele tusen kroner</w:t>
            </w:r>
          </w:p>
        </w:tc>
      </w:tr>
      <w:tr w:rsidR="00E25EE7" w:rsidRPr="00746D90" w:rsidTr="00E73616">
        <w:trPr>
          <w:gridAfter w:val="1"/>
          <w:wAfter w:w="76" w:type="dxa"/>
          <w:tblHeader/>
        </w:trPr>
        <w:tc>
          <w:tcPr>
            <w:tcW w:w="3070" w:type="dxa"/>
          </w:tcPr>
          <w:p w:rsidR="00E25EE7" w:rsidRPr="00746D90" w:rsidRDefault="00E25EE7" w:rsidP="00E73616">
            <w:pPr>
              <w:jc w:val="center"/>
              <w:rPr>
                <w:b/>
                <w:sz w:val="20"/>
              </w:rPr>
            </w:pPr>
            <w:r w:rsidRPr="00746D90">
              <w:rPr>
                <w:b/>
                <w:sz w:val="20"/>
              </w:rPr>
              <w:t>Udisponert</w:t>
            </w:r>
          </w:p>
        </w:tc>
        <w:tc>
          <w:tcPr>
            <w:tcW w:w="3070" w:type="dxa"/>
          </w:tcPr>
          <w:p w:rsidR="00E25EE7" w:rsidRPr="00746D90" w:rsidRDefault="00E25EE7" w:rsidP="00605588">
            <w:pPr>
              <w:jc w:val="center"/>
              <w:rPr>
                <w:b/>
                <w:sz w:val="20"/>
              </w:rPr>
            </w:pPr>
            <w:r w:rsidRPr="00746D90">
              <w:rPr>
                <w:b/>
                <w:sz w:val="20"/>
              </w:rPr>
              <w:t xml:space="preserve">Budsjett </w:t>
            </w:r>
            <w:r>
              <w:rPr>
                <w:b/>
                <w:sz w:val="20"/>
              </w:rPr>
              <w:t>201</w:t>
            </w:r>
            <w:r w:rsidR="00605588">
              <w:rPr>
                <w:b/>
                <w:sz w:val="20"/>
              </w:rPr>
              <w:t>6</w:t>
            </w:r>
          </w:p>
        </w:tc>
        <w:tc>
          <w:tcPr>
            <w:tcW w:w="3070" w:type="dxa"/>
          </w:tcPr>
          <w:p w:rsidR="00E25EE7" w:rsidRPr="00746D90" w:rsidRDefault="00E25EE7" w:rsidP="00605588">
            <w:pPr>
              <w:jc w:val="center"/>
              <w:rPr>
                <w:b/>
                <w:sz w:val="20"/>
              </w:rPr>
            </w:pPr>
            <w:r w:rsidRPr="00746D90">
              <w:rPr>
                <w:b/>
                <w:sz w:val="20"/>
              </w:rPr>
              <w:t xml:space="preserve">Regnskap </w:t>
            </w:r>
            <w:r>
              <w:rPr>
                <w:b/>
                <w:sz w:val="20"/>
              </w:rPr>
              <w:t>201</w:t>
            </w:r>
            <w:r w:rsidR="00605588">
              <w:rPr>
                <w:b/>
                <w:sz w:val="20"/>
              </w:rPr>
              <w:t>6</w:t>
            </w:r>
          </w:p>
        </w:tc>
      </w:tr>
      <w:tr w:rsidR="00E25EE7" w:rsidRPr="00746D90" w:rsidTr="00E73616">
        <w:trPr>
          <w:gridAfter w:val="1"/>
          <w:wAfter w:w="76" w:type="dxa"/>
        </w:trPr>
        <w:tc>
          <w:tcPr>
            <w:tcW w:w="3070" w:type="dxa"/>
          </w:tcPr>
          <w:p w:rsidR="00E25EE7" w:rsidRPr="00746D90" w:rsidRDefault="00E25EE7" w:rsidP="00E73616">
            <w:pPr>
              <w:rPr>
                <w:sz w:val="20"/>
              </w:rPr>
            </w:pPr>
            <w:r w:rsidRPr="00746D90">
              <w:rPr>
                <w:sz w:val="20"/>
              </w:rPr>
              <w:t>Tidligere opparbeidet udisponert</w:t>
            </w:r>
          </w:p>
        </w:tc>
        <w:tc>
          <w:tcPr>
            <w:tcW w:w="3070" w:type="dxa"/>
          </w:tcPr>
          <w:p w:rsidR="00E25EE7" w:rsidRPr="00746D90" w:rsidRDefault="00E25EE7" w:rsidP="00E73616">
            <w:pPr>
              <w:rPr>
                <w:sz w:val="20"/>
              </w:rPr>
            </w:pPr>
          </w:p>
        </w:tc>
        <w:tc>
          <w:tcPr>
            <w:tcW w:w="3070" w:type="dxa"/>
          </w:tcPr>
          <w:p w:rsidR="00E25EE7" w:rsidRPr="00746D90" w:rsidRDefault="00E25EE7" w:rsidP="00E73616">
            <w:pPr>
              <w:rPr>
                <w:sz w:val="20"/>
              </w:rPr>
            </w:pPr>
          </w:p>
        </w:tc>
      </w:tr>
      <w:tr w:rsidR="00E25EE7" w:rsidRPr="00746D90" w:rsidTr="00E73616">
        <w:trPr>
          <w:gridAfter w:val="1"/>
          <w:wAfter w:w="76" w:type="dxa"/>
        </w:trPr>
        <w:tc>
          <w:tcPr>
            <w:tcW w:w="3070" w:type="dxa"/>
          </w:tcPr>
          <w:p w:rsidR="00E25EE7" w:rsidRPr="00746D90" w:rsidRDefault="00E25EE7" w:rsidP="00E73616">
            <w:pPr>
              <w:rPr>
                <w:sz w:val="20"/>
              </w:rPr>
            </w:pPr>
            <w:r w:rsidRPr="00746D90">
              <w:rPr>
                <w:sz w:val="20"/>
              </w:rPr>
              <w:t>Årets disponering</w:t>
            </w:r>
          </w:p>
        </w:tc>
        <w:tc>
          <w:tcPr>
            <w:tcW w:w="3070" w:type="dxa"/>
          </w:tcPr>
          <w:p w:rsidR="00E25EE7" w:rsidRPr="00746D90" w:rsidRDefault="00E25EE7" w:rsidP="00E73616">
            <w:pPr>
              <w:rPr>
                <w:sz w:val="20"/>
              </w:rPr>
            </w:pPr>
          </w:p>
        </w:tc>
        <w:tc>
          <w:tcPr>
            <w:tcW w:w="3070" w:type="dxa"/>
          </w:tcPr>
          <w:p w:rsidR="00E25EE7" w:rsidRPr="00746D90" w:rsidRDefault="00E25EE7" w:rsidP="00E73616">
            <w:pPr>
              <w:rPr>
                <w:sz w:val="20"/>
              </w:rPr>
            </w:pPr>
          </w:p>
        </w:tc>
      </w:tr>
      <w:tr w:rsidR="00E25EE7" w:rsidRPr="00746D90" w:rsidTr="00E73616">
        <w:trPr>
          <w:gridAfter w:val="1"/>
          <w:wAfter w:w="76" w:type="dxa"/>
        </w:trPr>
        <w:tc>
          <w:tcPr>
            <w:tcW w:w="3070" w:type="dxa"/>
          </w:tcPr>
          <w:p w:rsidR="00E25EE7" w:rsidRPr="00746D90" w:rsidRDefault="00E25EE7" w:rsidP="00E73616">
            <w:pPr>
              <w:rPr>
                <w:sz w:val="20"/>
              </w:rPr>
            </w:pPr>
            <w:r w:rsidRPr="00746D90">
              <w:rPr>
                <w:sz w:val="20"/>
              </w:rPr>
              <w:t>Nytt udisponert i regnskapsåret</w:t>
            </w:r>
          </w:p>
        </w:tc>
        <w:tc>
          <w:tcPr>
            <w:tcW w:w="3070" w:type="dxa"/>
          </w:tcPr>
          <w:p w:rsidR="00E25EE7" w:rsidRPr="00746D90" w:rsidRDefault="00E25EE7" w:rsidP="00E73616">
            <w:pPr>
              <w:rPr>
                <w:sz w:val="20"/>
              </w:rPr>
            </w:pPr>
          </w:p>
        </w:tc>
        <w:tc>
          <w:tcPr>
            <w:tcW w:w="3070" w:type="dxa"/>
          </w:tcPr>
          <w:p w:rsidR="00E25EE7" w:rsidRPr="00746D90" w:rsidRDefault="00E25EE7" w:rsidP="00E73616">
            <w:pPr>
              <w:rPr>
                <w:sz w:val="20"/>
              </w:rPr>
            </w:pPr>
          </w:p>
        </w:tc>
      </w:tr>
    </w:tbl>
    <w:p w:rsidR="00E25EE7" w:rsidRDefault="00E25EE7" w:rsidP="00E25EE7"/>
    <w:p w:rsidR="000B55E4" w:rsidRDefault="000B55E4" w:rsidP="0004080B">
      <w:pPr>
        <w:tabs>
          <w:tab w:val="left" w:pos="1134"/>
        </w:tabs>
      </w:pPr>
    </w:p>
    <w:p w:rsidR="000B55E4" w:rsidRPr="0005158D" w:rsidRDefault="0005158D" w:rsidP="0004080B">
      <w:pPr>
        <w:tabs>
          <w:tab w:val="left" w:pos="1134"/>
        </w:tabs>
        <w:rPr>
          <w:b/>
        </w:rPr>
      </w:pPr>
      <w:r w:rsidRPr="0005158D">
        <w:rPr>
          <w:b/>
        </w:rPr>
        <w:t>Note 14</w:t>
      </w:r>
      <w:r w:rsidRPr="0005158D">
        <w:rPr>
          <w:b/>
        </w:rPr>
        <w:tab/>
        <w:t>Kapitalkonto</w:t>
      </w:r>
    </w:p>
    <w:p w:rsidR="0005158D" w:rsidRDefault="0005158D" w:rsidP="0005158D">
      <w:pPr>
        <w:tabs>
          <w:tab w:val="left" w:pos="1134"/>
        </w:tabs>
        <w:rPr>
          <w:b/>
        </w:rPr>
      </w:pPr>
    </w:p>
    <w:p w:rsidR="0005158D" w:rsidRDefault="0005158D" w:rsidP="0005158D">
      <w:r w:rsidRPr="00363B31">
        <w:t>Spesifikasjon av kapitalkonto</w:t>
      </w:r>
      <w:r>
        <w:t>:</w:t>
      </w:r>
    </w:p>
    <w:p w:rsidR="0005158D" w:rsidRPr="00CF0264" w:rsidRDefault="0005158D" w:rsidP="0005158D">
      <w:pPr>
        <w:tabs>
          <w:tab w:val="right" w:pos="6804"/>
        </w:tabs>
        <w:rPr>
          <w:sz w:val="18"/>
        </w:rPr>
      </w:pPr>
      <w:r w:rsidRPr="00CF0264">
        <w:rPr>
          <w:sz w:val="18"/>
        </w:rPr>
        <w:tab/>
        <w:t>I kroner og øre</w:t>
      </w:r>
    </w:p>
    <w:tbl>
      <w:tblPr>
        <w:tblW w:w="6804" w:type="dxa"/>
        <w:tblInd w:w="70" w:type="dxa"/>
        <w:tblCellMar>
          <w:left w:w="70" w:type="dxa"/>
          <w:right w:w="70" w:type="dxa"/>
        </w:tblCellMar>
        <w:tblLook w:val="04A0" w:firstRow="1" w:lastRow="0" w:firstColumn="1" w:lastColumn="0" w:noHBand="0" w:noVBand="1"/>
      </w:tblPr>
      <w:tblGrid>
        <w:gridCol w:w="5103"/>
        <w:gridCol w:w="1701"/>
      </w:tblGrid>
      <w:tr w:rsidR="0005158D" w:rsidRPr="007C201C" w:rsidTr="00E73616">
        <w:trPr>
          <w:trHeight w:val="315"/>
          <w:tblHeader/>
        </w:trPr>
        <w:tc>
          <w:tcPr>
            <w:tcW w:w="5103"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E73616">
            <w:pPr>
              <w:rPr>
                <w:b/>
                <w:bCs/>
                <w:sz w:val="20"/>
                <w:szCs w:val="24"/>
              </w:rPr>
            </w:pPr>
            <w:r w:rsidRPr="007C201C">
              <w:rPr>
                <w:b/>
                <w:bCs/>
                <w:sz w:val="20"/>
                <w:szCs w:val="24"/>
              </w:rPr>
              <w:t>Økning i formue (kreditposter i året)</w:t>
            </w:r>
          </w:p>
        </w:tc>
        <w:tc>
          <w:tcPr>
            <w:tcW w:w="1701"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E73616">
            <w:pPr>
              <w:jc w:val="right"/>
              <w:rPr>
                <w:b/>
                <w:bCs/>
                <w:sz w:val="20"/>
                <w:szCs w:val="22"/>
              </w:rPr>
            </w:pPr>
            <w:r w:rsidRPr="007C201C">
              <w:rPr>
                <w:b/>
                <w:bCs/>
                <w:sz w:val="20"/>
                <w:szCs w:val="22"/>
              </w:rPr>
              <w:t>Beløp</w:t>
            </w: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605588">
            <w:pPr>
              <w:rPr>
                <w:b/>
                <w:bCs/>
                <w:i/>
                <w:iCs/>
                <w:sz w:val="20"/>
                <w:szCs w:val="22"/>
              </w:rPr>
            </w:pPr>
            <w:r w:rsidRPr="007C201C">
              <w:rPr>
                <w:b/>
                <w:bCs/>
                <w:i/>
                <w:iCs/>
                <w:sz w:val="20"/>
                <w:szCs w:val="22"/>
              </w:rPr>
              <w:t>IB - Saldo pr. 01.01.201</w:t>
            </w:r>
            <w:r w:rsidR="00605588">
              <w:rPr>
                <w:b/>
                <w:bCs/>
                <w:i/>
                <w:iCs/>
                <w:sz w:val="20"/>
                <w:szCs w:val="22"/>
              </w:rPr>
              <w:t>6</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b/>
                <w:bCs/>
                <w:i/>
                <w:iCs/>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Aktivering av fast eiendom og anlegg</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Aktivering av utstyr, maskiner og transportmidler</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Kjøp av aksjer og andeler</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Oppskriving av ak</w:t>
            </w:r>
            <w:r>
              <w:rPr>
                <w:sz w:val="20"/>
                <w:szCs w:val="22"/>
              </w:rPr>
              <w:t>s</w:t>
            </w:r>
            <w:r w:rsidRPr="007C201C">
              <w:rPr>
                <w:sz w:val="20"/>
                <w:szCs w:val="22"/>
              </w:rPr>
              <w:t>jer og andeler</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Utlån</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Avdrag på eksterne lån</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Endring pensjonsmidler</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Endring arbeidsgiveravgift av pensjons</w:t>
            </w:r>
            <w:r>
              <w:rPr>
                <w:sz w:val="20"/>
                <w:szCs w:val="22"/>
              </w:rPr>
              <w:t>midler</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Estimatavvik pensjons</w:t>
            </w:r>
            <w:r>
              <w:rPr>
                <w:sz w:val="20"/>
                <w:szCs w:val="22"/>
              </w:rPr>
              <w:t>midler</w:t>
            </w: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c>
          <w:tcPr>
            <w:tcW w:w="1701"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5103"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605588">
            <w:pPr>
              <w:rPr>
                <w:b/>
                <w:bCs/>
                <w:sz w:val="20"/>
                <w:szCs w:val="22"/>
              </w:rPr>
            </w:pPr>
            <w:r w:rsidRPr="007C201C">
              <w:rPr>
                <w:b/>
                <w:bCs/>
                <w:sz w:val="20"/>
                <w:szCs w:val="22"/>
              </w:rPr>
              <w:t>Sum pr. 31.12.</w:t>
            </w:r>
            <w:r w:rsidR="00605588">
              <w:rPr>
                <w:b/>
                <w:bCs/>
                <w:sz w:val="20"/>
                <w:szCs w:val="22"/>
              </w:rPr>
              <w:t>16</w:t>
            </w:r>
          </w:p>
        </w:tc>
        <w:tc>
          <w:tcPr>
            <w:tcW w:w="1701"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E73616">
            <w:pPr>
              <w:jc w:val="right"/>
              <w:rPr>
                <w:b/>
                <w:bCs/>
                <w:sz w:val="20"/>
                <w:szCs w:val="22"/>
              </w:rPr>
            </w:pPr>
            <w:r w:rsidRPr="007C201C">
              <w:rPr>
                <w:b/>
                <w:bCs/>
                <w:sz w:val="20"/>
                <w:szCs w:val="22"/>
              </w:rPr>
              <w:t>0,00</w:t>
            </w:r>
          </w:p>
        </w:tc>
      </w:tr>
    </w:tbl>
    <w:p w:rsidR="0005158D" w:rsidRDefault="0005158D" w:rsidP="0005158D"/>
    <w:p w:rsidR="0005158D" w:rsidRDefault="0005158D" w:rsidP="0005158D"/>
    <w:tbl>
      <w:tblPr>
        <w:tblW w:w="6804" w:type="dxa"/>
        <w:tblInd w:w="70" w:type="dxa"/>
        <w:tblCellMar>
          <w:left w:w="70" w:type="dxa"/>
          <w:right w:w="70" w:type="dxa"/>
        </w:tblCellMar>
        <w:tblLook w:val="04A0" w:firstRow="1" w:lastRow="0" w:firstColumn="1" w:lastColumn="0" w:noHBand="0" w:noVBand="1"/>
      </w:tblPr>
      <w:tblGrid>
        <w:gridCol w:w="4962"/>
        <w:gridCol w:w="1842"/>
      </w:tblGrid>
      <w:tr w:rsidR="0005158D" w:rsidRPr="007C201C" w:rsidTr="00E73616">
        <w:trPr>
          <w:trHeight w:val="315"/>
          <w:tblHeader/>
        </w:trPr>
        <w:tc>
          <w:tcPr>
            <w:tcW w:w="4962"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E73616">
            <w:pPr>
              <w:rPr>
                <w:b/>
                <w:bCs/>
                <w:sz w:val="20"/>
                <w:szCs w:val="24"/>
              </w:rPr>
            </w:pPr>
            <w:r w:rsidRPr="007C201C">
              <w:rPr>
                <w:b/>
                <w:bCs/>
                <w:sz w:val="20"/>
                <w:szCs w:val="24"/>
              </w:rPr>
              <w:t xml:space="preserve">Redusert formue (debetposter i året) </w:t>
            </w:r>
          </w:p>
        </w:tc>
        <w:tc>
          <w:tcPr>
            <w:tcW w:w="1842"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E73616">
            <w:pPr>
              <w:jc w:val="right"/>
              <w:rPr>
                <w:b/>
                <w:bCs/>
                <w:sz w:val="20"/>
                <w:szCs w:val="22"/>
              </w:rPr>
            </w:pPr>
            <w:r w:rsidRPr="007C201C">
              <w:rPr>
                <w:b/>
                <w:bCs/>
                <w:sz w:val="20"/>
                <w:szCs w:val="22"/>
              </w:rPr>
              <w:t>Beløp</w:t>
            </w: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Salg av fast eiendom og anlegg</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lastRenderedPageBreak/>
              <w:t>Av- og nedskrivning av fast eiendom og anlegg</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Salg av utstyr, maskiner og transportmidler</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Av- og nedskrivning av utstyr, maskiner og transportmidler</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Salg av aksjer og andeler</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Nedskriving av aksjer og andeler</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Avdrag på utlån (mottatte avdrag)</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Avskrivning sosiale utlån</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Avskrivning andre utlån</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Bruk av midler fra eksterne lå</w:t>
            </w:r>
            <w:r>
              <w:rPr>
                <w:sz w:val="20"/>
                <w:szCs w:val="22"/>
              </w:rPr>
              <w:t>n</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Endring pensjonsforpliktelser</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Endring arbeidsgiveravgift av pensjonsforpliktelse</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Estimatavvik pensjonsforpliktelser</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r w:rsidRPr="007C201C">
              <w:rPr>
                <w:sz w:val="20"/>
                <w:szCs w:val="22"/>
              </w:rPr>
              <w:t>Finansiering av investeringsregnskapet</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605588">
            <w:pPr>
              <w:rPr>
                <w:b/>
                <w:bCs/>
                <w:i/>
                <w:iCs/>
                <w:sz w:val="20"/>
                <w:szCs w:val="22"/>
              </w:rPr>
            </w:pPr>
            <w:r w:rsidRPr="007C201C">
              <w:rPr>
                <w:b/>
                <w:bCs/>
                <w:i/>
                <w:iCs/>
                <w:sz w:val="20"/>
                <w:szCs w:val="22"/>
              </w:rPr>
              <w:t>UB - Saldo pr. 31.12.1</w:t>
            </w:r>
            <w:r w:rsidR="00605588">
              <w:rPr>
                <w:b/>
                <w:bCs/>
                <w:i/>
                <w:iCs/>
                <w:sz w:val="20"/>
                <w:szCs w:val="22"/>
              </w:rPr>
              <w:t>6</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rPr>
                <w:b/>
                <w:bCs/>
                <w:i/>
                <w:iCs/>
                <w:sz w:val="20"/>
                <w:szCs w:val="22"/>
              </w:rPr>
            </w:pPr>
          </w:p>
        </w:tc>
      </w:tr>
      <w:tr w:rsidR="0005158D" w:rsidRPr="007C201C" w:rsidTr="00E73616">
        <w:trPr>
          <w:trHeight w:val="300"/>
        </w:trPr>
        <w:tc>
          <w:tcPr>
            <w:tcW w:w="4962" w:type="dxa"/>
            <w:tcBorders>
              <w:top w:val="nil"/>
              <w:left w:val="nil"/>
              <w:bottom w:val="nil"/>
              <w:right w:val="nil"/>
            </w:tcBorders>
            <w:shd w:val="clear" w:color="auto" w:fill="auto"/>
            <w:noWrap/>
            <w:vAlign w:val="bottom"/>
            <w:hideMark/>
          </w:tcPr>
          <w:p w:rsidR="0005158D" w:rsidRPr="007C201C" w:rsidRDefault="0005158D" w:rsidP="00E73616">
            <w:pPr>
              <w:rPr>
                <w:sz w:val="20"/>
                <w:szCs w:val="22"/>
              </w:rPr>
            </w:pPr>
          </w:p>
        </w:tc>
        <w:tc>
          <w:tcPr>
            <w:tcW w:w="1842" w:type="dxa"/>
            <w:tcBorders>
              <w:top w:val="nil"/>
              <w:left w:val="nil"/>
              <w:bottom w:val="nil"/>
              <w:right w:val="nil"/>
            </w:tcBorders>
            <w:shd w:val="clear" w:color="auto" w:fill="auto"/>
            <w:noWrap/>
            <w:vAlign w:val="bottom"/>
            <w:hideMark/>
          </w:tcPr>
          <w:p w:rsidR="0005158D" w:rsidRPr="007C201C" w:rsidRDefault="0005158D" w:rsidP="00E73616">
            <w:pPr>
              <w:jc w:val="right"/>
              <w:rPr>
                <w:b/>
                <w:bCs/>
                <w:sz w:val="20"/>
                <w:szCs w:val="22"/>
              </w:rPr>
            </w:pPr>
          </w:p>
        </w:tc>
      </w:tr>
      <w:tr w:rsidR="0005158D" w:rsidRPr="007C201C" w:rsidTr="00E73616">
        <w:trPr>
          <w:trHeight w:val="300"/>
        </w:trPr>
        <w:tc>
          <w:tcPr>
            <w:tcW w:w="4962"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605588">
            <w:pPr>
              <w:rPr>
                <w:b/>
                <w:bCs/>
                <w:sz w:val="20"/>
                <w:szCs w:val="22"/>
              </w:rPr>
            </w:pPr>
            <w:r w:rsidRPr="007C201C">
              <w:rPr>
                <w:b/>
                <w:bCs/>
                <w:sz w:val="20"/>
                <w:szCs w:val="22"/>
              </w:rPr>
              <w:t>Sum pr. 31.12.1</w:t>
            </w:r>
            <w:r w:rsidR="00605588">
              <w:rPr>
                <w:b/>
                <w:bCs/>
                <w:sz w:val="20"/>
                <w:szCs w:val="22"/>
              </w:rPr>
              <w:t>6</w:t>
            </w:r>
          </w:p>
        </w:tc>
        <w:tc>
          <w:tcPr>
            <w:tcW w:w="1842" w:type="dxa"/>
            <w:tcBorders>
              <w:top w:val="single" w:sz="4" w:space="0" w:color="auto"/>
              <w:left w:val="nil"/>
              <w:bottom w:val="single" w:sz="4" w:space="0" w:color="auto"/>
              <w:right w:val="nil"/>
            </w:tcBorders>
            <w:shd w:val="clear" w:color="auto" w:fill="auto"/>
            <w:noWrap/>
            <w:vAlign w:val="bottom"/>
            <w:hideMark/>
          </w:tcPr>
          <w:p w:rsidR="0005158D" w:rsidRPr="007C201C" w:rsidRDefault="0005158D" w:rsidP="00E73616">
            <w:pPr>
              <w:jc w:val="right"/>
              <w:rPr>
                <w:b/>
                <w:bCs/>
                <w:sz w:val="20"/>
                <w:szCs w:val="22"/>
              </w:rPr>
            </w:pPr>
            <w:r w:rsidRPr="007C201C">
              <w:rPr>
                <w:b/>
                <w:bCs/>
                <w:sz w:val="20"/>
                <w:szCs w:val="22"/>
              </w:rPr>
              <w:t>0,00</w:t>
            </w:r>
          </w:p>
        </w:tc>
      </w:tr>
      <w:tr w:rsidR="0005158D" w:rsidRPr="007C201C" w:rsidTr="00E73616">
        <w:trPr>
          <w:trHeight w:val="359"/>
        </w:trPr>
        <w:tc>
          <w:tcPr>
            <w:tcW w:w="4962" w:type="dxa"/>
            <w:tcBorders>
              <w:top w:val="nil"/>
              <w:left w:val="nil"/>
              <w:bottom w:val="nil"/>
              <w:right w:val="nil"/>
            </w:tcBorders>
            <w:shd w:val="clear" w:color="auto" w:fill="auto"/>
            <w:noWrap/>
            <w:vAlign w:val="bottom"/>
            <w:hideMark/>
          </w:tcPr>
          <w:p w:rsidR="0005158D" w:rsidRPr="007C201C" w:rsidRDefault="0005158D" w:rsidP="00E73616">
            <w:pPr>
              <w:jc w:val="right"/>
              <w:rPr>
                <w:sz w:val="16"/>
                <w:szCs w:val="22"/>
              </w:rPr>
            </w:pPr>
            <w:r w:rsidRPr="007C201C">
              <w:rPr>
                <w:sz w:val="16"/>
                <w:szCs w:val="22"/>
              </w:rPr>
              <w:t>Kontrollsum:</w:t>
            </w:r>
          </w:p>
        </w:tc>
        <w:tc>
          <w:tcPr>
            <w:tcW w:w="1842" w:type="dxa"/>
            <w:tcBorders>
              <w:top w:val="nil"/>
              <w:left w:val="nil"/>
              <w:bottom w:val="nil"/>
              <w:right w:val="nil"/>
            </w:tcBorders>
            <w:shd w:val="clear" w:color="auto" w:fill="auto"/>
            <w:noWrap/>
            <w:vAlign w:val="bottom"/>
            <w:hideMark/>
          </w:tcPr>
          <w:p w:rsidR="0005158D" w:rsidRPr="007C201C" w:rsidRDefault="0005158D" w:rsidP="00E73616">
            <w:pPr>
              <w:jc w:val="right"/>
              <w:rPr>
                <w:sz w:val="16"/>
                <w:szCs w:val="22"/>
              </w:rPr>
            </w:pPr>
            <w:r w:rsidRPr="007C201C">
              <w:rPr>
                <w:sz w:val="16"/>
                <w:szCs w:val="22"/>
              </w:rPr>
              <w:t>0,00</w:t>
            </w:r>
          </w:p>
        </w:tc>
      </w:tr>
    </w:tbl>
    <w:p w:rsidR="0005158D" w:rsidRDefault="0005158D" w:rsidP="0005158D"/>
    <w:p w:rsidR="0005158D" w:rsidRDefault="0005158D" w:rsidP="0005158D"/>
    <w:p w:rsidR="0005158D" w:rsidRDefault="0005158D" w:rsidP="0005158D">
      <w:r w:rsidRPr="00ED6432">
        <w:rPr>
          <w:b/>
        </w:rPr>
        <w:t>NB</w:t>
      </w:r>
      <w:r>
        <w:t xml:space="preserve">: Malen som er vedlagt rundskrivet skal brukes til å utarbeide tabellen. I tillegg til å inngå i noten, skal den utfylte tabellen sendes separat til </w:t>
      </w:r>
      <w:hyperlink r:id="rId18" w:history="1">
        <w:r w:rsidRPr="0062114A">
          <w:rPr>
            <w:rStyle w:val="Hyperkobling"/>
          </w:rPr>
          <w:t>regnskap@byr.oslo.kommune.no</w:t>
        </w:r>
      </w:hyperlink>
      <w:r>
        <w:t>, se punkt 10 Teknisk del.</w:t>
      </w:r>
    </w:p>
    <w:p w:rsidR="000B55E4" w:rsidRDefault="000B55E4" w:rsidP="0004080B">
      <w:pPr>
        <w:tabs>
          <w:tab w:val="left" w:pos="1134"/>
        </w:tabs>
      </w:pPr>
    </w:p>
    <w:p w:rsidR="004839AF" w:rsidRDefault="004839AF" w:rsidP="0004080B">
      <w:pPr>
        <w:tabs>
          <w:tab w:val="left" w:pos="1134"/>
        </w:tabs>
      </w:pPr>
    </w:p>
    <w:p w:rsidR="0005158D" w:rsidRPr="00666D6B" w:rsidRDefault="00666D6B" w:rsidP="00805CCE">
      <w:pPr>
        <w:tabs>
          <w:tab w:val="left" w:pos="1134"/>
        </w:tabs>
        <w:ind w:left="1134" w:hanging="1134"/>
        <w:rPr>
          <w:b/>
        </w:rPr>
      </w:pPr>
      <w:r w:rsidRPr="00666D6B">
        <w:rPr>
          <w:b/>
        </w:rPr>
        <w:t>Note 15</w:t>
      </w:r>
      <w:r w:rsidR="00805CCE">
        <w:rPr>
          <w:b/>
        </w:rPr>
        <w:tab/>
      </w:r>
      <w:r w:rsidRPr="00666D6B">
        <w:rPr>
          <w:b/>
        </w:rPr>
        <w:t>Investeringsoversikt</w:t>
      </w:r>
      <w:r w:rsidR="00805CCE">
        <w:rPr>
          <w:b/>
        </w:rPr>
        <w:t xml:space="preserve"> som viser større pågående prosjekter knyttet til nybygg og anleggsinvesteringer</w:t>
      </w:r>
    </w:p>
    <w:p w:rsidR="009B15FD" w:rsidRDefault="009B15FD" w:rsidP="00666D6B"/>
    <w:p w:rsidR="00805CCE" w:rsidRDefault="00805CCE" w:rsidP="00666D6B">
      <w:r w:rsidRPr="00805CCE">
        <w:rPr>
          <w:b/>
        </w:rPr>
        <w:t>Note 15.1</w:t>
      </w:r>
      <w:r w:rsidRPr="00805CCE">
        <w:rPr>
          <w:b/>
        </w:rPr>
        <w:tab/>
      </w:r>
      <w:r>
        <w:rPr>
          <w:b/>
        </w:rPr>
        <w:t>Større pågående investeringsprosjekter</w:t>
      </w:r>
    </w:p>
    <w:p w:rsidR="009B15FD" w:rsidRDefault="009B15FD" w:rsidP="009B15FD">
      <w:r>
        <w:t>Det skal utarbeides oversikt som viser større pågående investeringsprosjekter knyttet til nybygg og anleggsinvesteringer: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22"/>
        <w:gridCol w:w="1534"/>
        <w:gridCol w:w="1520"/>
        <w:gridCol w:w="1508"/>
        <w:gridCol w:w="1530"/>
      </w:tblGrid>
      <w:tr w:rsidR="009B15FD" w:rsidRPr="004E368B" w:rsidTr="00E2591E">
        <w:trPr>
          <w:tblHeader/>
        </w:trPr>
        <w:tc>
          <w:tcPr>
            <w:tcW w:w="9286" w:type="dxa"/>
            <w:gridSpan w:val="6"/>
            <w:tcBorders>
              <w:top w:val="nil"/>
              <w:left w:val="nil"/>
              <w:right w:val="nil"/>
            </w:tcBorders>
          </w:tcPr>
          <w:p w:rsidR="009B15FD" w:rsidRPr="004E368B" w:rsidRDefault="009B15FD" w:rsidP="00E2591E">
            <w:pPr>
              <w:jc w:val="right"/>
              <w:rPr>
                <w:b/>
                <w:sz w:val="20"/>
              </w:rPr>
            </w:pPr>
            <w:r>
              <w:rPr>
                <w:b/>
                <w:sz w:val="20"/>
              </w:rPr>
              <w:t>I hele tusen kroner</w:t>
            </w:r>
          </w:p>
        </w:tc>
      </w:tr>
      <w:tr w:rsidR="009B15FD" w:rsidRPr="004E368B" w:rsidTr="00E2591E">
        <w:trPr>
          <w:tblHeader/>
        </w:trPr>
        <w:tc>
          <w:tcPr>
            <w:tcW w:w="1672" w:type="dxa"/>
          </w:tcPr>
          <w:p w:rsidR="009B15FD" w:rsidRPr="004E368B" w:rsidRDefault="009B15FD" w:rsidP="00E2591E">
            <w:pPr>
              <w:rPr>
                <w:b/>
                <w:sz w:val="20"/>
              </w:rPr>
            </w:pPr>
            <w:r w:rsidRPr="004E368B">
              <w:rPr>
                <w:b/>
                <w:sz w:val="20"/>
              </w:rPr>
              <w:t>Prosjektn</w:t>
            </w:r>
            <w:r>
              <w:rPr>
                <w:b/>
                <w:sz w:val="20"/>
              </w:rPr>
              <w:t>ummer</w:t>
            </w:r>
          </w:p>
        </w:tc>
        <w:tc>
          <w:tcPr>
            <w:tcW w:w="1522" w:type="dxa"/>
          </w:tcPr>
          <w:p w:rsidR="009B15FD" w:rsidRPr="004E368B" w:rsidRDefault="009B15FD" w:rsidP="00E2591E">
            <w:pPr>
              <w:jc w:val="center"/>
              <w:rPr>
                <w:b/>
                <w:sz w:val="20"/>
              </w:rPr>
            </w:pPr>
            <w:r w:rsidRPr="004E368B">
              <w:rPr>
                <w:b/>
                <w:sz w:val="20"/>
              </w:rPr>
              <w:t>Bruk av avsetning</w:t>
            </w:r>
          </w:p>
        </w:tc>
        <w:tc>
          <w:tcPr>
            <w:tcW w:w="1534" w:type="dxa"/>
          </w:tcPr>
          <w:p w:rsidR="009B15FD" w:rsidRPr="004E368B" w:rsidRDefault="009B15FD" w:rsidP="00E2591E">
            <w:pPr>
              <w:jc w:val="center"/>
              <w:rPr>
                <w:b/>
                <w:sz w:val="20"/>
              </w:rPr>
            </w:pPr>
            <w:r w:rsidRPr="004E368B">
              <w:rPr>
                <w:b/>
                <w:sz w:val="20"/>
              </w:rPr>
              <w:t>Opprinnelig budsjett</w:t>
            </w:r>
          </w:p>
        </w:tc>
        <w:tc>
          <w:tcPr>
            <w:tcW w:w="1520" w:type="dxa"/>
          </w:tcPr>
          <w:p w:rsidR="009B15FD" w:rsidRPr="004E368B" w:rsidRDefault="009B15FD" w:rsidP="00E2591E">
            <w:pPr>
              <w:jc w:val="center"/>
              <w:rPr>
                <w:b/>
                <w:sz w:val="20"/>
              </w:rPr>
            </w:pPr>
            <w:r w:rsidRPr="004E368B">
              <w:rPr>
                <w:b/>
                <w:sz w:val="20"/>
              </w:rPr>
              <w:t>Regulert budsjett</w:t>
            </w:r>
          </w:p>
        </w:tc>
        <w:tc>
          <w:tcPr>
            <w:tcW w:w="1508" w:type="dxa"/>
          </w:tcPr>
          <w:p w:rsidR="009B15FD" w:rsidRPr="004E368B" w:rsidRDefault="009B15FD" w:rsidP="00E2591E">
            <w:pPr>
              <w:jc w:val="center"/>
              <w:rPr>
                <w:b/>
                <w:sz w:val="20"/>
              </w:rPr>
            </w:pPr>
            <w:r w:rsidRPr="004E368B">
              <w:rPr>
                <w:b/>
                <w:sz w:val="20"/>
              </w:rPr>
              <w:t>Beløp</w:t>
            </w:r>
          </w:p>
        </w:tc>
        <w:tc>
          <w:tcPr>
            <w:tcW w:w="1530" w:type="dxa"/>
          </w:tcPr>
          <w:p w:rsidR="009B15FD" w:rsidRPr="004E368B" w:rsidRDefault="009B15FD" w:rsidP="00E2591E">
            <w:pPr>
              <w:jc w:val="center"/>
              <w:rPr>
                <w:b/>
                <w:sz w:val="20"/>
              </w:rPr>
            </w:pPr>
            <w:r w:rsidRPr="004E368B">
              <w:rPr>
                <w:b/>
                <w:sz w:val="20"/>
              </w:rPr>
              <w:t>Ytterligere til disposisjon</w:t>
            </w:r>
          </w:p>
        </w:tc>
      </w:tr>
      <w:tr w:rsidR="009B15FD" w:rsidRPr="004E368B" w:rsidTr="00E2591E">
        <w:tc>
          <w:tcPr>
            <w:tcW w:w="1672" w:type="dxa"/>
          </w:tcPr>
          <w:p w:rsidR="009B15FD" w:rsidRPr="004E368B" w:rsidRDefault="009B15FD" w:rsidP="00E2591E">
            <w:pPr>
              <w:rPr>
                <w:sz w:val="20"/>
              </w:rPr>
            </w:pPr>
            <w:r w:rsidRPr="004E368B">
              <w:rPr>
                <w:sz w:val="20"/>
              </w:rPr>
              <w:t xml:space="preserve">1xxxxx </w:t>
            </w:r>
          </w:p>
        </w:tc>
        <w:tc>
          <w:tcPr>
            <w:tcW w:w="1522" w:type="dxa"/>
          </w:tcPr>
          <w:p w:rsidR="009B15FD" w:rsidRPr="004E368B" w:rsidRDefault="009B15FD" w:rsidP="00E2591E">
            <w:pPr>
              <w:rPr>
                <w:sz w:val="20"/>
              </w:rPr>
            </w:pPr>
          </w:p>
        </w:tc>
        <w:tc>
          <w:tcPr>
            <w:tcW w:w="1534" w:type="dxa"/>
          </w:tcPr>
          <w:p w:rsidR="009B15FD" w:rsidRPr="004E368B" w:rsidRDefault="009B15FD" w:rsidP="00E2591E">
            <w:pPr>
              <w:rPr>
                <w:sz w:val="20"/>
              </w:rPr>
            </w:pPr>
          </w:p>
        </w:tc>
        <w:tc>
          <w:tcPr>
            <w:tcW w:w="1520" w:type="dxa"/>
          </w:tcPr>
          <w:p w:rsidR="009B15FD" w:rsidRPr="004E368B" w:rsidRDefault="009B15FD" w:rsidP="00E2591E">
            <w:pPr>
              <w:rPr>
                <w:sz w:val="20"/>
              </w:rPr>
            </w:pPr>
          </w:p>
        </w:tc>
        <w:tc>
          <w:tcPr>
            <w:tcW w:w="1508" w:type="dxa"/>
          </w:tcPr>
          <w:p w:rsidR="009B15FD" w:rsidRPr="004E368B" w:rsidRDefault="009B15FD" w:rsidP="00E2591E">
            <w:pPr>
              <w:rPr>
                <w:sz w:val="20"/>
              </w:rPr>
            </w:pPr>
          </w:p>
        </w:tc>
        <w:tc>
          <w:tcPr>
            <w:tcW w:w="1530" w:type="dxa"/>
          </w:tcPr>
          <w:p w:rsidR="009B15FD" w:rsidRPr="004E368B" w:rsidRDefault="009B15FD" w:rsidP="00E2591E">
            <w:pPr>
              <w:rPr>
                <w:sz w:val="20"/>
              </w:rPr>
            </w:pPr>
          </w:p>
        </w:tc>
      </w:tr>
      <w:tr w:rsidR="009B15FD" w:rsidRPr="004E368B" w:rsidTr="00E2591E">
        <w:tc>
          <w:tcPr>
            <w:tcW w:w="1672" w:type="dxa"/>
          </w:tcPr>
          <w:p w:rsidR="009B15FD" w:rsidRPr="004E368B" w:rsidRDefault="009B15FD" w:rsidP="00E2591E">
            <w:pPr>
              <w:rPr>
                <w:sz w:val="20"/>
              </w:rPr>
            </w:pPr>
          </w:p>
        </w:tc>
        <w:tc>
          <w:tcPr>
            <w:tcW w:w="1522" w:type="dxa"/>
          </w:tcPr>
          <w:p w:rsidR="009B15FD" w:rsidRPr="004E368B" w:rsidRDefault="009B15FD" w:rsidP="00E2591E">
            <w:pPr>
              <w:rPr>
                <w:sz w:val="20"/>
              </w:rPr>
            </w:pPr>
          </w:p>
        </w:tc>
        <w:tc>
          <w:tcPr>
            <w:tcW w:w="1534" w:type="dxa"/>
          </w:tcPr>
          <w:p w:rsidR="009B15FD" w:rsidRPr="004E368B" w:rsidRDefault="009B15FD" w:rsidP="00E2591E">
            <w:pPr>
              <w:rPr>
                <w:sz w:val="20"/>
              </w:rPr>
            </w:pPr>
          </w:p>
        </w:tc>
        <w:tc>
          <w:tcPr>
            <w:tcW w:w="1520" w:type="dxa"/>
          </w:tcPr>
          <w:p w:rsidR="009B15FD" w:rsidRPr="004E368B" w:rsidRDefault="009B15FD" w:rsidP="00E2591E">
            <w:pPr>
              <w:rPr>
                <w:sz w:val="20"/>
              </w:rPr>
            </w:pPr>
          </w:p>
        </w:tc>
        <w:tc>
          <w:tcPr>
            <w:tcW w:w="1508" w:type="dxa"/>
          </w:tcPr>
          <w:p w:rsidR="009B15FD" w:rsidRPr="004E368B" w:rsidRDefault="009B15FD" w:rsidP="00E2591E">
            <w:pPr>
              <w:rPr>
                <w:sz w:val="20"/>
              </w:rPr>
            </w:pPr>
          </w:p>
        </w:tc>
        <w:tc>
          <w:tcPr>
            <w:tcW w:w="1530" w:type="dxa"/>
          </w:tcPr>
          <w:p w:rsidR="009B15FD" w:rsidRPr="004E368B" w:rsidRDefault="009B15FD" w:rsidP="00E2591E">
            <w:pPr>
              <w:rPr>
                <w:sz w:val="20"/>
              </w:rPr>
            </w:pPr>
          </w:p>
        </w:tc>
      </w:tr>
    </w:tbl>
    <w:p w:rsidR="009B15FD" w:rsidRDefault="009B15FD" w:rsidP="009B15FD">
      <w:pPr>
        <w:tabs>
          <w:tab w:val="left" w:pos="1134"/>
        </w:tabs>
        <w:ind w:left="1134" w:hanging="1134"/>
        <w:rPr>
          <w:b/>
        </w:rPr>
      </w:pPr>
    </w:p>
    <w:p w:rsidR="00805CCE" w:rsidRDefault="00805CCE" w:rsidP="009B15FD">
      <w:pPr>
        <w:tabs>
          <w:tab w:val="left" w:pos="1134"/>
        </w:tabs>
        <w:ind w:left="1134" w:hanging="1134"/>
        <w:rPr>
          <w:b/>
        </w:rPr>
      </w:pPr>
      <w:r>
        <w:rPr>
          <w:b/>
        </w:rPr>
        <w:t>Note 15.2</w:t>
      </w:r>
      <w:r>
        <w:rPr>
          <w:b/>
        </w:rPr>
        <w:tab/>
        <w:t>Opplysning om vesentlige overføringer mottatt til finansiering av investeringer</w:t>
      </w:r>
    </w:p>
    <w:p w:rsidR="00805CCE" w:rsidRDefault="00805CCE" w:rsidP="009B15FD">
      <w:pPr>
        <w:tabs>
          <w:tab w:val="left" w:pos="1134"/>
        </w:tabs>
        <w:ind w:left="1134" w:hanging="1134"/>
      </w:pPr>
    </w:p>
    <w:p w:rsidR="00805CCE" w:rsidRDefault="00805CCE" w:rsidP="00805CCE">
      <w:pPr>
        <w:tabs>
          <w:tab w:val="left" w:pos="0"/>
        </w:tabs>
      </w:pPr>
      <w:r>
        <w:t>Det skal utarbeides oversikt som viser vesentlige overføringer som er mottatt til finansiering av investeringer. Opplysningene skal omfatte eventuelle klausuler om tilbakebetaling dersom formålet med investeringen ikke opprettholdes.</w:t>
      </w:r>
    </w:p>
    <w:p w:rsidR="00805CCE" w:rsidRDefault="00805CCE" w:rsidP="00805CCE">
      <w:pPr>
        <w:tabs>
          <w:tab w:val="left" w:pos="1134"/>
        </w:tabs>
        <w:ind w:left="1134" w:hanging="1134"/>
      </w:pPr>
    </w:p>
    <w:p w:rsidR="00805CCE" w:rsidRDefault="00805CCE" w:rsidP="00805CCE">
      <w:pPr>
        <w:tabs>
          <w:tab w:val="left" w:pos="1134"/>
        </w:tabs>
        <w:ind w:left="1134" w:hanging="1134"/>
        <w:jc w:val="right"/>
      </w:pPr>
      <w:r>
        <w:t>Beløp i hele tusen kroner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20"/>
        <w:gridCol w:w="1508"/>
        <w:gridCol w:w="4622"/>
      </w:tblGrid>
      <w:tr w:rsidR="00805CCE" w:rsidRPr="004E368B" w:rsidTr="00805CCE">
        <w:trPr>
          <w:tblHeader/>
        </w:trPr>
        <w:tc>
          <w:tcPr>
            <w:tcW w:w="1672" w:type="dxa"/>
          </w:tcPr>
          <w:p w:rsidR="00805CCE" w:rsidRPr="004E368B" w:rsidRDefault="00805CCE" w:rsidP="00805CCE">
            <w:pPr>
              <w:rPr>
                <w:b/>
                <w:sz w:val="20"/>
              </w:rPr>
            </w:pPr>
            <w:r w:rsidRPr="004E368B">
              <w:rPr>
                <w:b/>
                <w:sz w:val="20"/>
              </w:rPr>
              <w:t>Prosjektn</w:t>
            </w:r>
            <w:r>
              <w:rPr>
                <w:b/>
                <w:sz w:val="20"/>
              </w:rPr>
              <w:t>ummer</w:t>
            </w:r>
          </w:p>
        </w:tc>
        <w:tc>
          <w:tcPr>
            <w:tcW w:w="1520" w:type="dxa"/>
          </w:tcPr>
          <w:p w:rsidR="00805CCE" w:rsidRPr="004E368B" w:rsidRDefault="00805CCE" w:rsidP="00805CCE">
            <w:pPr>
              <w:jc w:val="center"/>
              <w:rPr>
                <w:b/>
                <w:sz w:val="20"/>
              </w:rPr>
            </w:pPr>
            <w:r w:rsidRPr="004E368B">
              <w:rPr>
                <w:b/>
                <w:sz w:val="20"/>
              </w:rPr>
              <w:t>Regulert budsjett</w:t>
            </w:r>
          </w:p>
        </w:tc>
        <w:tc>
          <w:tcPr>
            <w:tcW w:w="1508" w:type="dxa"/>
          </w:tcPr>
          <w:p w:rsidR="00805CCE" w:rsidRPr="004E368B" w:rsidRDefault="00805CCE" w:rsidP="00805CCE">
            <w:pPr>
              <w:jc w:val="center"/>
              <w:rPr>
                <w:b/>
                <w:sz w:val="20"/>
              </w:rPr>
            </w:pPr>
            <w:r w:rsidRPr="004E368B">
              <w:rPr>
                <w:b/>
                <w:sz w:val="20"/>
              </w:rPr>
              <w:t>Beløp</w:t>
            </w:r>
          </w:p>
        </w:tc>
        <w:tc>
          <w:tcPr>
            <w:tcW w:w="4622" w:type="dxa"/>
          </w:tcPr>
          <w:p w:rsidR="00805CCE" w:rsidRPr="004E368B" w:rsidRDefault="00805CCE" w:rsidP="00805CCE">
            <w:pPr>
              <w:jc w:val="center"/>
              <w:rPr>
                <w:b/>
                <w:sz w:val="20"/>
              </w:rPr>
            </w:pPr>
            <w:r>
              <w:rPr>
                <w:b/>
                <w:sz w:val="20"/>
              </w:rPr>
              <w:t>Klausul om tilbakebetaling</w:t>
            </w:r>
          </w:p>
        </w:tc>
      </w:tr>
      <w:tr w:rsidR="00805CCE" w:rsidRPr="004E368B" w:rsidTr="00805CCE">
        <w:tc>
          <w:tcPr>
            <w:tcW w:w="1672" w:type="dxa"/>
          </w:tcPr>
          <w:p w:rsidR="00805CCE" w:rsidRPr="004E368B" w:rsidRDefault="00805CCE" w:rsidP="00805CCE">
            <w:pPr>
              <w:rPr>
                <w:sz w:val="20"/>
              </w:rPr>
            </w:pPr>
            <w:r w:rsidRPr="004E368B">
              <w:rPr>
                <w:sz w:val="20"/>
              </w:rPr>
              <w:t xml:space="preserve">1xxxxx </w:t>
            </w:r>
          </w:p>
        </w:tc>
        <w:tc>
          <w:tcPr>
            <w:tcW w:w="1520" w:type="dxa"/>
          </w:tcPr>
          <w:p w:rsidR="00805CCE" w:rsidRPr="004E368B" w:rsidRDefault="00805CCE" w:rsidP="00805CCE">
            <w:pPr>
              <w:rPr>
                <w:sz w:val="20"/>
              </w:rPr>
            </w:pPr>
          </w:p>
        </w:tc>
        <w:tc>
          <w:tcPr>
            <w:tcW w:w="1508" w:type="dxa"/>
          </w:tcPr>
          <w:p w:rsidR="00805CCE" w:rsidRPr="004E368B" w:rsidRDefault="00805CCE" w:rsidP="00805CCE">
            <w:pPr>
              <w:rPr>
                <w:sz w:val="20"/>
              </w:rPr>
            </w:pPr>
          </w:p>
        </w:tc>
        <w:tc>
          <w:tcPr>
            <w:tcW w:w="4622" w:type="dxa"/>
          </w:tcPr>
          <w:p w:rsidR="00805CCE" w:rsidRPr="004E368B" w:rsidRDefault="00805CCE" w:rsidP="00805CCE">
            <w:pPr>
              <w:rPr>
                <w:sz w:val="20"/>
              </w:rPr>
            </w:pPr>
          </w:p>
        </w:tc>
      </w:tr>
      <w:tr w:rsidR="00805CCE" w:rsidRPr="004E368B" w:rsidTr="00805CCE">
        <w:tc>
          <w:tcPr>
            <w:tcW w:w="1672" w:type="dxa"/>
          </w:tcPr>
          <w:p w:rsidR="00805CCE" w:rsidRPr="004E368B" w:rsidRDefault="00805CCE" w:rsidP="00805CCE">
            <w:pPr>
              <w:rPr>
                <w:sz w:val="20"/>
              </w:rPr>
            </w:pPr>
          </w:p>
        </w:tc>
        <w:tc>
          <w:tcPr>
            <w:tcW w:w="1520" w:type="dxa"/>
          </w:tcPr>
          <w:p w:rsidR="00805CCE" w:rsidRPr="004E368B" w:rsidRDefault="00805CCE" w:rsidP="00805CCE">
            <w:pPr>
              <w:rPr>
                <w:sz w:val="20"/>
              </w:rPr>
            </w:pPr>
          </w:p>
        </w:tc>
        <w:tc>
          <w:tcPr>
            <w:tcW w:w="1508" w:type="dxa"/>
          </w:tcPr>
          <w:p w:rsidR="00805CCE" w:rsidRPr="004E368B" w:rsidRDefault="00805CCE" w:rsidP="00805CCE">
            <w:pPr>
              <w:rPr>
                <w:sz w:val="20"/>
              </w:rPr>
            </w:pPr>
          </w:p>
        </w:tc>
        <w:tc>
          <w:tcPr>
            <w:tcW w:w="4622" w:type="dxa"/>
          </w:tcPr>
          <w:p w:rsidR="00805CCE" w:rsidRPr="004E368B" w:rsidRDefault="00805CCE" w:rsidP="00805CCE">
            <w:pPr>
              <w:rPr>
                <w:sz w:val="20"/>
              </w:rPr>
            </w:pPr>
          </w:p>
        </w:tc>
      </w:tr>
    </w:tbl>
    <w:p w:rsidR="00805CCE" w:rsidRPr="00805CCE" w:rsidRDefault="00805CCE" w:rsidP="009B15FD">
      <w:pPr>
        <w:tabs>
          <w:tab w:val="left" w:pos="1134"/>
        </w:tabs>
        <w:ind w:left="1134" w:hanging="1134"/>
      </w:pPr>
    </w:p>
    <w:p w:rsidR="00805CCE" w:rsidRDefault="00805CCE" w:rsidP="009B15FD">
      <w:pPr>
        <w:tabs>
          <w:tab w:val="left" w:pos="1134"/>
        </w:tabs>
        <w:ind w:left="1134" w:hanging="1134"/>
        <w:rPr>
          <w:b/>
        </w:rPr>
      </w:pPr>
    </w:p>
    <w:p w:rsidR="009B15FD" w:rsidRPr="009B15FD" w:rsidRDefault="00805CCE" w:rsidP="00666D6B">
      <w:pPr>
        <w:rPr>
          <w:b/>
        </w:rPr>
      </w:pPr>
      <w:r>
        <w:rPr>
          <w:b/>
        </w:rPr>
        <w:t>Note 15.3</w:t>
      </w:r>
      <w:r>
        <w:rPr>
          <w:b/>
        </w:rPr>
        <w:tab/>
      </w:r>
      <w:r w:rsidR="009B15FD" w:rsidRPr="009B15FD">
        <w:rPr>
          <w:b/>
        </w:rPr>
        <w:t>I tillegg skal det utarbeides:</w:t>
      </w:r>
    </w:p>
    <w:p w:rsidR="00666D6B" w:rsidRDefault="00666D6B" w:rsidP="00666D6B">
      <w:r>
        <w:t>De foretak som har investeringsutgifter/-inntekter skal gi kommentarer om årsak til avvik mellom regulert årsbudsjett og års</w:t>
      </w:r>
      <w:r w:rsidR="004839AF">
        <w:t>regnskap</w:t>
      </w:r>
      <w:r>
        <w:t xml:space="preserve"> pr. prosjektkategori/prosjektportefølje, jfr. Dok. 3/201</w:t>
      </w:r>
      <w:r w:rsidR="00661E17">
        <w:t>6</w:t>
      </w:r>
      <w:r>
        <w:t xml:space="preserve"> kap. 7.2. s. 81-8</w:t>
      </w:r>
      <w:r w:rsidR="001C672F">
        <w:t>3</w:t>
      </w:r>
      <w:r>
        <w:t xml:space="preserve">. Det skal videre redegjøres for årsak til avvik og hva som gjøres i forhold til eventuelle kostnadsoverskridelser og forsinket fremdrift, jfr. også omtalen nedenfor om kategorisering av avvik. Større enkeltprosjekter bes omtalt særskilt. </w:t>
      </w:r>
    </w:p>
    <w:p w:rsidR="00805CCE" w:rsidRDefault="00805CCE" w:rsidP="00666D6B"/>
    <w:p w:rsidR="00666D6B" w:rsidRDefault="00666D6B" w:rsidP="00666D6B">
      <w:r>
        <w:t>Foretakene må kategorisere investeringsavvikene mellom regulert budsjett og års</w:t>
      </w:r>
      <w:r w:rsidR="00B45FB3">
        <w:t>regnskap</w:t>
      </w:r>
      <w:r>
        <w:t xml:space="preserve"> på prosjektnivå. Avvikene skal på prosjektnivå gruppers i: </w:t>
      </w:r>
    </w:p>
    <w:p w:rsidR="00666D6B" w:rsidRDefault="00666D6B" w:rsidP="00666D6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30"/>
        <w:gridCol w:w="1829"/>
        <w:gridCol w:w="1653"/>
        <w:gridCol w:w="1649"/>
        <w:gridCol w:w="1649"/>
      </w:tblGrid>
      <w:tr w:rsidR="00661E17" w:rsidTr="00661E17">
        <w:trPr>
          <w:trHeight w:val="1636"/>
        </w:trPr>
        <w:tc>
          <w:tcPr>
            <w:tcW w:w="1334"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661E17" w:rsidRDefault="00661E17" w:rsidP="00661E17">
            <w:pPr>
              <w:rPr>
                <w:color w:val="000000"/>
                <w:sz w:val="20"/>
              </w:rPr>
            </w:pPr>
            <w:r>
              <w:rPr>
                <w:color w:val="000000"/>
                <w:sz w:val="20"/>
              </w:rPr>
              <w:t> </w:t>
            </w:r>
          </w:p>
        </w:tc>
        <w:tc>
          <w:tcPr>
            <w:tcW w:w="934"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661E17" w:rsidRDefault="00661E17" w:rsidP="00661E17">
            <w:pPr>
              <w:rPr>
                <w:b/>
                <w:bCs/>
                <w:color w:val="000000"/>
                <w:sz w:val="20"/>
              </w:rPr>
            </w:pPr>
            <w:r>
              <w:rPr>
                <w:b/>
                <w:bCs/>
                <w:color w:val="000000"/>
                <w:sz w:val="20"/>
              </w:rPr>
              <w:t>Periodiseringsavvik men innenfor vedtatt plan</w:t>
            </w:r>
          </w:p>
        </w:tc>
        <w:tc>
          <w:tcPr>
            <w:tcW w:w="912"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661E17" w:rsidRDefault="00661E17" w:rsidP="00661E17">
            <w:pPr>
              <w:rPr>
                <w:b/>
                <w:bCs/>
                <w:color w:val="000000"/>
                <w:sz w:val="20"/>
              </w:rPr>
            </w:pPr>
            <w:r>
              <w:rPr>
                <w:b/>
                <w:bCs/>
                <w:color w:val="000000"/>
                <w:sz w:val="20"/>
              </w:rPr>
              <w:t>Reell forsinkelse ifht vedtatt plan</w:t>
            </w:r>
          </w:p>
        </w:tc>
        <w:tc>
          <w:tcPr>
            <w:tcW w:w="910"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661E17" w:rsidRDefault="00661E17" w:rsidP="00661E17">
            <w:pPr>
              <w:rPr>
                <w:b/>
                <w:bCs/>
                <w:color w:val="000000"/>
                <w:sz w:val="20"/>
              </w:rPr>
            </w:pPr>
            <w:r>
              <w:rPr>
                <w:b/>
                <w:bCs/>
                <w:color w:val="000000"/>
                <w:sz w:val="20"/>
              </w:rPr>
              <w:t>Uforutsigbare avsetninger</w:t>
            </w:r>
          </w:p>
        </w:tc>
        <w:tc>
          <w:tcPr>
            <w:tcW w:w="910" w:type="pct"/>
            <w:tcBorders>
              <w:top w:val="single" w:sz="6" w:space="0" w:color="auto"/>
              <w:left w:val="single" w:sz="6" w:space="0" w:color="auto"/>
              <w:bottom w:val="single" w:sz="6" w:space="0" w:color="auto"/>
              <w:right w:val="single" w:sz="6" w:space="0" w:color="auto"/>
            </w:tcBorders>
            <w:shd w:val="clear" w:color="auto" w:fill="EEECE1"/>
            <w:vAlign w:val="bottom"/>
            <w:hideMark/>
          </w:tcPr>
          <w:p w:rsidR="00661E17" w:rsidRDefault="00661E17" w:rsidP="00661E17">
            <w:pPr>
              <w:rPr>
                <w:b/>
                <w:bCs/>
                <w:color w:val="000000"/>
                <w:sz w:val="20"/>
              </w:rPr>
            </w:pPr>
            <w:r>
              <w:rPr>
                <w:b/>
                <w:bCs/>
                <w:color w:val="000000"/>
                <w:sz w:val="20"/>
              </w:rPr>
              <w:t>Reelle netto besparelser</w:t>
            </w:r>
          </w:p>
        </w:tc>
      </w:tr>
      <w:tr w:rsidR="00661E17" w:rsidTr="00661E17">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Prosjekt 1</w:t>
            </w:r>
          </w:p>
        </w:tc>
        <w:tc>
          <w:tcPr>
            <w:tcW w:w="9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sz w:val="20"/>
              </w:rPr>
            </w:pP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r>
      <w:tr w:rsidR="00661E17" w:rsidTr="00661E17">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Prosjekt 2</w:t>
            </w:r>
          </w:p>
        </w:tc>
        <w:tc>
          <w:tcPr>
            <w:tcW w:w="9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sz w:val="20"/>
              </w:rPr>
            </w:pP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r>
      <w:tr w:rsidR="00661E17" w:rsidTr="00661E17">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Prosjekt 3</w:t>
            </w:r>
          </w:p>
        </w:tc>
        <w:tc>
          <w:tcPr>
            <w:tcW w:w="9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sz w:val="20"/>
              </w:rPr>
            </w:pP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r>
      <w:tr w:rsidR="00661E17" w:rsidTr="00661E17">
        <w:trPr>
          <w:trHeight w:val="300"/>
        </w:trPr>
        <w:tc>
          <w:tcPr>
            <w:tcW w:w="13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Prosjekt 4</w:t>
            </w:r>
          </w:p>
        </w:tc>
        <w:tc>
          <w:tcPr>
            <w:tcW w:w="934"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2"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c>
          <w:tcPr>
            <w:tcW w:w="910" w:type="pct"/>
            <w:tcBorders>
              <w:top w:val="single" w:sz="6" w:space="0" w:color="auto"/>
              <w:left w:val="single" w:sz="6" w:space="0" w:color="auto"/>
              <w:bottom w:val="single" w:sz="6" w:space="0" w:color="auto"/>
              <w:right w:val="single" w:sz="6" w:space="0" w:color="auto"/>
            </w:tcBorders>
            <w:vAlign w:val="bottom"/>
            <w:hideMark/>
          </w:tcPr>
          <w:p w:rsidR="00661E17" w:rsidRDefault="00661E17" w:rsidP="00661E17">
            <w:pPr>
              <w:rPr>
                <w:color w:val="000000"/>
                <w:sz w:val="20"/>
              </w:rPr>
            </w:pPr>
            <w:r>
              <w:rPr>
                <w:color w:val="000000"/>
                <w:sz w:val="20"/>
              </w:rPr>
              <w:t> </w:t>
            </w:r>
          </w:p>
        </w:tc>
      </w:tr>
      <w:tr w:rsidR="00661E17" w:rsidTr="00661E17">
        <w:trPr>
          <w:trHeight w:val="300"/>
        </w:trPr>
        <w:tc>
          <w:tcPr>
            <w:tcW w:w="1334" w:type="pct"/>
            <w:tcBorders>
              <w:top w:val="single" w:sz="6" w:space="0" w:color="auto"/>
              <w:left w:val="single" w:sz="6" w:space="0" w:color="auto"/>
              <w:bottom w:val="single" w:sz="6" w:space="0" w:color="auto"/>
              <w:right w:val="single" w:sz="6" w:space="0" w:color="auto"/>
            </w:tcBorders>
            <w:vAlign w:val="bottom"/>
          </w:tcPr>
          <w:p w:rsidR="00661E17" w:rsidRDefault="00661E17" w:rsidP="00661E17">
            <w:pPr>
              <w:rPr>
                <w:color w:val="000000"/>
                <w:sz w:val="20"/>
              </w:rPr>
            </w:pPr>
            <w:r>
              <w:rPr>
                <w:color w:val="000000"/>
                <w:sz w:val="20"/>
              </w:rPr>
              <w:t>Sum investeringsavvik</w:t>
            </w:r>
          </w:p>
        </w:tc>
        <w:tc>
          <w:tcPr>
            <w:tcW w:w="934" w:type="pct"/>
            <w:tcBorders>
              <w:top w:val="single" w:sz="6" w:space="0" w:color="auto"/>
              <w:left w:val="single" w:sz="6" w:space="0" w:color="auto"/>
              <w:bottom w:val="single" w:sz="6" w:space="0" w:color="auto"/>
              <w:right w:val="single" w:sz="6" w:space="0" w:color="auto"/>
            </w:tcBorders>
            <w:vAlign w:val="bottom"/>
          </w:tcPr>
          <w:p w:rsidR="00661E17" w:rsidRDefault="00661E17" w:rsidP="00661E17">
            <w:pPr>
              <w:rPr>
                <w:color w:val="000000"/>
                <w:sz w:val="20"/>
              </w:rPr>
            </w:pPr>
          </w:p>
        </w:tc>
        <w:tc>
          <w:tcPr>
            <w:tcW w:w="912" w:type="pct"/>
            <w:tcBorders>
              <w:top w:val="single" w:sz="6" w:space="0" w:color="auto"/>
              <w:left w:val="single" w:sz="6" w:space="0" w:color="auto"/>
              <w:bottom w:val="single" w:sz="6" w:space="0" w:color="auto"/>
              <w:right w:val="single" w:sz="6" w:space="0" w:color="auto"/>
            </w:tcBorders>
            <w:vAlign w:val="bottom"/>
          </w:tcPr>
          <w:p w:rsidR="00661E17" w:rsidRDefault="00661E17" w:rsidP="00661E17">
            <w:pPr>
              <w:rPr>
                <w:color w:val="000000"/>
                <w:sz w:val="20"/>
              </w:rPr>
            </w:pPr>
          </w:p>
        </w:tc>
        <w:tc>
          <w:tcPr>
            <w:tcW w:w="910" w:type="pct"/>
            <w:tcBorders>
              <w:top w:val="single" w:sz="6" w:space="0" w:color="auto"/>
              <w:left w:val="single" w:sz="6" w:space="0" w:color="auto"/>
              <w:bottom w:val="single" w:sz="6" w:space="0" w:color="auto"/>
              <w:right w:val="single" w:sz="6" w:space="0" w:color="auto"/>
            </w:tcBorders>
            <w:vAlign w:val="bottom"/>
          </w:tcPr>
          <w:p w:rsidR="00661E17" w:rsidRDefault="00661E17" w:rsidP="00661E17">
            <w:pPr>
              <w:rPr>
                <w:color w:val="000000"/>
                <w:sz w:val="20"/>
              </w:rPr>
            </w:pPr>
          </w:p>
        </w:tc>
        <w:tc>
          <w:tcPr>
            <w:tcW w:w="910" w:type="pct"/>
            <w:tcBorders>
              <w:top w:val="single" w:sz="6" w:space="0" w:color="auto"/>
              <w:left w:val="single" w:sz="6" w:space="0" w:color="auto"/>
              <w:bottom w:val="single" w:sz="6" w:space="0" w:color="auto"/>
              <w:right w:val="single" w:sz="6" w:space="0" w:color="auto"/>
            </w:tcBorders>
            <w:vAlign w:val="bottom"/>
          </w:tcPr>
          <w:p w:rsidR="00661E17" w:rsidRDefault="00661E17" w:rsidP="00661E17">
            <w:pPr>
              <w:rPr>
                <w:color w:val="000000"/>
                <w:sz w:val="20"/>
              </w:rPr>
            </w:pPr>
          </w:p>
        </w:tc>
      </w:tr>
    </w:tbl>
    <w:p w:rsidR="00661E17" w:rsidRDefault="00661E17" w:rsidP="00666D6B"/>
    <w:p w:rsidR="00661E17" w:rsidRDefault="00661E17" w:rsidP="00666D6B"/>
    <w:p w:rsidR="00E25EE7" w:rsidRPr="00E25EE7" w:rsidRDefault="00E25EE7" w:rsidP="00666D6B">
      <w:pPr>
        <w:rPr>
          <w:b/>
        </w:rPr>
      </w:pPr>
      <w:r w:rsidRPr="00E25EE7">
        <w:rPr>
          <w:b/>
        </w:rPr>
        <w:t>Note 16 Selvkost</w:t>
      </w:r>
    </w:p>
    <w:p w:rsidR="00E25EE7" w:rsidRDefault="00E2044D" w:rsidP="00E25EE7">
      <w:r>
        <w:t>Ikke aktuelt for foretakene</w:t>
      </w:r>
    </w:p>
    <w:p w:rsidR="0005158D" w:rsidRDefault="0005158D" w:rsidP="0004080B">
      <w:pPr>
        <w:tabs>
          <w:tab w:val="left" w:pos="1134"/>
        </w:tabs>
      </w:pPr>
    </w:p>
    <w:p w:rsidR="00807AB0" w:rsidRDefault="00807AB0" w:rsidP="0004080B">
      <w:pPr>
        <w:tabs>
          <w:tab w:val="left" w:pos="1134"/>
        </w:tabs>
      </w:pPr>
    </w:p>
    <w:p w:rsidR="00E25EE7" w:rsidRPr="00E25EE7" w:rsidRDefault="00E25EE7" w:rsidP="0004080B">
      <w:pPr>
        <w:tabs>
          <w:tab w:val="left" w:pos="1134"/>
        </w:tabs>
        <w:rPr>
          <w:b/>
        </w:rPr>
      </w:pPr>
      <w:r w:rsidRPr="00E25EE7">
        <w:rPr>
          <w:b/>
        </w:rPr>
        <w:t>Note 17</w:t>
      </w:r>
      <w:r w:rsidRPr="00E25EE7">
        <w:rPr>
          <w:b/>
        </w:rPr>
        <w:tab/>
        <w:t>Usikre forpliktelser og hendelser etter balansedagen</w:t>
      </w:r>
    </w:p>
    <w:p w:rsidR="009C40A1" w:rsidRDefault="009C40A1" w:rsidP="009C40A1">
      <w:r>
        <w:t>Hendelser etter balansedagen fram til 15.02 året etter regnskapsåret som har sammenheng med forhold oppstått etter balansedagen skal ikke innarbeides i årsregnskapet, men det må vurderes å gi noteopplysninger. I den grad det er sannsynlighetsovervekt for at en usikker forpliktelse vil komme til oppgjør og verdien av oppgjøret kan estimeres pålitelig, skal noteopplysning gis. Det skal vurderes å gi noteopplysning om usikre forpliktelser der verdien ikke kan estimeres pålitelig og forpliktelsen ikke er regnskapsført. Eksempler på forhold som må vurderes er (ikke uttømmende):</w:t>
      </w:r>
    </w:p>
    <w:p w:rsidR="009C40A1" w:rsidRDefault="009C40A1" w:rsidP="009C40A1"/>
    <w:p w:rsidR="009C40A1" w:rsidRDefault="009C40A1" w:rsidP="009C40A1">
      <w:pPr>
        <w:numPr>
          <w:ilvl w:val="0"/>
          <w:numId w:val="7"/>
        </w:numPr>
      </w:pPr>
      <w:r>
        <w:t>Rasfare i tomteområder som kan medføre sikringsarbeider</w:t>
      </w:r>
    </w:p>
    <w:p w:rsidR="009C40A1" w:rsidRDefault="009C40A1" w:rsidP="009C40A1">
      <w:pPr>
        <w:numPr>
          <w:ilvl w:val="0"/>
          <w:numId w:val="7"/>
        </w:numPr>
      </w:pPr>
      <w:r>
        <w:t>Rettssaker, uenighet og tvister</w:t>
      </w:r>
    </w:p>
    <w:p w:rsidR="009C40A1" w:rsidRDefault="009C40A1" w:rsidP="009C40A1">
      <w:pPr>
        <w:numPr>
          <w:ilvl w:val="0"/>
          <w:numId w:val="7"/>
        </w:numPr>
      </w:pPr>
      <w:r>
        <w:t>Uenighet om eierskap, rettigheter til eiendeler foretaket har kjøpt</w:t>
      </w:r>
    </w:p>
    <w:p w:rsidR="009C40A1" w:rsidRDefault="009C40A1" w:rsidP="009C40A1">
      <w:pPr>
        <w:numPr>
          <w:ilvl w:val="0"/>
          <w:numId w:val="7"/>
        </w:numPr>
      </w:pPr>
      <w:r>
        <w:t>Fremsatte erstatningskrav</w:t>
      </w:r>
    </w:p>
    <w:p w:rsidR="009C40A1" w:rsidRDefault="009C40A1" w:rsidP="009C40A1">
      <w:pPr>
        <w:numPr>
          <w:ilvl w:val="0"/>
          <w:numId w:val="7"/>
        </w:numPr>
      </w:pPr>
      <w:r>
        <w:t>Uklarheter om innløsningspriser ved overtagelse av eiendeler</w:t>
      </w:r>
    </w:p>
    <w:p w:rsidR="009C40A1" w:rsidRDefault="009C40A1" w:rsidP="009C40A1">
      <w:pPr>
        <w:numPr>
          <w:ilvl w:val="0"/>
          <w:numId w:val="7"/>
        </w:numPr>
      </w:pPr>
      <w:r>
        <w:t>Uklarhet om forsikringsoppgjør for tapte eiendeler</w:t>
      </w:r>
    </w:p>
    <w:p w:rsidR="009C40A1" w:rsidRDefault="009C40A1" w:rsidP="009C40A1">
      <w:pPr>
        <w:numPr>
          <w:ilvl w:val="0"/>
          <w:numId w:val="7"/>
        </w:numPr>
      </w:pPr>
      <w:r>
        <w:t>Annet</w:t>
      </w:r>
    </w:p>
    <w:p w:rsidR="00E25EE7" w:rsidRDefault="00E25EE7" w:rsidP="0004080B">
      <w:pPr>
        <w:tabs>
          <w:tab w:val="left" w:pos="1134"/>
        </w:tabs>
      </w:pPr>
    </w:p>
    <w:p w:rsidR="009C40A1" w:rsidRDefault="009C40A1" w:rsidP="0004080B">
      <w:pPr>
        <w:tabs>
          <w:tab w:val="left" w:pos="1134"/>
        </w:tabs>
      </w:pPr>
    </w:p>
    <w:p w:rsidR="009C40A1" w:rsidRDefault="009C40A1" w:rsidP="0004080B">
      <w:pPr>
        <w:tabs>
          <w:tab w:val="left" w:pos="1134"/>
        </w:tabs>
      </w:pPr>
    </w:p>
    <w:p w:rsidR="00BD3D29" w:rsidRDefault="00BD3D29" w:rsidP="0004080B">
      <w:pPr>
        <w:tabs>
          <w:tab w:val="left" w:pos="1134"/>
        </w:tabs>
      </w:pPr>
    </w:p>
    <w:p w:rsidR="009C40A1" w:rsidRPr="009C40A1" w:rsidRDefault="009C40A1" w:rsidP="0004080B">
      <w:pPr>
        <w:tabs>
          <w:tab w:val="left" w:pos="1134"/>
        </w:tabs>
        <w:rPr>
          <w:b/>
        </w:rPr>
      </w:pPr>
      <w:r w:rsidRPr="009C40A1">
        <w:rPr>
          <w:b/>
        </w:rPr>
        <w:lastRenderedPageBreak/>
        <w:t>Note 18</w:t>
      </w:r>
      <w:r w:rsidRPr="009C40A1">
        <w:rPr>
          <w:b/>
        </w:rPr>
        <w:tab/>
        <w:t>Spesifikasjon av uvanlige og vesentlige poster og transaksjoner</w:t>
      </w:r>
    </w:p>
    <w:p w:rsidR="009C40A1" w:rsidRDefault="009C40A1" w:rsidP="009C40A1">
      <w:pPr>
        <w:rPr>
          <w:iCs/>
          <w:szCs w:val="24"/>
        </w:rPr>
      </w:pPr>
      <w:r>
        <w:rPr>
          <w:iCs/>
          <w:szCs w:val="24"/>
        </w:rPr>
        <w:t xml:space="preserve">KRS nr. 6 </w:t>
      </w:r>
      <w:r w:rsidR="00340C61">
        <w:rPr>
          <w:iCs/>
          <w:szCs w:val="24"/>
        </w:rPr>
        <w:t xml:space="preserve">(F) </w:t>
      </w:r>
      <w:r>
        <w:rPr>
          <w:iCs/>
          <w:szCs w:val="24"/>
        </w:rPr>
        <w:t>angir at vesentlige poster skal spesifiseres. Behovet for spesifiseringen vil være betinget av detaljeringsgraden av den regnskapsinformasjon som blir gitt. Denne noten går derfor ut på å opplyse om hva en post (regnskapslinje) omfatter av type tjenester eller type utgifter og inntekter. Vesentlighetskriteriet vil variere fra virksomhet til virksomhet og utøves ved skjønn. Rapport OKS034 Årsavslutningsrapport pr. kapittel kan benyttes til å identifisere aktuelle poster.</w:t>
      </w:r>
    </w:p>
    <w:p w:rsidR="009C40A1" w:rsidRPr="00E57385" w:rsidRDefault="009C40A1" w:rsidP="009C40A1">
      <w:pPr>
        <w:rPr>
          <w:b/>
        </w:rPr>
      </w:pPr>
    </w:p>
    <w:p w:rsidR="009C40A1" w:rsidRDefault="009C40A1" w:rsidP="009C40A1">
      <w:r>
        <w:t>Vesentlige transaksjoner som er sentrale for å forstå og analysere drifts- eller investeringsregnskapet. Spørring på bilag med avgrensning på beløp større enn/mindre enn i tillegg til avgrensning på art kan benyttes til å identifisere aktuelle transaksjoner.</w:t>
      </w:r>
    </w:p>
    <w:p w:rsidR="009C40A1" w:rsidRDefault="009C40A1" w:rsidP="009C40A1"/>
    <w:p w:rsidR="009C40A1" w:rsidRDefault="009C40A1" w:rsidP="0004080B">
      <w:pPr>
        <w:tabs>
          <w:tab w:val="left" w:pos="1134"/>
        </w:tabs>
      </w:pPr>
    </w:p>
    <w:p w:rsidR="00157CF0" w:rsidRPr="00157CF0" w:rsidRDefault="00157CF0" w:rsidP="00157CF0">
      <w:pPr>
        <w:tabs>
          <w:tab w:val="left" w:pos="1134"/>
        </w:tabs>
        <w:ind w:left="1134" w:hanging="1134"/>
        <w:rPr>
          <w:b/>
        </w:rPr>
      </w:pPr>
      <w:r w:rsidRPr="00157CF0">
        <w:rPr>
          <w:b/>
        </w:rPr>
        <w:t>Note 19</w:t>
      </w:r>
      <w:r w:rsidRPr="00157CF0">
        <w:rPr>
          <w:b/>
        </w:rPr>
        <w:tab/>
        <w:t>Virkning av endring av regnskapsprinsipper, regnskapsestimater og korrigering av tidligere års feil</w:t>
      </w:r>
    </w:p>
    <w:p w:rsidR="00157CF0" w:rsidRDefault="0081630A" w:rsidP="0004080B">
      <w:pPr>
        <w:tabs>
          <w:tab w:val="left" w:pos="1134"/>
        </w:tabs>
      </w:pPr>
      <w:r>
        <w:t>Virkning av endring i regnskapsprinsipp og vesentlige estimatendringer skal opplyses i note. Det samme gjelder dersom korreksjon av tidligere års feil er av vesentlig betydning.</w:t>
      </w:r>
    </w:p>
    <w:p w:rsidR="0081630A" w:rsidRDefault="0081630A" w:rsidP="0004080B">
      <w:pPr>
        <w:tabs>
          <w:tab w:val="left" w:pos="1134"/>
        </w:tabs>
      </w:pPr>
    </w:p>
    <w:p w:rsidR="00491CDA" w:rsidRDefault="00491CDA" w:rsidP="0004080B">
      <w:pPr>
        <w:tabs>
          <w:tab w:val="left" w:pos="1134"/>
        </w:tabs>
      </w:pPr>
    </w:p>
    <w:p w:rsidR="0081630A" w:rsidRPr="007E4994" w:rsidRDefault="0081630A" w:rsidP="0004080B">
      <w:pPr>
        <w:tabs>
          <w:tab w:val="left" w:pos="1134"/>
        </w:tabs>
        <w:rPr>
          <w:b/>
        </w:rPr>
      </w:pPr>
      <w:r w:rsidRPr="007E4994">
        <w:rPr>
          <w:b/>
        </w:rPr>
        <w:t>Note 20</w:t>
      </w:r>
      <w:r w:rsidRPr="007E4994">
        <w:rPr>
          <w:b/>
        </w:rPr>
        <w:tab/>
        <w:t>Eiendeler, gjeld og EK overdratt til KF ved etablering</w:t>
      </w:r>
    </w:p>
    <w:p w:rsidR="0081630A" w:rsidRDefault="0081630A" w:rsidP="0004080B">
      <w:pPr>
        <w:tabs>
          <w:tab w:val="left" w:pos="1134"/>
        </w:tabs>
      </w:pPr>
      <w:r w:rsidRPr="007E4994">
        <w:rPr>
          <w:b/>
        </w:rPr>
        <w:tab/>
        <w:t>Eiendeler, gjeld og EK mottatt fra KF ved avvikling</w:t>
      </w:r>
    </w:p>
    <w:p w:rsidR="0081630A" w:rsidRDefault="0081630A" w:rsidP="0004080B">
      <w:pPr>
        <w:tabs>
          <w:tab w:val="left" w:pos="1134"/>
        </w:tabs>
      </w:pPr>
      <w:r>
        <w:t>Skal opplyses om i etableringsåret-/avviklingsåret</w:t>
      </w:r>
      <w:r w:rsidR="007E4994">
        <w:t>.</w:t>
      </w:r>
    </w:p>
    <w:p w:rsidR="00157CF0" w:rsidRDefault="00157CF0" w:rsidP="0004080B">
      <w:pPr>
        <w:tabs>
          <w:tab w:val="left" w:pos="1134"/>
        </w:tabs>
      </w:pPr>
    </w:p>
    <w:p w:rsidR="00157CF0" w:rsidRDefault="00157CF0" w:rsidP="0004080B">
      <w:pPr>
        <w:tabs>
          <w:tab w:val="left" w:pos="1134"/>
        </w:tabs>
      </w:pPr>
    </w:p>
    <w:p w:rsidR="00A136F9" w:rsidRDefault="007E4994" w:rsidP="00A136F9">
      <w:pPr>
        <w:tabs>
          <w:tab w:val="left" w:pos="1134"/>
        </w:tabs>
        <w:ind w:left="1134" w:hanging="1134"/>
        <w:rPr>
          <w:b/>
        </w:rPr>
      </w:pPr>
      <w:r w:rsidRPr="007E4994">
        <w:rPr>
          <w:b/>
        </w:rPr>
        <w:t>Note 21</w:t>
      </w:r>
      <w:r w:rsidRPr="007E4994">
        <w:rPr>
          <w:b/>
        </w:rPr>
        <w:tab/>
        <w:t>Mellomværende med KF</w:t>
      </w:r>
      <w:r w:rsidR="00A136F9">
        <w:rPr>
          <w:b/>
        </w:rPr>
        <w:t xml:space="preserve"> (</w:t>
      </w:r>
      <w:r w:rsidR="00A136F9" w:rsidRPr="00F013D9">
        <w:rPr>
          <w:b/>
        </w:rPr>
        <w:t xml:space="preserve">Fordringer og gjeld </w:t>
      </w:r>
      <w:r w:rsidR="00A136F9">
        <w:rPr>
          <w:b/>
        </w:rPr>
        <w:t>internt i kommunen som ikke inngår i mellomregningsforholdet)</w:t>
      </w:r>
    </w:p>
    <w:p w:rsidR="007E4994" w:rsidRPr="007E4994" w:rsidRDefault="007E4994" w:rsidP="0004080B">
      <w:pPr>
        <w:tabs>
          <w:tab w:val="left" w:pos="1134"/>
        </w:tabs>
        <w:rPr>
          <w:b/>
        </w:rPr>
      </w:pPr>
    </w:p>
    <w:p w:rsidR="0051202B" w:rsidRDefault="0051202B" w:rsidP="00633638">
      <w:r>
        <w:t>F</w:t>
      </w:r>
      <w:r w:rsidR="00633638">
        <w:t>ordringer og gjeld internt i kommunen</w:t>
      </w:r>
      <w:r>
        <w:t xml:space="preserve"> skal ikke forekomme</w:t>
      </w:r>
      <w:r w:rsidR="00DF48E7">
        <w:t>,</w:t>
      </w:r>
      <w:r w:rsidR="00633638">
        <w:t xml:space="preserve"> j</w:t>
      </w:r>
      <w:r w:rsidR="00354013">
        <w:t>amfør</w:t>
      </w:r>
      <w:r w:rsidR="00633638">
        <w:t xml:space="preserve"> tidsfrist for </w:t>
      </w:r>
      <w:r>
        <w:t xml:space="preserve">å </w:t>
      </w:r>
      <w:r w:rsidR="00633638">
        <w:t>utstede</w:t>
      </w:r>
      <w:r>
        <w:t xml:space="preserve"> </w:t>
      </w:r>
      <w:r w:rsidR="00633638">
        <w:t>interne fakturaer. Hvis dette ikke er mulig, skal slike fordringer og gjeld føres på riktig plass i balansen med sektor 50 for kommuneforvaltningen og sektor 6</w:t>
      </w:r>
      <w:r w:rsidR="0068226E">
        <w:t>6</w:t>
      </w:r>
      <w:r w:rsidR="00633638">
        <w:t xml:space="preserve"> for foretakene med egne konti for egen kommune</w:t>
      </w:r>
      <w:r w:rsidR="009756D7">
        <w:t>.</w:t>
      </w:r>
    </w:p>
    <w:p w:rsidR="0051202B" w:rsidRDefault="0051202B" w:rsidP="00633638"/>
    <w:p w:rsidR="00633638" w:rsidRPr="00F013D9" w:rsidRDefault="00CF41C7" w:rsidP="00633638">
      <w:r>
        <w:t>L</w:t>
      </w:r>
      <w:r w:rsidR="00633638">
        <w:t xml:space="preserve">iste over fordringer og gjeld i de respektive bydeler/etater/foretak </w:t>
      </w:r>
      <w:r>
        <w:t xml:space="preserve">skal </w:t>
      </w:r>
      <w:r w:rsidR="00633638">
        <w:t xml:space="preserve">vedlegges regnskapet. </w:t>
      </w:r>
      <w:r>
        <w:t xml:space="preserve">Listen </w:t>
      </w:r>
      <w:r w:rsidR="00633638">
        <w:t xml:space="preserve">skal skille mellom fordringer/gjeld internt i bykassen og mellom bykassen og foretakene. Bokført fordring i en bydel/etat/foretak skal svare til bokført gjeld i en annen bydel/etat/foretak. </w:t>
      </w:r>
      <w:r>
        <w:t>Hvis</w:t>
      </w:r>
      <w:r w:rsidR="00633638">
        <w:t xml:space="preserve"> </w:t>
      </w:r>
      <w:r w:rsidR="009D4305">
        <w:t xml:space="preserve">foretaket </w:t>
      </w:r>
      <w:r w:rsidR="00633638">
        <w:t xml:space="preserve">har bokført en fordring/gjeld skal alltid bilagsnummer i eget regnskap og motpartens regnskap oppgis. </w:t>
      </w:r>
      <w:r w:rsidR="003E2476">
        <w:t xml:space="preserve">Hvis enighet ikke oppnås eller </w:t>
      </w:r>
      <w:r w:rsidR="00633638">
        <w:t xml:space="preserve">avtale om gjensidig bokføring hos motpart ikke er oppnådd, skal det ikke foretas noen avsetning. </w:t>
      </w:r>
      <w:r w:rsidR="003E2476">
        <w:t>Hvis</w:t>
      </w:r>
      <w:r w:rsidR="00633638">
        <w:t xml:space="preserve"> bokføring ikke er foretatt skal det oppgis i noten. Nødvendig dokumentasjon skal vedlegges.</w:t>
      </w:r>
    </w:p>
    <w:p w:rsidR="009B68BA" w:rsidRDefault="009B68BA"/>
    <w:p w:rsidR="003059F1" w:rsidRDefault="00941DF2" w:rsidP="003059F1">
      <w:r>
        <w:t>Fordringer/</w:t>
      </w:r>
      <w:r w:rsidR="003059F1">
        <w:t xml:space="preserve">gjeld </w:t>
      </w:r>
      <w:r w:rsidR="00CB4343">
        <w:t>mellom foretakene</w:t>
      </w:r>
      <w:r w:rsidR="00626F82">
        <w:t>:</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F05E60" w:rsidRPr="00740F50" w:rsidTr="00F05E60">
        <w:trPr>
          <w:trHeight w:val="305"/>
          <w:tblHeader/>
        </w:trPr>
        <w:tc>
          <w:tcPr>
            <w:tcW w:w="9710" w:type="dxa"/>
            <w:gridSpan w:val="5"/>
            <w:tcBorders>
              <w:bottom w:val="single" w:sz="6" w:space="0" w:color="auto"/>
            </w:tcBorders>
            <w:shd w:val="solid" w:color="FFFFFF" w:fill="auto"/>
          </w:tcPr>
          <w:p w:rsidR="00F05E60" w:rsidRPr="00F05E60" w:rsidRDefault="00F05E60" w:rsidP="00F05E60">
            <w:pPr>
              <w:autoSpaceDE w:val="0"/>
              <w:autoSpaceDN w:val="0"/>
              <w:adjustRightInd w:val="0"/>
              <w:jc w:val="right"/>
              <w:rPr>
                <w:b/>
                <w:bCs/>
                <w:color w:val="000000"/>
                <w:sz w:val="20"/>
              </w:rPr>
            </w:pPr>
            <w:r w:rsidRPr="00F05E60">
              <w:rPr>
                <w:b/>
                <w:bCs/>
                <w:color w:val="000000"/>
                <w:sz w:val="20"/>
              </w:rPr>
              <w:t>I hele kroner</w:t>
            </w:r>
          </w:p>
        </w:tc>
      </w:tr>
      <w:tr w:rsidR="003059F1" w:rsidRPr="00740F50">
        <w:trPr>
          <w:trHeight w:val="305"/>
          <w:tblHeader/>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5C2D5D">
            <w:pPr>
              <w:autoSpaceDE w:val="0"/>
              <w:autoSpaceDN w:val="0"/>
              <w:adjustRightInd w:val="0"/>
              <w:rPr>
                <w:b/>
                <w:bCs/>
                <w:color w:val="000000"/>
                <w:sz w:val="20"/>
              </w:rPr>
            </w:pPr>
            <w:r w:rsidRPr="006A7F5C">
              <w:rPr>
                <w:b/>
                <w:bCs/>
                <w:color w:val="000000"/>
                <w:sz w:val="20"/>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605588">
            <w:pPr>
              <w:autoSpaceDE w:val="0"/>
              <w:autoSpaceDN w:val="0"/>
              <w:adjustRightInd w:val="0"/>
              <w:jc w:val="center"/>
              <w:rPr>
                <w:b/>
                <w:bCs/>
                <w:color w:val="000000"/>
                <w:sz w:val="20"/>
              </w:rPr>
            </w:pPr>
            <w:r w:rsidRPr="006A7F5C">
              <w:rPr>
                <w:b/>
                <w:bCs/>
                <w:color w:val="000000"/>
                <w:sz w:val="20"/>
              </w:rPr>
              <w:t>31.12.</w:t>
            </w:r>
            <w:r w:rsidR="00824D15">
              <w:rPr>
                <w:b/>
                <w:bCs/>
                <w:color w:val="000000"/>
                <w:sz w:val="20"/>
              </w:rPr>
              <w:t>201</w:t>
            </w:r>
            <w:r w:rsidR="00605588">
              <w:rPr>
                <w:b/>
                <w:bCs/>
                <w:color w:val="000000"/>
                <w:sz w:val="20"/>
              </w:rPr>
              <w:t>6</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5C2D5D">
            <w:pPr>
              <w:autoSpaceDE w:val="0"/>
              <w:autoSpaceDN w:val="0"/>
              <w:adjustRightInd w:val="0"/>
              <w:jc w:val="center"/>
              <w:rPr>
                <w:b/>
                <w:bCs/>
                <w:color w:val="000000"/>
                <w:sz w:val="20"/>
              </w:rPr>
            </w:pPr>
            <w:r w:rsidRPr="006A7F5C">
              <w:rPr>
                <w:b/>
                <w:bCs/>
                <w:color w:val="000000"/>
                <w:sz w:val="20"/>
              </w:rPr>
              <w:t>Eget</w:t>
            </w:r>
          </w:p>
          <w:p w:rsidR="003059F1" w:rsidRPr="006A7F5C" w:rsidRDefault="003059F1" w:rsidP="005C2D5D">
            <w:pPr>
              <w:autoSpaceDE w:val="0"/>
              <w:autoSpaceDN w:val="0"/>
              <w:adjustRightInd w:val="0"/>
              <w:jc w:val="center"/>
              <w:rPr>
                <w:b/>
                <w:bCs/>
                <w:color w:val="000000"/>
                <w:sz w:val="20"/>
              </w:rPr>
            </w:pPr>
            <w:r w:rsidRPr="006A7F5C">
              <w:rPr>
                <w:b/>
                <w:bCs/>
                <w:color w:val="000000"/>
                <w:sz w:val="20"/>
              </w:rPr>
              <w:t>bilagsnummer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5C2D5D">
            <w:pPr>
              <w:autoSpaceDE w:val="0"/>
              <w:autoSpaceDN w:val="0"/>
              <w:adjustRightInd w:val="0"/>
              <w:jc w:val="center"/>
              <w:rPr>
                <w:b/>
                <w:bCs/>
                <w:color w:val="000000"/>
                <w:sz w:val="20"/>
              </w:rPr>
            </w:pPr>
            <w:r w:rsidRPr="006A7F5C">
              <w:rPr>
                <w:b/>
                <w:bCs/>
                <w:color w:val="000000"/>
                <w:sz w:val="20"/>
              </w:rPr>
              <w:t>Motpartens bilagsnummer</w:t>
            </w:r>
          </w:p>
        </w:tc>
      </w:tr>
      <w:tr w:rsidR="003059F1" w:rsidRPr="00740F50">
        <w:trPr>
          <w:trHeight w:val="305"/>
        </w:trPr>
        <w:tc>
          <w:tcPr>
            <w:tcW w:w="3154"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r w:rsidRPr="00740F50">
              <w:rPr>
                <w:bCs/>
                <w:color w:val="000000"/>
                <w:sz w:val="20"/>
              </w:rPr>
              <w:t>Fordringer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r w:rsidRPr="00740F50">
              <w:rPr>
                <w:bCs/>
                <w:color w:val="000000"/>
                <w:sz w:val="20"/>
              </w:rPr>
              <w:t>Gjeld</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p>
        </w:tc>
      </w:tr>
      <w:tr w:rsidR="003059F1" w:rsidRPr="00740F50">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r>
      <w:tr w:rsidR="003059F1" w:rsidRPr="00740F50">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r>
      <w:tr w:rsidR="003059F1" w:rsidRPr="00740F50">
        <w:trPr>
          <w:trHeight w:val="276"/>
        </w:trPr>
        <w:tc>
          <w:tcPr>
            <w:tcW w:w="3154"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r>
      <w:tr w:rsidR="003059F1" w:rsidRPr="00740F50">
        <w:trPr>
          <w:trHeight w:val="290"/>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626F82">
            <w:pPr>
              <w:autoSpaceDE w:val="0"/>
              <w:autoSpaceDN w:val="0"/>
              <w:adjustRightInd w:val="0"/>
              <w:rPr>
                <w:bCs/>
                <w:color w:val="000000"/>
                <w:sz w:val="20"/>
              </w:rPr>
            </w:pPr>
            <w:r w:rsidRPr="00740F50">
              <w:rPr>
                <w:bCs/>
                <w:color w:val="000000"/>
                <w:sz w:val="20"/>
              </w:rPr>
              <w:t>Sum</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r>
    </w:tbl>
    <w:p w:rsidR="003059F1" w:rsidRDefault="003059F1" w:rsidP="003059F1"/>
    <w:p w:rsidR="003059F1" w:rsidRDefault="003059F1" w:rsidP="003059F1">
      <w:r>
        <w:lastRenderedPageBreak/>
        <w:t>Fordringer</w:t>
      </w:r>
      <w:r w:rsidR="00941DF2">
        <w:t>/</w:t>
      </w:r>
      <w:r>
        <w:t>gjeld mellom bykassen og foretakene</w:t>
      </w:r>
      <w:r w:rsidR="00626F82">
        <w:t>:</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F05E60" w:rsidRPr="00740F50" w:rsidTr="00F05E60">
        <w:trPr>
          <w:trHeight w:val="305"/>
          <w:tblHeader/>
        </w:trPr>
        <w:tc>
          <w:tcPr>
            <w:tcW w:w="9710" w:type="dxa"/>
            <w:gridSpan w:val="5"/>
            <w:tcBorders>
              <w:bottom w:val="single" w:sz="6" w:space="0" w:color="auto"/>
            </w:tcBorders>
            <w:shd w:val="solid" w:color="FFFFFF" w:fill="auto"/>
          </w:tcPr>
          <w:p w:rsidR="00F05E60" w:rsidRPr="00F05E60" w:rsidRDefault="00F05E60" w:rsidP="00F05E60">
            <w:pPr>
              <w:autoSpaceDE w:val="0"/>
              <w:autoSpaceDN w:val="0"/>
              <w:adjustRightInd w:val="0"/>
              <w:jc w:val="right"/>
              <w:rPr>
                <w:b/>
                <w:bCs/>
                <w:color w:val="000000"/>
                <w:sz w:val="20"/>
              </w:rPr>
            </w:pPr>
            <w:r w:rsidRPr="00F05E60">
              <w:rPr>
                <w:b/>
                <w:bCs/>
                <w:color w:val="000000"/>
                <w:sz w:val="20"/>
              </w:rPr>
              <w:t>I hele kroner</w:t>
            </w:r>
          </w:p>
        </w:tc>
      </w:tr>
      <w:tr w:rsidR="003059F1" w:rsidRPr="00740F50">
        <w:trPr>
          <w:trHeight w:val="305"/>
          <w:tblHeader/>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5C2D5D">
            <w:pPr>
              <w:autoSpaceDE w:val="0"/>
              <w:autoSpaceDN w:val="0"/>
              <w:adjustRightInd w:val="0"/>
              <w:rPr>
                <w:b/>
                <w:bCs/>
                <w:color w:val="000000"/>
                <w:sz w:val="20"/>
              </w:rPr>
            </w:pPr>
            <w:r w:rsidRPr="006A7F5C">
              <w:rPr>
                <w:b/>
                <w:bCs/>
                <w:color w:val="000000"/>
                <w:sz w:val="20"/>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605588">
            <w:pPr>
              <w:autoSpaceDE w:val="0"/>
              <w:autoSpaceDN w:val="0"/>
              <w:adjustRightInd w:val="0"/>
              <w:jc w:val="center"/>
              <w:rPr>
                <w:b/>
                <w:bCs/>
                <w:color w:val="000000"/>
                <w:sz w:val="20"/>
              </w:rPr>
            </w:pPr>
            <w:r w:rsidRPr="006A7F5C">
              <w:rPr>
                <w:b/>
                <w:bCs/>
                <w:color w:val="000000"/>
                <w:sz w:val="20"/>
              </w:rPr>
              <w:t>31.12.</w:t>
            </w:r>
            <w:r w:rsidR="00824D15">
              <w:rPr>
                <w:b/>
                <w:bCs/>
                <w:color w:val="000000"/>
                <w:sz w:val="20"/>
              </w:rPr>
              <w:t>201</w:t>
            </w:r>
            <w:r w:rsidR="00605588">
              <w:rPr>
                <w:b/>
                <w:bCs/>
                <w:color w:val="000000"/>
                <w:sz w:val="20"/>
              </w:rPr>
              <w:t>6</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5C2D5D">
            <w:pPr>
              <w:autoSpaceDE w:val="0"/>
              <w:autoSpaceDN w:val="0"/>
              <w:adjustRightInd w:val="0"/>
              <w:jc w:val="center"/>
              <w:rPr>
                <w:b/>
                <w:bCs/>
                <w:color w:val="000000"/>
                <w:sz w:val="20"/>
              </w:rPr>
            </w:pPr>
            <w:r w:rsidRPr="006A7F5C">
              <w:rPr>
                <w:b/>
                <w:bCs/>
                <w:color w:val="000000"/>
                <w:sz w:val="20"/>
              </w:rPr>
              <w:t>Eget</w:t>
            </w:r>
          </w:p>
          <w:p w:rsidR="003059F1" w:rsidRPr="006A7F5C" w:rsidRDefault="003059F1" w:rsidP="005C2D5D">
            <w:pPr>
              <w:autoSpaceDE w:val="0"/>
              <w:autoSpaceDN w:val="0"/>
              <w:adjustRightInd w:val="0"/>
              <w:jc w:val="center"/>
              <w:rPr>
                <w:b/>
                <w:bCs/>
                <w:color w:val="000000"/>
                <w:sz w:val="20"/>
              </w:rPr>
            </w:pPr>
            <w:r w:rsidRPr="006A7F5C">
              <w:rPr>
                <w:b/>
                <w:bCs/>
                <w:color w:val="000000"/>
                <w:sz w:val="20"/>
              </w:rPr>
              <w:t>bilagsnummer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6A7F5C" w:rsidRDefault="003059F1" w:rsidP="005C2D5D">
            <w:pPr>
              <w:autoSpaceDE w:val="0"/>
              <w:autoSpaceDN w:val="0"/>
              <w:adjustRightInd w:val="0"/>
              <w:jc w:val="center"/>
              <w:rPr>
                <w:b/>
                <w:bCs/>
                <w:color w:val="000000"/>
                <w:sz w:val="20"/>
              </w:rPr>
            </w:pPr>
            <w:r w:rsidRPr="006A7F5C">
              <w:rPr>
                <w:b/>
                <w:bCs/>
                <w:color w:val="000000"/>
                <w:sz w:val="20"/>
              </w:rPr>
              <w:t>Motpartens bilagsnummer</w:t>
            </w:r>
          </w:p>
        </w:tc>
      </w:tr>
      <w:tr w:rsidR="003059F1" w:rsidRPr="00740F50">
        <w:trPr>
          <w:trHeight w:val="305"/>
        </w:trPr>
        <w:tc>
          <w:tcPr>
            <w:tcW w:w="3154"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r w:rsidRPr="00740F50">
              <w:rPr>
                <w:bCs/>
                <w:color w:val="000000"/>
                <w:sz w:val="20"/>
              </w:rPr>
              <w:t>Fordringer</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r w:rsidRPr="00740F50">
              <w:rPr>
                <w:bCs/>
                <w:color w:val="000000"/>
                <w:sz w:val="20"/>
              </w:rPr>
              <w:t>Gjeld</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center"/>
              <w:rPr>
                <w:bCs/>
                <w:color w:val="000000"/>
                <w:sz w:val="20"/>
              </w:rPr>
            </w:pPr>
          </w:p>
        </w:tc>
      </w:tr>
      <w:tr w:rsidR="003059F1" w:rsidRPr="00740F50">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r>
      <w:tr w:rsidR="003059F1" w:rsidRPr="00740F50">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r>
      <w:tr w:rsidR="003059F1" w:rsidRPr="00740F50">
        <w:trPr>
          <w:trHeight w:val="276"/>
        </w:trPr>
        <w:tc>
          <w:tcPr>
            <w:tcW w:w="3154"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color w:val="000000"/>
                <w:sz w:val="20"/>
              </w:rPr>
            </w:pPr>
          </w:p>
        </w:tc>
      </w:tr>
      <w:tr w:rsidR="003059F1" w:rsidRPr="00740F50">
        <w:trPr>
          <w:trHeight w:val="290"/>
        </w:trPr>
        <w:tc>
          <w:tcPr>
            <w:tcW w:w="3154" w:type="dxa"/>
            <w:tcBorders>
              <w:top w:val="single" w:sz="6" w:space="0" w:color="auto"/>
              <w:left w:val="single" w:sz="6" w:space="0" w:color="auto"/>
              <w:bottom w:val="single" w:sz="6" w:space="0" w:color="auto"/>
              <w:right w:val="single" w:sz="6" w:space="0" w:color="auto"/>
            </w:tcBorders>
            <w:shd w:val="solid" w:color="FFFFFF" w:fill="auto"/>
          </w:tcPr>
          <w:p w:rsidR="00626F82" w:rsidRPr="00740F50" w:rsidRDefault="003059F1" w:rsidP="00626F82">
            <w:pPr>
              <w:autoSpaceDE w:val="0"/>
              <w:autoSpaceDN w:val="0"/>
              <w:adjustRightInd w:val="0"/>
              <w:rPr>
                <w:bCs/>
                <w:color w:val="000000"/>
                <w:sz w:val="20"/>
              </w:rPr>
            </w:pPr>
            <w:r w:rsidRPr="00740F50">
              <w:rPr>
                <w:bCs/>
                <w:color w:val="000000"/>
                <w:sz w:val="20"/>
              </w:rPr>
              <w:t>Sum</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rsidR="003059F1" w:rsidRPr="00740F50" w:rsidRDefault="003059F1" w:rsidP="005C2D5D">
            <w:pPr>
              <w:autoSpaceDE w:val="0"/>
              <w:autoSpaceDN w:val="0"/>
              <w:adjustRightInd w:val="0"/>
              <w:jc w:val="right"/>
              <w:rPr>
                <w:bCs/>
                <w:color w:val="000000"/>
                <w:sz w:val="20"/>
              </w:rPr>
            </w:pPr>
          </w:p>
        </w:tc>
      </w:tr>
    </w:tbl>
    <w:p w:rsidR="003059F1" w:rsidRDefault="003059F1" w:rsidP="003059F1"/>
    <w:p w:rsidR="004004A0" w:rsidRDefault="004004A0" w:rsidP="004004A0">
      <w:r w:rsidRPr="00ED6432">
        <w:rPr>
          <w:b/>
        </w:rPr>
        <w:t>NB</w:t>
      </w:r>
      <w:r>
        <w:t xml:space="preserve">: Malen som er vedlagt rundskrivet skal brukes til å utarbeide tabellen. I tillegg til å inngå i noten, skal den utfylte tabellen sendes separat til </w:t>
      </w:r>
      <w:hyperlink r:id="rId19" w:history="1">
        <w:r w:rsidRPr="0062114A">
          <w:rPr>
            <w:rStyle w:val="Hyperkobling"/>
          </w:rPr>
          <w:t>regnskap@byr.oslo.kommune.no</w:t>
        </w:r>
      </w:hyperlink>
      <w:r>
        <w:t xml:space="preserve">, se punkt </w:t>
      </w:r>
      <w:r w:rsidR="00832386">
        <w:t>10</w:t>
      </w:r>
      <w:r>
        <w:t xml:space="preserve"> Teknisk del.</w:t>
      </w:r>
    </w:p>
    <w:p w:rsidR="00807AB0" w:rsidRDefault="00807AB0" w:rsidP="0004080B"/>
    <w:p w:rsidR="00807AB0" w:rsidRDefault="00807AB0" w:rsidP="0004080B"/>
    <w:p w:rsidR="007E4994" w:rsidRPr="007E4994" w:rsidRDefault="007E4994" w:rsidP="0004080B">
      <w:pPr>
        <w:rPr>
          <w:b/>
        </w:rPr>
      </w:pPr>
      <w:r w:rsidRPr="007E4994">
        <w:rPr>
          <w:b/>
        </w:rPr>
        <w:t>Note 22</w:t>
      </w:r>
      <w:r w:rsidRPr="007E4994">
        <w:rPr>
          <w:b/>
        </w:rPr>
        <w:tab/>
        <w:t>Overføring til/fra § 27 – samarbeid</w:t>
      </w:r>
    </w:p>
    <w:p w:rsidR="007E4994" w:rsidRDefault="007E4994" w:rsidP="0004080B">
      <w:r>
        <w:t>For fordringer, langsiktig gjeld og kortsiktig gjeld skal det angis det samlede beløp som gjelder krav på eller gjeld for interkommunalt samarbeid etter kommunelovens § 27 med eget særregnskap</w:t>
      </w:r>
    </w:p>
    <w:p w:rsidR="0004080B" w:rsidRDefault="0004080B" w:rsidP="0004080B"/>
    <w:p w:rsidR="00807AB0" w:rsidRDefault="00807AB0" w:rsidP="0004080B"/>
    <w:p w:rsidR="001705DE" w:rsidRDefault="007E4994" w:rsidP="0004080B">
      <w:pPr>
        <w:tabs>
          <w:tab w:val="left" w:pos="1134"/>
        </w:tabs>
        <w:rPr>
          <w:b/>
        </w:rPr>
      </w:pPr>
      <w:r>
        <w:rPr>
          <w:b/>
        </w:rPr>
        <w:t>Note 23</w:t>
      </w:r>
      <w:r>
        <w:rPr>
          <w:b/>
        </w:rPr>
        <w:tab/>
        <w:t>Oversikt over fordeling av inntekter og utgifter på egen kommune, interkommunale selskaper og andre</w:t>
      </w:r>
    </w:p>
    <w:p w:rsidR="00B63315" w:rsidRDefault="00B63315" w:rsidP="0004080B">
      <w:pPr>
        <w:tabs>
          <w:tab w:val="left" w:pos="1134"/>
        </w:tabs>
      </w:pPr>
      <w:r>
        <w:t>Note i henhold til pliktige noter i forskrift om særbudsjett, særregnskap og årsberetning for kommunale foretak §</w:t>
      </w:r>
      <w:r w:rsidR="0009720A">
        <w:t xml:space="preserve"> </w:t>
      </w:r>
      <w:r>
        <w:t>10, 4. avsnitt.</w:t>
      </w:r>
    </w:p>
    <w:tbl>
      <w:tblPr>
        <w:tblStyle w:val="Tabellrutenett"/>
        <w:tblW w:w="0" w:type="auto"/>
        <w:tblLook w:val="01E0" w:firstRow="1" w:lastRow="1" w:firstColumn="1" w:lastColumn="1" w:noHBand="0" w:noVBand="0"/>
      </w:tblPr>
      <w:tblGrid>
        <w:gridCol w:w="2517"/>
        <w:gridCol w:w="1418"/>
        <w:gridCol w:w="1842"/>
        <w:gridCol w:w="1845"/>
        <w:gridCol w:w="1664"/>
      </w:tblGrid>
      <w:tr w:rsidR="001D0F7D" w:rsidRPr="00354013" w:rsidTr="001D0F7D">
        <w:trPr>
          <w:tblHeader/>
        </w:trPr>
        <w:tc>
          <w:tcPr>
            <w:tcW w:w="9286" w:type="dxa"/>
            <w:gridSpan w:val="5"/>
            <w:tcBorders>
              <w:top w:val="nil"/>
              <w:left w:val="nil"/>
              <w:right w:val="nil"/>
            </w:tcBorders>
          </w:tcPr>
          <w:p w:rsidR="001D0F7D" w:rsidRPr="00354013" w:rsidRDefault="001D0F7D" w:rsidP="001D0F7D">
            <w:pPr>
              <w:jc w:val="right"/>
              <w:rPr>
                <w:b/>
                <w:sz w:val="20"/>
              </w:rPr>
            </w:pPr>
            <w:r>
              <w:rPr>
                <w:b/>
                <w:sz w:val="20"/>
              </w:rPr>
              <w:t>I hele tusen kroner</w:t>
            </w:r>
          </w:p>
        </w:tc>
      </w:tr>
      <w:tr w:rsidR="00B63315" w:rsidRPr="00D16A6F" w:rsidTr="00B63315">
        <w:tblPrEx>
          <w:tblLook w:val="04A0" w:firstRow="1" w:lastRow="0" w:firstColumn="1" w:lastColumn="0" w:noHBand="0" w:noVBand="1"/>
        </w:tblPrEx>
        <w:tc>
          <w:tcPr>
            <w:tcW w:w="2517" w:type="dxa"/>
            <w:vMerge w:val="restart"/>
          </w:tcPr>
          <w:p w:rsidR="00B63315" w:rsidRPr="00D16A6F" w:rsidRDefault="00B63315" w:rsidP="00142805">
            <w:pPr>
              <w:rPr>
                <w:b/>
                <w:sz w:val="20"/>
              </w:rPr>
            </w:pPr>
            <w:r w:rsidRPr="00D16A6F">
              <w:rPr>
                <w:b/>
                <w:sz w:val="20"/>
              </w:rPr>
              <w:t>Oversikt over foretakets utgifter og fordelingen av disse</w:t>
            </w:r>
          </w:p>
        </w:tc>
        <w:tc>
          <w:tcPr>
            <w:tcW w:w="1418" w:type="dxa"/>
            <w:vMerge w:val="restart"/>
            <w:vAlign w:val="bottom"/>
          </w:tcPr>
          <w:p w:rsidR="00B63315" w:rsidRPr="00D16A6F" w:rsidRDefault="00B63315" w:rsidP="00142805">
            <w:pPr>
              <w:jc w:val="right"/>
              <w:rPr>
                <w:b/>
                <w:sz w:val="20"/>
              </w:rPr>
            </w:pPr>
            <w:r w:rsidRPr="00D16A6F">
              <w:rPr>
                <w:b/>
                <w:sz w:val="20"/>
              </w:rPr>
              <w:t>Totalt</w:t>
            </w:r>
          </w:p>
        </w:tc>
        <w:tc>
          <w:tcPr>
            <w:tcW w:w="5351" w:type="dxa"/>
            <w:gridSpan w:val="3"/>
          </w:tcPr>
          <w:p w:rsidR="00B63315" w:rsidRPr="00D16A6F" w:rsidRDefault="00B63315" w:rsidP="00142805">
            <w:pPr>
              <w:jc w:val="center"/>
              <w:rPr>
                <w:b/>
                <w:sz w:val="20"/>
              </w:rPr>
            </w:pPr>
            <w:r>
              <w:rPr>
                <w:b/>
                <w:sz w:val="20"/>
              </w:rPr>
              <w:t>Fordelt på:</w:t>
            </w:r>
          </w:p>
        </w:tc>
      </w:tr>
      <w:tr w:rsidR="00B63315" w:rsidRPr="00D16A6F" w:rsidTr="00B63315">
        <w:tblPrEx>
          <w:tblLook w:val="04A0" w:firstRow="1" w:lastRow="0" w:firstColumn="1" w:lastColumn="0" w:noHBand="0" w:noVBand="1"/>
        </w:tblPrEx>
        <w:tc>
          <w:tcPr>
            <w:tcW w:w="2517" w:type="dxa"/>
            <w:vMerge/>
          </w:tcPr>
          <w:p w:rsidR="00B63315" w:rsidRPr="00D16A6F" w:rsidRDefault="00B63315" w:rsidP="00142805">
            <w:pPr>
              <w:rPr>
                <w:b/>
                <w:sz w:val="20"/>
              </w:rPr>
            </w:pPr>
          </w:p>
        </w:tc>
        <w:tc>
          <w:tcPr>
            <w:tcW w:w="1418" w:type="dxa"/>
            <w:vMerge/>
          </w:tcPr>
          <w:p w:rsidR="00B63315" w:rsidRPr="00D16A6F" w:rsidRDefault="00B63315" w:rsidP="00142805">
            <w:pPr>
              <w:jc w:val="right"/>
              <w:rPr>
                <w:b/>
                <w:sz w:val="20"/>
              </w:rPr>
            </w:pPr>
          </w:p>
        </w:tc>
        <w:tc>
          <w:tcPr>
            <w:tcW w:w="1842" w:type="dxa"/>
            <w:vAlign w:val="bottom"/>
          </w:tcPr>
          <w:p w:rsidR="00B63315" w:rsidRPr="00D16A6F" w:rsidRDefault="00B63315" w:rsidP="00142805">
            <w:pPr>
              <w:jc w:val="right"/>
              <w:rPr>
                <w:b/>
                <w:sz w:val="20"/>
              </w:rPr>
            </w:pPr>
            <w:r w:rsidRPr="00D16A6F">
              <w:rPr>
                <w:b/>
                <w:sz w:val="20"/>
              </w:rPr>
              <w:t>Egen kommune</w:t>
            </w:r>
          </w:p>
        </w:tc>
        <w:tc>
          <w:tcPr>
            <w:tcW w:w="1845" w:type="dxa"/>
            <w:vAlign w:val="bottom"/>
          </w:tcPr>
          <w:p w:rsidR="00B63315" w:rsidRPr="00D16A6F" w:rsidRDefault="00B63315" w:rsidP="00142805">
            <w:pPr>
              <w:jc w:val="right"/>
              <w:rPr>
                <w:b/>
                <w:sz w:val="20"/>
              </w:rPr>
            </w:pPr>
            <w:r w:rsidRPr="00D16A6F">
              <w:rPr>
                <w:b/>
                <w:sz w:val="20"/>
              </w:rPr>
              <w:t>Interkommunale selskaper</w:t>
            </w:r>
          </w:p>
        </w:tc>
        <w:tc>
          <w:tcPr>
            <w:tcW w:w="1664" w:type="dxa"/>
            <w:vAlign w:val="bottom"/>
          </w:tcPr>
          <w:p w:rsidR="00B63315" w:rsidRPr="00D16A6F" w:rsidRDefault="00B63315" w:rsidP="00142805">
            <w:pPr>
              <w:jc w:val="right"/>
              <w:rPr>
                <w:b/>
                <w:sz w:val="20"/>
              </w:rPr>
            </w:pPr>
            <w:r w:rsidRPr="00D16A6F">
              <w:rPr>
                <w:b/>
                <w:sz w:val="20"/>
              </w:rPr>
              <w:t>Andre</w:t>
            </w: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Kjøp av varer og tjenester</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Overføringer</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Renteutgifter og låneomkostninger</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Avdrag på lån</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Sum</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vMerge w:val="restart"/>
          </w:tcPr>
          <w:p w:rsidR="00B63315" w:rsidRPr="00D16A6F" w:rsidRDefault="00B63315" w:rsidP="00142805">
            <w:pPr>
              <w:rPr>
                <w:b/>
                <w:sz w:val="20"/>
              </w:rPr>
            </w:pPr>
            <w:r w:rsidRPr="00D16A6F">
              <w:rPr>
                <w:b/>
                <w:sz w:val="20"/>
              </w:rPr>
              <w:t xml:space="preserve">Oversikt over foretakets </w:t>
            </w:r>
            <w:r>
              <w:rPr>
                <w:b/>
                <w:sz w:val="20"/>
              </w:rPr>
              <w:t xml:space="preserve">inntekter </w:t>
            </w:r>
            <w:r w:rsidRPr="00D16A6F">
              <w:rPr>
                <w:b/>
                <w:sz w:val="20"/>
              </w:rPr>
              <w:t>og fordelingen av disse</w:t>
            </w:r>
          </w:p>
        </w:tc>
        <w:tc>
          <w:tcPr>
            <w:tcW w:w="1418" w:type="dxa"/>
            <w:vMerge w:val="restart"/>
            <w:vAlign w:val="bottom"/>
          </w:tcPr>
          <w:p w:rsidR="00B63315" w:rsidRPr="00D16A6F" w:rsidRDefault="00B63315" w:rsidP="00142805">
            <w:pPr>
              <w:jc w:val="right"/>
              <w:rPr>
                <w:b/>
                <w:sz w:val="20"/>
              </w:rPr>
            </w:pPr>
            <w:r w:rsidRPr="00D16A6F">
              <w:rPr>
                <w:b/>
                <w:sz w:val="20"/>
              </w:rPr>
              <w:t>Totalt</w:t>
            </w:r>
          </w:p>
        </w:tc>
        <w:tc>
          <w:tcPr>
            <w:tcW w:w="5351" w:type="dxa"/>
            <w:gridSpan w:val="3"/>
          </w:tcPr>
          <w:p w:rsidR="00B63315" w:rsidRPr="00D16A6F" w:rsidRDefault="00B63315" w:rsidP="00142805">
            <w:pPr>
              <w:jc w:val="center"/>
              <w:rPr>
                <w:b/>
                <w:sz w:val="20"/>
              </w:rPr>
            </w:pPr>
            <w:r>
              <w:rPr>
                <w:b/>
                <w:sz w:val="20"/>
              </w:rPr>
              <w:t>Fordelt på:</w:t>
            </w:r>
          </w:p>
        </w:tc>
      </w:tr>
      <w:tr w:rsidR="00B63315" w:rsidRPr="00D16A6F" w:rsidTr="00B63315">
        <w:tblPrEx>
          <w:tblLook w:val="04A0" w:firstRow="1" w:lastRow="0" w:firstColumn="1" w:lastColumn="0" w:noHBand="0" w:noVBand="1"/>
        </w:tblPrEx>
        <w:tc>
          <w:tcPr>
            <w:tcW w:w="2517" w:type="dxa"/>
            <w:vMerge/>
          </w:tcPr>
          <w:p w:rsidR="00B63315" w:rsidRPr="00D16A6F" w:rsidRDefault="00B63315" w:rsidP="00142805">
            <w:pPr>
              <w:rPr>
                <w:b/>
                <w:sz w:val="20"/>
              </w:rPr>
            </w:pPr>
          </w:p>
        </w:tc>
        <w:tc>
          <w:tcPr>
            <w:tcW w:w="1418" w:type="dxa"/>
            <w:vMerge/>
          </w:tcPr>
          <w:p w:rsidR="00B63315" w:rsidRPr="00D16A6F" w:rsidRDefault="00B63315" w:rsidP="00142805">
            <w:pPr>
              <w:jc w:val="right"/>
              <w:rPr>
                <w:b/>
                <w:sz w:val="20"/>
              </w:rPr>
            </w:pPr>
          </w:p>
        </w:tc>
        <w:tc>
          <w:tcPr>
            <w:tcW w:w="1842" w:type="dxa"/>
            <w:vAlign w:val="bottom"/>
          </w:tcPr>
          <w:p w:rsidR="00B63315" w:rsidRPr="00D16A6F" w:rsidRDefault="00B63315" w:rsidP="00142805">
            <w:pPr>
              <w:jc w:val="right"/>
              <w:rPr>
                <w:b/>
                <w:sz w:val="20"/>
              </w:rPr>
            </w:pPr>
            <w:r w:rsidRPr="00D16A6F">
              <w:rPr>
                <w:b/>
                <w:sz w:val="20"/>
              </w:rPr>
              <w:t>Egen kommune</w:t>
            </w:r>
          </w:p>
        </w:tc>
        <w:tc>
          <w:tcPr>
            <w:tcW w:w="1845" w:type="dxa"/>
            <w:vAlign w:val="bottom"/>
          </w:tcPr>
          <w:p w:rsidR="00B63315" w:rsidRPr="00D16A6F" w:rsidRDefault="00B63315" w:rsidP="00142805">
            <w:pPr>
              <w:jc w:val="right"/>
              <w:rPr>
                <w:b/>
                <w:sz w:val="20"/>
              </w:rPr>
            </w:pPr>
            <w:r w:rsidRPr="00D16A6F">
              <w:rPr>
                <w:b/>
                <w:sz w:val="20"/>
              </w:rPr>
              <w:t>Interkommunale selskaper</w:t>
            </w:r>
          </w:p>
        </w:tc>
        <w:tc>
          <w:tcPr>
            <w:tcW w:w="1664" w:type="dxa"/>
            <w:vAlign w:val="bottom"/>
          </w:tcPr>
          <w:p w:rsidR="00B63315" w:rsidRPr="00D16A6F" w:rsidRDefault="00B63315" w:rsidP="00142805">
            <w:pPr>
              <w:jc w:val="right"/>
              <w:rPr>
                <w:b/>
                <w:sz w:val="20"/>
              </w:rPr>
            </w:pPr>
            <w:r w:rsidRPr="00D16A6F">
              <w:rPr>
                <w:b/>
                <w:sz w:val="20"/>
              </w:rPr>
              <w:t>Andre</w:t>
            </w: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Andre salgs- og leieinntekter</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Overføringer med krav til motytelse</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Overføringer uten krav til motytelse</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Renteinntekter</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r w:rsidR="00B63315" w:rsidRPr="00D16A6F" w:rsidTr="00B63315">
        <w:tblPrEx>
          <w:tblLook w:val="04A0" w:firstRow="1" w:lastRow="0" w:firstColumn="1" w:lastColumn="0" w:noHBand="0" w:noVBand="1"/>
        </w:tblPrEx>
        <w:tc>
          <w:tcPr>
            <w:tcW w:w="2517" w:type="dxa"/>
          </w:tcPr>
          <w:p w:rsidR="00B63315" w:rsidRPr="00D16A6F" w:rsidRDefault="00B63315" w:rsidP="00142805">
            <w:pPr>
              <w:rPr>
                <w:sz w:val="20"/>
              </w:rPr>
            </w:pPr>
            <w:r>
              <w:rPr>
                <w:sz w:val="20"/>
              </w:rPr>
              <w:t>Sum</w:t>
            </w:r>
          </w:p>
        </w:tc>
        <w:tc>
          <w:tcPr>
            <w:tcW w:w="1418" w:type="dxa"/>
          </w:tcPr>
          <w:p w:rsidR="00B63315" w:rsidRPr="00D16A6F" w:rsidRDefault="00B63315" w:rsidP="00142805">
            <w:pPr>
              <w:rPr>
                <w:sz w:val="20"/>
              </w:rPr>
            </w:pPr>
          </w:p>
        </w:tc>
        <w:tc>
          <w:tcPr>
            <w:tcW w:w="1842" w:type="dxa"/>
          </w:tcPr>
          <w:p w:rsidR="00B63315" w:rsidRPr="00D16A6F" w:rsidRDefault="00B63315" w:rsidP="00142805">
            <w:pPr>
              <w:rPr>
                <w:sz w:val="20"/>
              </w:rPr>
            </w:pPr>
          </w:p>
        </w:tc>
        <w:tc>
          <w:tcPr>
            <w:tcW w:w="1845" w:type="dxa"/>
          </w:tcPr>
          <w:p w:rsidR="00B63315" w:rsidRPr="00D16A6F" w:rsidRDefault="00B63315" w:rsidP="00142805">
            <w:pPr>
              <w:rPr>
                <w:sz w:val="20"/>
              </w:rPr>
            </w:pPr>
          </w:p>
        </w:tc>
        <w:tc>
          <w:tcPr>
            <w:tcW w:w="1664" w:type="dxa"/>
          </w:tcPr>
          <w:p w:rsidR="00B63315" w:rsidRPr="00D16A6F" w:rsidRDefault="00B63315" w:rsidP="00142805">
            <w:pPr>
              <w:rPr>
                <w:sz w:val="20"/>
              </w:rPr>
            </w:pPr>
          </w:p>
        </w:tc>
      </w:tr>
    </w:tbl>
    <w:p w:rsidR="00B63315" w:rsidRDefault="00B63315" w:rsidP="0004080B">
      <w:pPr>
        <w:tabs>
          <w:tab w:val="left" w:pos="1134"/>
        </w:tabs>
      </w:pPr>
    </w:p>
    <w:p w:rsidR="00B63315" w:rsidRDefault="00B63315" w:rsidP="0004080B">
      <w:pPr>
        <w:tabs>
          <w:tab w:val="left" w:pos="1134"/>
        </w:tabs>
      </w:pPr>
      <w:r>
        <w:t>Tabellen skal inneholde både drifts- og investeringsregnskap. Brukerbetalinger skal ikke inngå i oversikten over inntektene. Lønn, sosiale utgifter og avskrivninger skal ikke inngå i oversikten over utgiftene.</w:t>
      </w:r>
    </w:p>
    <w:p w:rsidR="00A27495" w:rsidRPr="0086594F" w:rsidRDefault="00A27495" w:rsidP="0004080B">
      <w:pPr>
        <w:rPr>
          <w:b/>
        </w:rPr>
      </w:pPr>
    </w:p>
    <w:p w:rsidR="00044BA1" w:rsidRDefault="00044BA1">
      <w:r>
        <w:lastRenderedPageBreak/>
        <w:br w:type="page"/>
      </w:r>
    </w:p>
    <w:p w:rsidR="00502F87" w:rsidRDefault="00502F87" w:rsidP="0004080B"/>
    <w:p w:rsidR="00A536F1" w:rsidRPr="0091604E" w:rsidRDefault="0091604E" w:rsidP="0091604E">
      <w:pPr>
        <w:pStyle w:val="Overskrift2"/>
      </w:pPr>
      <w:bookmarkStart w:id="8" w:name="_Toc467429525"/>
      <w:r w:rsidRPr="0091604E">
        <w:t>Utfyllende kommentarer til postene i regnskapsoppstillingen</w:t>
      </w:r>
      <w:bookmarkEnd w:id="8"/>
    </w:p>
    <w:p w:rsidR="0091604E" w:rsidRDefault="0091604E" w:rsidP="0004080B"/>
    <w:p w:rsidR="0004080B" w:rsidRDefault="0004080B" w:rsidP="0004080B">
      <w:pPr>
        <w:tabs>
          <w:tab w:val="left" w:pos="1134"/>
        </w:tabs>
        <w:rPr>
          <w:b/>
          <w:bCs/>
          <w:color w:val="000000"/>
          <w:szCs w:val="24"/>
        </w:rPr>
      </w:pPr>
      <w:r w:rsidRPr="00106828">
        <w:rPr>
          <w:b/>
          <w:bCs/>
          <w:color w:val="000000"/>
          <w:szCs w:val="24"/>
        </w:rPr>
        <w:t xml:space="preserve">Note </w:t>
      </w:r>
      <w:r w:rsidR="00A034EB">
        <w:rPr>
          <w:b/>
          <w:bCs/>
          <w:color w:val="000000"/>
          <w:szCs w:val="24"/>
        </w:rPr>
        <w:t>2</w:t>
      </w:r>
      <w:r w:rsidR="007E4994">
        <w:rPr>
          <w:b/>
          <w:bCs/>
          <w:color w:val="000000"/>
          <w:szCs w:val="24"/>
        </w:rPr>
        <w:t>4</w:t>
      </w:r>
      <w:r>
        <w:rPr>
          <w:b/>
          <w:bCs/>
          <w:color w:val="000000"/>
          <w:szCs w:val="24"/>
        </w:rPr>
        <w:tab/>
        <w:t>Tap og avsetning til tap</w:t>
      </w:r>
    </w:p>
    <w:p w:rsidR="005B7AE4" w:rsidRDefault="005B7AE4" w:rsidP="0004080B">
      <w:pPr>
        <w:tabs>
          <w:tab w:val="left" w:pos="1134"/>
        </w:tabs>
        <w:rPr>
          <w:b/>
          <w:bCs/>
          <w:color w:val="000000"/>
          <w:szCs w:val="24"/>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1"/>
      </w:tblGrid>
      <w:tr w:rsidR="005B7AE4" w:rsidRPr="007A2AC9" w:rsidTr="00995D2E">
        <w:trPr>
          <w:tblHeader/>
        </w:trPr>
        <w:tc>
          <w:tcPr>
            <w:tcW w:w="9121" w:type="dxa"/>
            <w:tcBorders>
              <w:top w:val="nil"/>
              <w:left w:val="nil"/>
              <w:bottom w:val="nil"/>
              <w:right w:val="nil"/>
            </w:tcBorders>
          </w:tcPr>
          <w:p w:rsidR="005B7AE4" w:rsidRDefault="005B7AE4" w:rsidP="00995D2E">
            <w:r w:rsidRPr="00720D59">
              <w:rPr>
                <w:szCs w:val="24"/>
              </w:rPr>
              <w:t>Forsiktighetsprinsippet er ikke uttrykt i regnskapsforskriftens § 7, men kan utledes fra vurderingsreglene i regnskapsforskriftens § 8.</w:t>
            </w:r>
            <w:r>
              <w:rPr>
                <w:sz w:val="20"/>
              </w:rPr>
              <w:t xml:space="preserve"> </w:t>
            </w:r>
            <w:r>
              <w:t>Omløpsmidler skal vurderes til det laveste av anskaffelseskost og virkelig verdi, mens kortsiktig gjeld skal vurderes til det høyeste av opptakskost og virkelig verdi. Det følger av arbeidskapitalprinsippet at det bare er tap knyttet til arbeidskapitalen som skal regnskapsføres i bevilgningsregnskapet (tap knyttet til anleggsmidler og langsiktig gjeld regnskapsføres direkte mot kapitalkonto). Disse vurderingsreglene innebærer at kortsiktige fordringer skal vurderes for tapsavsetninger.</w:t>
            </w:r>
          </w:p>
          <w:p w:rsidR="005B7AE4" w:rsidRDefault="005B7AE4" w:rsidP="00995D2E"/>
          <w:p w:rsidR="005B7AE4" w:rsidRDefault="005B7AE4" w:rsidP="00995D2E">
            <w:r>
              <w:t xml:space="preserve">Det skal i forbindelse med utarbeidelse av noten gis en beskrivelse av hvilke prinsipper som er lagt til grunn for vurderingen av tapsrisiko. </w:t>
            </w:r>
          </w:p>
          <w:p w:rsidR="005B7AE4" w:rsidRDefault="005B7AE4" w:rsidP="00995D2E"/>
          <w:p w:rsidR="005B7AE4" w:rsidRDefault="005B7AE4" w:rsidP="00995D2E">
            <w:r>
              <w:t>Følgende tabell skal utarbeides:</w:t>
            </w:r>
          </w:p>
          <w:p w:rsidR="005B7AE4" w:rsidRDefault="005B7AE4" w:rsidP="00995D2E">
            <w:pPr>
              <w:rPr>
                <w:sz w:val="20"/>
              </w:rPr>
            </w:pPr>
          </w:p>
          <w:p w:rsidR="005B7AE4" w:rsidRDefault="005B7AE4" w:rsidP="00995D2E">
            <w:pPr>
              <w:jc w:val="right"/>
              <w:rPr>
                <w:sz w:val="20"/>
              </w:rPr>
            </w:pPr>
            <w:r>
              <w:rPr>
                <w:sz w:val="20"/>
              </w:rPr>
              <w:t>I hele tusen kroner</w:t>
            </w:r>
          </w:p>
          <w:tbl>
            <w:tblPr>
              <w:tblStyle w:val="Tabellrutenett"/>
              <w:tblW w:w="8905" w:type="dxa"/>
              <w:tblLook w:val="04A0" w:firstRow="1" w:lastRow="0" w:firstColumn="1" w:lastColumn="0" w:noHBand="0" w:noVBand="1"/>
            </w:tblPr>
            <w:tblGrid>
              <w:gridCol w:w="846"/>
              <w:gridCol w:w="4961"/>
              <w:gridCol w:w="1549"/>
              <w:gridCol w:w="1549"/>
            </w:tblGrid>
            <w:tr w:rsidR="005B7AE4" w:rsidTr="00995D2E">
              <w:tc>
                <w:tcPr>
                  <w:tcW w:w="846" w:type="dxa"/>
                  <w:tcBorders>
                    <w:top w:val="nil"/>
                    <w:left w:val="nil"/>
                    <w:bottom w:val="nil"/>
                    <w:right w:val="nil"/>
                  </w:tcBorders>
                </w:tcPr>
                <w:p w:rsidR="005B7AE4" w:rsidRDefault="005B7AE4" w:rsidP="00995D2E">
                  <w:pPr>
                    <w:jc w:val="center"/>
                    <w:rPr>
                      <w:sz w:val="20"/>
                    </w:rPr>
                  </w:pPr>
                </w:p>
              </w:tc>
              <w:tc>
                <w:tcPr>
                  <w:tcW w:w="4961" w:type="dxa"/>
                  <w:tcBorders>
                    <w:top w:val="nil"/>
                    <w:left w:val="nil"/>
                    <w:bottom w:val="nil"/>
                    <w:right w:val="nil"/>
                  </w:tcBorders>
                </w:tcPr>
                <w:p w:rsidR="005B7AE4" w:rsidRDefault="005B7AE4" w:rsidP="00995D2E">
                  <w:pPr>
                    <w:rPr>
                      <w:sz w:val="20"/>
                    </w:rPr>
                  </w:pPr>
                </w:p>
              </w:tc>
              <w:tc>
                <w:tcPr>
                  <w:tcW w:w="1549" w:type="dxa"/>
                  <w:tcBorders>
                    <w:top w:val="nil"/>
                    <w:left w:val="nil"/>
                    <w:bottom w:val="nil"/>
                    <w:right w:val="nil"/>
                  </w:tcBorders>
                </w:tcPr>
                <w:p w:rsidR="005B7AE4" w:rsidRPr="0074111A" w:rsidRDefault="005B7AE4" w:rsidP="00995D2E">
                  <w:pPr>
                    <w:jc w:val="center"/>
                    <w:rPr>
                      <w:b/>
                      <w:sz w:val="20"/>
                    </w:rPr>
                  </w:pPr>
                  <w:r w:rsidRPr="0074111A">
                    <w:rPr>
                      <w:b/>
                      <w:sz w:val="20"/>
                    </w:rPr>
                    <w:t>2016</w:t>
                  </w:r>
                </w:p>
              </w:tc>
              <w:tc>
                <w:tcPr>
                  <w:tcW w:w="1549" w:type="dxa"/>
                  <w:tcBorders>
                    <w:top w:val="nil"/>
                    <w:left w:val="nil"/>
                    <w:bottom w:val="nil"/>
                    <w:right w:val="nil"/>
                  </w:tcBorders>
                </w:tcPr>
                <w:p w:rsidR="005B7AE4" w:rsidRPr="0074111A" w:rsidRDefault="005B7AE4" w:rsidP="00995D2E">
                  <w:pPr>
                    <w:jc w:val="center"/>
                    <w:rPr>
                      <w:b/>
                      <w:sz w:val="20"/>
                    </w:rPr>
                  </w:pPr>
                  <w:r w:rsidRPr="0074111A">
                    <w:rPr>
                      <w:b/>
                      <w:sz w:val="20"/>
                    </w:rPr>
                    <w:t>2015</w:t>
                  </w:r>
                </w:p>
              </w:tc>
            </w:tr>
            <w:tr w:rsidR="005B7AE4" w:rsidTr="00995D2E">
              <w:tc>
                <w:tcPr>
                  <w:tcW w:w="846" w:type="dxa"/>
                  <w:tcBorders>
                    <w:top w:val="nil"/>
                    <w:left w:val="nil"/>
                    <w:bottom w:val="nil"/>
                    <w:right w:val="nil"/>
                  </w:tcBorders>
                </w:tcPr>
                <w:p w:rsidR="005B7AE4" w:rsidRDefault="005B7AE4" w:rsidP="00995D2E">
                  <w:pPr>
                    <w:jc w:val="center"/>
                    <w:rPr>
                      <w:sz w:val="20"/>
                    </w:rPr>
                  </w:pPr>
                </w:p>
              </w:tc>
              <w:tc>
                <w:tcPr>
                  <w:tcW w:w="4961" w:type="dxa"/>
                  <w:tcBorders>
                    <w:top w:val="nil"/>
                    <w:left w:val="nil"/>
                    <w:bottom w:val="nil"/>
                    <w:right w:val="nil"/>
                  </w:tcBorders>
                </w:tcPr>
                <w:p w:rsidR="005B7AE4" w:rsidRDefault="005B7AE4" w:rsidP="00995D2E">
                  <w:pPr>
                    <w:rPr>
                      <w:sz w:val="20"/>
                    </w:rPr>
                  </w:pPr>
                  <w:r>
                    <w:rPr>
                      <w:sz w:val="20"/>
                    </w:rPr>
                    <w:t>Faktisk tap konstatert på fordringer</w:t>
                  </w:r>
                </w:p>
              </w:tc>
              <w:tc>
                <w:tcPr>
                  <w:tcW w:w="1549" w:type="dxa"/>
                  <w:tcBorders>
                    <w:top w:val="nil"/>
                    <w:left w:val="nil"/>
                    <w:bottom w:val="nil"/>
                    <w:right w:val="nil"/>
                  </w:tcBorders>
                </w:tcPr>
                <w:p w:rsidR="005B7AE4" w:rsidRDefault="005B7AE4" w:rsidP="00995D2E">
                  <w:pPr>
                    <w:rPr>
                      <w:sz w:val="20"/>
                    </w:rPr>
                  </w:pPr>
                </w:p>
              </w:tc>
              <w:tc>
                <w:tcPr>
                  <w:tcW w:w="1549" w:type="dxa"/>
                  <w:tcBorders>
                    <w:top w:val="nil"/>
                    <w:left w:val="nil"/>
                    <w:bottom w:val="nil"/>
                    <w:right w:val="nil"/>
                  </w:tcBorders>
                </w:tcPr>
                <w:p w:rsidR="005B7AE4" w:rsidRDefault="005B7AE4" w:rsidP="00995D2E">
                  <w:pPr>
                    <w:rPr>
                      <w:sz w:val="20"/>
                    </w:rPr>
                  </w:pPr>
                </w:p>
              </w:tc>
            </w:tr>
            <w:tr w:rsidR="005B7AE4" w:rsidTr="00995D2E">
              <w:tc>
                <w:tcPr>
                  <w:tcW w:w="846" w:type="dxa"/>
                  <w:tcBorders>
                    <w:top w:val="nil"/>
                    <w:left w:val="nil"/>
                    <w:bottom w:val="single" w:sz="4" w:space="0" w:color="auto"/>
                    <w:right w:val="nil"/>
                  </w:tcBorders>
                </w:tcPr>
                <w:p w:rsidR="005B7AE4" w:rsidRDefault="005B7AE4" w:rsidP="00995D2E">
                  <w:pPr>
                    <w:jc w:val="center"/>
                    <w:rPr>
                      <w:sz w:val="20"/>
                    </w:rPr>
                  </w:pPr>
                  <w:r>
                    <w:rPr>
                      <w:sz w:val="20"/>
                    </w:rPr>
                    <w:t>-</w:t>
                  </w:r>
                </w:p>
              </w:tc>
              <w:tc>
                <w:tcPr>
                  <w:tcW w:w="4961" w:type="dxa"/>
                  <w:tcBorders>
                    <w:top w:val="nil"/>
                    <w:left w:val="nil"/>
                    <w:bottom w:val="single" w:sz="4" w:space="0" w:color="auto"/>
                    <w:right w:val="nil"/>
                  </w:tcBorders>
                </w:tcPr>
                <w:p w:rsidR="005B7AE4" w:rsidRDefault="005B7AE4" w:rsidP="00995D2E">
                  <w:pPr>
                    <w:rPr>
                      <w:sz w:val="20"/>
                    </w:rPr>
                  </w:pPr>
                  <w:r>
                    <w:rPr>
                      <w:sz w:val="20"/>
                    </w:rPr>
                    <w:t>Tap på fordringer tatt på forskudd i 2015</w:t>
                  </w:r>
                </w:p>
              </w:tc>
              <w:tc>
                <w:tcPr>
                  <w:tcW w:w="1549" w:type="dxa"/>
                  <w:tcBorders>
                    <w:top w:val="nil"/>
                    <w:left w:val="nil"/>
                    <w:bottom w:val="single" w:sz="4" w:space="0" w:color="auto"/>
                    <w:right w:val="nil"/>
                  </w:tcBorders>
                </w:tcPr>
                <w:p w:rsidR="005B7AE4" w:rsidRDefault="005B7AE4" w:rsidP="00995D2E">
                  <w:pPr>
                    <w:rPr>
                      <w:sz w:val="20"/>
                    </w:rPr>
                  </w:pPr>
                </w:p>
              </w:tc>
              <w:tc>
                <w:tcPr>
                  <w:tcW w:w="1549" w:type="dxa"/>
                  <w:tcBorders>
                    <w:top w:val="nil"/>
                    <w:left w:val="nil"/>
                    <w:bottom w:val="single" w:sz="4" w:space="0" w:color="auto"/>
                    <w:right w:val="nil"/>
                  </w:tcBorders>
                </w:tcPr>
                <w:p w:rsidR="005B7AE4" w:rsidRDefault="00392D3B" w:rsidP="00392D3B">
                  <w:pPr>
                    <w:jc w:val="center"/>
                    <w:rPr>
                      <w:sz w:val="20"/>
                    </w:rPr>
                  </w:pPr>
                  <w:r>
                    <w:rPr>
                      <w:sz w:val="20"/>
                    </w:rPr>
                    <w:t>x</w:t>
                  </w:r>
                </w:p>
              </w:tc>
            </w:tr>
            <w:tr w:rsidR="005B7AE4" w:rsidTr="00995D2E">
              <w:tc>
                <w:tcPr>
                  <w:tcW w:w="846" w:type="dxa"/>
                  <w:tcBorders>
                    <w:top w:val="single" w:sz="4" w:space="0" w:color="auto"/>
                    <w:left w:val="nil"/>
                    <w:bottom w:val="nil"/>
                    <w:right w:val="nil"/>
                  </w:tcBorders>
                </w:tcPr>
                <w:p w:rsidR="005B7AE4" w:rsidRDefault="005B7AE4" w:rsidP="00995D2E">
                  <w:pPr>
                    <w:jc w:val="center"/>
                    <w:rPr>
                      <w:sz w:val="20"/>
                    </w:rPr>
                  </w:pPr>
                  <w:r>
                    <w:rPr>
                      <w:sz w:val="20"/>
                    </w:rPr>
                    <w:t>=</w:t>
                  </w:r>
                </w:p>
              </w:tc>
              <w:tc>
                <w:tcPr>
                  <w:tcW w:w="4961" w:type="dxa"/>
                  <w:tcBorders>
                    <w:top w:val="single" w:sz="4" w:space="0" w:color="auto"/>
                    <w:left w:val="nil"/>
                    <w:bottom w:val="nil"/>
                    <w:right w:val="nil"/>
                  </w:tcBorders>
                </w:tcPr>
                <w:p w:rsidR="005B7AE4" w:rsidRDefault="005B7AE4" w:rsidP="00995D2E">
                  <w:pPr>
                    <w:rPr>
                      <w:sz w:val="20"/>
                    </w:rPr>
                  </w:pPr>
                  <w:r>
                    <w:rPr>
                      <w:sz w:val="20"/>
                    </w:rPr>
                    <w:t>Mertap på fordringer som resultatføres</w:t>
                  </w:r>
                </w:p>
              </w:tc>
              <w:tc>
                <w:tcPr>
                  <w:tcW w:w="1549" w:type="dxa"/>
                  <w:tcBorders>
                    <w:top w:val="single" w:sz="4" w:space="0" w:color="auto"/>
                    <w:left w:val="nil"/>
                    <w:bottom w:val="nil"/>
                    <w:right w:val="nil"/>
                  </w:tcBorders>
                </w:tcPr>
                <w:p w:rsidR="005B7AE4" w:rsidRDefault="005B7AE4" w:rsidP="00995D2E">
                  <w:pPr>
                    <w:rPr>
                      <w:sz w:val="20"/>
                    </w:rPr>
                  </w:pPr>
                </w:p>
              </w:tc>
              <w:tc>
                <w:tcPr>
                  <w:tcW w:w="1549" w:type="dxa"/>
                  <w:tcBorders>
                    <w:top w:val="single" w:sz="4" w:space="0" w:color="auto"/>
                    <w:left w:val="nil"/>
                    <w:bottom w:val="nil"/>
                    <w:right w:val="nil"/>
                  </w:tcBorders>
                </w:tcPr>
                <w:p w:rsidR="005B7AE4" w:rsidRDefault="005B7AE4" w:rsidP="00995D2E">
                  <w:pPr>
                    <w:rPr>
                      <w:sz w:val="20"/>
                    </w:rPr>
                  </w:pPr>
                </w:p>
              </w:tc>
            </w:tr>
            <w:tr w:rsidR="005B7AE4" w:rsidTr="00995D2E">
              <w:tc>
                <w:tcPr>
                  <w:tcW w:w="846" w:type="dxa"/>
                  <w:tcBorders>
                    <w:top w:val="nil"/>
                    <w:left w:val="nil"/>
                    <w:bottom w:val="single" w:sz="4" w:space="0" w:color="auto"/>
                    <w:right w:val="nil"/>
                  </w:tcBorders>
                </w:tcPr>
                <w:p w:rsidR="005B7AE4" w:rsidRDefault="005B7AE4" w:rsidP="00995D2E">
                  <w:pPr>
                    <w:jc w:val="center"/>
                    <w:rPr>
                      <w:sz w:val="20"/>
                    </w:rPr>
                  </w:pPr>
                  <w:r>
                    <w:rPr>
                      <w:sz w:val="20"/>
                    </w:rPr>
                    <w:t>+</w:t>
                  </w:r>
                </w:p>
              </w:tc>
              <w:tc>
                <w:tcPr>
                  <w:tcW w:w="4961" w:type="dxa"/>
                  <w:tcBorders>
                    <w:top w:val="nil"/>
                    <w:left w:val="nil"/>
                    <w:bottom w:val="single" w:sz="4" w:space="0" w:color="auto"/>
                    <w:right w:val="nil"/>
                  </w:tcBorders>
                </w:tcPr>
                <w:p w:rsidR="005B7AE4" w:rsidRDefault="005B7AE4" w:rsidP="00995D2E">
                  <w:pPr>
                    <w:rPr>
                      <w:sz w:val="20"/>
                    </w:rPr>
                  </w:pPr>
                  <w:r>
                    <w:rPr>
                      <w:sz w:val="20"/>
                    </w:rPr>
                    <w:t>Forventet tap på fordringer</w:t>
                  </w:r>
                </w:p>
              </w:tc>
              <w:tc>
                <w:tcPr>
                  <w:tcW w:w="1549" w:type="dxa"/>
                  <w:tcBorders>
                    <w:top w:val="nil"/>
                    <w:left w:val="nil"/>
                    <w:bottom w:val="single" w:sz="4" w:space="0" w:color="auto"/>
                    <w:right w:val="nil"/>
                  </w:tcBorders>
                </w:tcPr>
                <w:p w:rsidR="005B7AE4" w:rsidRDefault="005B7AE4" w:rsidP="00995D2E">
                  <w:pPr>
                    <w:rPr>
                      <w:sz w:val="20"/>
                    </w:rPr>
                  </w:pPr>
                </w:p>
              </w:tc>
              <w:tc>
                <w:tcPr>
                  <w:tcW w:w="1549" w:type="dxa"/>
                  <w:tcBorders>
                    <w:top w:val="nil"/>
                    <w:left w:val="nil"/>
                    <w:bottom w:val="single" w:sz="4" w:space="0" w:color="auto"/>
                    <w:right w:val="nil"/>
                  </w:tcBorders>
                </w:tcPr>
                <w:p w:rsidR="005B7AE4" w:rsidRDefault="005B7AE4" w:rsidP="00995D2E">
                  <w:pPr>
                    <w:rPr>
                      <w:sz w:val="20"/>
                    </w:rPr>
                  </w:pPr>
                </w:p>
              </w:tc>
            </w:tr>
            <w:tr w:rsidR="005B7AE4" w:rsidTr="00995D2E">
              <w:tc>
                <w:tcPr>
                  <w:tcW w:w="846" w:type="dxa"/>
                  <w:tcBorders>
                    <w:top w:val="single" w:sz="4" w:space="0" w:color="auto"/>
                    <w:left w:val="nil"/>
                    <w:bottom w:val="nil"/>
                    <w:right w:val="nil"/>
                  </w:tcBorders>
                </w:tcPr>
                <w:p w:rsidR="005B7AE4" w:rsidRDefault="005B7AE4" w:rsidP="00995D2E">
                  <w:pPr>
                    <w:jc w:val="center"/>
                    <w:rPr>
                      <w:sz w:val="20"/>
                    </w:rPr>
                  </w:pPr>
                  <w:r>
                    <w:rPr>
                      <w:sz w:val="20"/>
                    </w:rPr>
                    <w:t>=</w:t>
                  </w:r>
                </w:p>
              </w:tc>
              <w:tc>
                <w:tcPr>
                  <w:tcW w:w="4961" w:type="dxa"/>
                  <w:tcBorders>
                    <w:top w:val="single" w:sz="4" w:space="0" w:color="auto"/>
                    <w:left w:val="nil"/>
                    <w:bottom w:val="nil"/>
                    <w:right w:val="nil"/>
                  </w:tcBorders>
                </w:tcPr>
                <w:p w:rsidR="005B7AE4" w:rsidRDefault="005B7AE4" w:rsidP="00995D2E">
                  <w:pPr>
                    <w:rPr>
                      <w:sz w:val="20"/>
                    </w:rPr>
                  </w:pPr>
                  <w:r>
                    <w:rPr>
                      <w:sz w:val="20"/>
                    </w:rPr>
                    <w:t>Samlet resultatført tap på fordringer</w:t>
                  </w:r>
                </w:p>
              </w:tc>
              <w:tc>
                <w:tcPr>
                  <w:tcW w:w="1549" w:type="dxa"/>
                  <w:tcBorders>
                    <w:top w:val="single" w:sz="4" w:space="0" w:color="auto"/>
                    <w:left w:val="nil"/>
                    <w:bottom w:val="nil"/>
                    <w:right w:val="nil"/>
                  </w:tcBorders>
                </w:tcPr>
                <w:p w:rsidR="005B7AE4" w:rsidRDefault="005B7AE4" w:rsidP="00995D2E">
                  <w:pPr>
                    <w:rPr>
                      <w:sz w:val="20"/>
                    </w:rPr>
                  </w:pPr>
                </w:p>
              </w:tc>
              <w:tc>
                <w:tcPr>
                  <w:tcW w:w="1549" w:type="dxa"/>
                  <w:tcBorders>
                    <w:top w:val="single" w:sz="4" w:space="0" w:color="auto"/>
                    <w:left w:val="nil"/>
                    <w:bottom w:val="nil"/>
                    <w:right w:val="nil"/>
                  </w:tcBorders>
                </w:tcPr>
                <w:p w:rsidR="005B7AE4" w:rsidRDefault="005B7AE4" w:rsidP="00995D2E">
                  <w:pPr>
                    <w:rPr>
                      <w:sz w:val="20"/>
                    </w:rPr>
                  </w:pPr>
                </w:p>
              </w:tc>
            </w:tr>
          </w:tbl>
          <w:p w:rsidR="005B7AE4" w:rsidRPr="007A2AC9" w:rsidRDefault="005B7AE4" w:rsidP="00995D2E">
            <w:pPr>
              <w:rPr>
                <w:b/>
                <w:sz w:val="20"/>
              </w:rPr>
            </w:pPr>
          </w:p>
        </w:tc>
      </w:tr>
    </w:tbl>
    <w:p w:rsidR="005B7AE4" w:rsidRDefault="005B7AE4" w:rsidP="005B7AE4"/>
    <w:p w:rsidR="00392D3B" w:rsidRDefault="00392D3B" w:rsidP="005B7AE4">
      <w:r>
        <w:t>Forventet tap 2014 som er tilbakeført i 2015 skal ikke oppgis</w:t>
      </w:r>
    </w:p>
    <w:p w:rsidR="00392D3B" w:rsidRDefault="00392D3B" w:rsidP="005B7AE4"/>
    <w:p w:rsidR="0004080B" w:rsidRDefault="0004080B" w:rsidP="0004080B">
      <w:pPr>
        <w:tabs>
          <w:tab w:val="left" w:pos="1134"/>
        </w:tabs>
        <w:rPr>
          <w:b/>
        </w:rPr>
      </w:pPr>
      <w:r w:rsidRPr="00C50E5D">
        <w:rPr>
          <w:b/>
        </w:rPr>
        <w:t xml:space="preserve">Note </w:t>
      </w:r>
      <w:r w:rsidR="002B7EC4">
        <w:rPr>
          <w:b/>
        </w:rPr>
        <w:t>2</w:t>
      </w:r>
      <w:r w:rsidR="007E4994">
        <w:rPr>
          <w:b/>
        </w:rPr>
        <w:t>5</w:t>
      </w:r>
      <w:r>
        <w:rPr>
          <w:b/>
        </w:rPr>
        <w:tab/>
      </w:r>
      <w:r w:rsidR="0051202B">
        <w:rPr>
          <w:b/>
        </w:rPr>
        <w:t>Dokumentasjon</w:t>
      </w:r>
      <w:r w:rsidRPr="00C50E5D">
        <w:rPr>
          <w:b/>
        </w:rPr>
        <w:t xml:space="preserve"> av balansen</w:t>
      </w:r>
    </w:p>
    <w:p w:rsidR="00B71342" w:rsidRDefault="00B71342" w:rsidP="00B71342">
      <w:r>
        <w:t xml:space="preserve">Kravet til dokumentasjon av balansen </w:t>
      </w:r>
      <w:r w:rsidR="006C7C74">
        <w:t xml:space="preserve">i bokføringsloven </w:t>
      </w:r>
      <w:r>
        <w:t>har som formål å få bekreftet at eiendeler, egenkapital og gjeld er fullstendig presentert, eksisterer og at de tilhører kommunen. Kommunens avstemming av alle balansekonti i regnskapet bekrefter nøyaktighet og at verdiene er reelle.</w:t>
      </w:r>
      <w:r w:rsidR="006C7C74">
        <w:t xml:space="preserve"> </w:t>
      </w:r>
      <w:r>
        <w:t xml:space="preserve">Alle konti i balansen skal være avstemt. </w:t>
      </w:r>
      <w:r w:rsidR="00901FDB">
        <w:t xml:space="preserve">Foretaket </w:t>
      </w:r>
      <w:r>
        <w:t>skal redegjøre for uavklarte poster.</w:t>
      </w:r>
    </w:p>
    <w:p w:rsidR="00B71342" w:rsidRDefault="00B71342" w:rsidP="00B71342"/>
    <w:p w:rsidR="00B71342" w:rsidRDefault="00B71342" w:rsidP="00B71342">
      <w:r>
        <w:t xml:space="preserve">Det er </w:t>
      </w:r>
      <w:r w:rsidRPr="00894DE6">
        <w:rPr>
          <w:b/>
        </w:rPr>
        <w:t>ikke</w:t>
      </w:r>
      <w:r>
        <w:t xml:space="preserve"> nødvendig at alle konti i balansen spesifiseres her, men noten skal inneholde kommentarer til avstemming av balansekonti</w:t>
      </w:r>
      <w:r w:rsidR="00C91A29">
        <w:t>,</w:t>
      </w:r>
      <w:r>
        <w:t xml:space="preserve"> herunder bankkonti. </w:t>
      </w:r>
      <w:r w:rsidR="00C91A29">
        <w:t xml:space="preserve">Foretaket </w:t>
      </w:r>
      <w:r>
        <w:t>skal opplyse om de</w:t>
      </w:r>
      <w:r w:rsidR="00C91A29">
        <w:t>t</w:t>
      </w:r>
      <w:r>
        <w:t xml:space="preserve"> er ajour med avstemmingene, og i tillegg kommentere om det er knyttet usikkerhet til poster i balanseregnskapet som kan medføre vesentlige regnskapsmessige konsekvenser for</w:t>
      </w:r>
      <w:r w:rsidR="00901FDB">
        <w:t xml:space="preserve"> foretaket</w:t>
      </w:r>
      <w:r>
        <w:t>. Det vises i denne sammenheng til byrådets rundskriv nr. 23/2002 ”Intern kontroll i økonomiforvaltningen i Oslo kommune”.</w:t>
      </w:r>
    </w:p>
    <w:p w:rsidR="00B71342" w:rsidRDefault="00B71342" w:rsidP="00B71342"/>
    <w:p w:rsidR="00B71342" w:rsidRDefault="00901FDB" w:rsidP="00B71342">
      <w:r>
        <w:t xml:space="preserve">Foretaket </w:t>
      </w:r>
      <w:r w:rsidR="00B71342">
        <w:t>skal som minimum oppgi følgende:</w:t>
      </w:r>
    </w:p>
    <w:p w:rsidR="00B71342" w:rsidRDefault="00B71342" w:rsidP="00B71342"/>
    <w:tbl>
      <w:tblPr>
        <w:tblStyle w:val="Tabellrutenett"/>
        <w:tblW w:w="9180" w:type="dxa"/>
        <w:tblLook w:val="04A0" w:firstRow="1" w:lastRow="0" w:firstColumn="1" w:lastColumn="0" w:noHBand="0" w:noVBand="1"/>
      </w:tblPr>
      <w:tblGrid>
        <w:gridCol w:w="3794"/>
        <w:gridCol w:w="1843"/>
        <w:gridCol w:w="1559"/>
        <w:gridCol w:w="1984"/>
      </w:tblGrid>
      <w:tr w:rsidR="00426C04" w:rsidTr="00901FDB">
        <w:trPr>
          <w:tblHeader/>
        </w:trPr>
        <w:tc>
          <w:tcPr>
            <w:tcW w:w="3794" w:type="dxa"/>
          </w:tcPr>
          <w:p w:rsidR="00426C04" w:rsidRPr="00B71342" w:rsidRDefault="00426C04" w:rsidP="00426C04">
            <w:pPr>
              <w:rPr>
                <w:b/>
              </w:rPr>
            </w:pPr>
            <w:r w:rsidRPr="00B71342">
              <w:rPr>
                <w:b/>
              </w:rPr>
              <w:t>Handling</w:t>
            </w:r>
          </w:p>
        </w:tc>
        <w:tc>
          <w:tcPr>
            <w:tcW w:w="1843" w:type="dxa"/>
          </w:tcPr>
          <w:p w:rsidR="00426C04" w:rsidRPr="00B71342" w:rsidRDefault="00426C04" w:rsidP="00426C04">
            <w:pPr>
              <w:rPr>
                <w:b/>
              </w:rPr>
            </w:pPr>
            <w:r w:rsidRPr="00B71342">
              <w:rPr>
                <w:b/>
              </w:rPr>
              <w:t>Hovedreferanse</w:t>
            </w:r>
          </w:p>
        </w:tc>
        <w:tc>
          <w:tcPr>
            <w:tcW w:w="1559" w:type="dxa"/>
          </w:tcPr>
          <w:p w:rsidR="00426C04" w:rsidRPr="00B71342" w:rsidRDefault="00426C04" w:rsidP="00426C04">
            <w:pPr>
              <w:rPr>
                <w:b/>
              </w:rPr>
            </w:pPr>
            <w:r w:rsidRPr="00B71342">
              <w:rPr>
                <w:b/>
              </w:rPr>
              <w:t>Ja</w:t>
            </w:r>
          </w:p>
          <w:p w:rsidR="00426C04" w:rsidRPr="00B71342" w:rsidRDefault="00426C04" w:rsidP="00426C04">
            <w:pPr>
              <w:rPr>
                <w:b/>
              </w:rPr>
            </w:pPr>
            <w:r w:rsidRPr="00B71342">
              <w:rPr>
                <w:b/>
              </w:rPr>
              <w:t>Nei</w:t>
            </w:r>
          </w:p>
          <w:p w:rsidR="00426C04" w:rsidRPr="00B71342" w:rsidRDefault="00426C04" w:rsidP="006C7C74">
            <w:pPr>
              <w:rPr>
                <w:b/>
              </w:rPr>
            </w:pPr>
            <w:r w:rsidRPr="00B71342">
              <w:rPr>
                <w:b/>
              </w:rPr>
              <w:t>I</w:t>
            </w:r>
            <w:r w:rsidR="006C7C74">
              <w:rPr>
                <w:b/>
              </w:rPr>
              <w:t>kke aktuelt</w:t>
            </w:r>
          </w:p>
        </w:tc>
        <w:tc>
          <w:tcPr>
            <w:tcW w:w="1984" w:type="dxa"/>
          </w:tcPr>
          <w:p w:rsidR="00426C04" w:rsidRPr="00B71342" w:rsidRDefault="00426C04" w:rsidP="00426C04">
            <w:pPr>
              <w:rPr>
                <w:b/>
              </w:rPr>
            </w:pPr>
            <w:r w:rsidRPr="00B71342">
              <w:rPr>
                <w:b/>
              </w:rPr>
              <w:t>Ev. merknader</w:t>
            </w:r>
          </w:p>
        </w:tc>
      </w:tr>
      <w:tr w:rsidR="00426C04" w:rsidTr="00901FDB">
        <w:tc>
          <w:tcPr>
            <w:tcW w:w="3794" w:type="dxa"/>
          </w:tcPr>
          <w:p w:rsidR="00426C04" w:rsidRPr="005F7B6E" w:rsidRDefault="00426C04" w:rsidP="00426C04">
            <w:pPr>
              <w:rPr>
                <w:b/>
              </w:rPr>
            </w:pPr>
            <w:r w:rsidRPr="005F7B6E">
              <w:rPr>
                <w:b/>
              </w:rPr>
              <w:t>Dokumentasjon av balansen</w:t>
            </w:r>
          </w:p>
          <w:p w:rsidR="00426C04" w:rsidRDefault="00426C04" w:rsidP="00426C04">
            <w:r>
              <w:t xml:space="preserve">Foreligger det dokumentasjon av alle balanseposter med mindre de er </w:t>
            </w:r>
            <w:r>
              <w:lastRenderedPageBreak/>
              <w:t>ubetydelige?</w:t>
            </w:r>
          </w:p>
        </w:tc>
        <w:tc>
          <w:tcPr>
            <w:tcW w:w="1843" w:type="dxa"/>
          </w:tcPr>
          <w:p w:rsidR="00426C04" w:rsidRDefault="00426C04" w:rsidP="00426C04">
            <w:r>
              <w:lastRenderedPageBreak/>
              <w:t>BL § 11, 1. ledd</w:t>
            </w:r>
          </w:p>
        </w:tc>
        <w:tc>
          <w:tcPr>
            <w:tcW w:w="1559" w:type="dxa"/>
          </w:tcPr>
          <w:p w:rsidR="00426C04" w:rsidRDefault="00426C04" w:rsidP="00426C04"/>
        </w:tc>
        <w:tc>
          <w:tcPr>
            <w:tcW w:w="1984" w:type="dxa"/>
          </w:tcPr>
          <w:p w:rsidR="00426C04" w:rsidRDefault="00426C04" w:rsidP="00426C04"/>
        </w:tc>
      </w:tr>
      <w:tr w:rsidR="00426C04" w:rsidTr="00901FDB">
        <w:tc>
          <w:tcPr>
            <w:tcW w:w="3794" w:type="dxa"/>
          </w:tcPr>
          <w:p w:rsidR="00426C04" w:rsidRPr="005F7B6E" w:rsidRDefault="00426C04" w:rsidP="00426C04">
            <w:pPr>
              <w:rPr>
                <w:b/>
              </w:rPr>
            </w:pPr>
            <w:r w:rsidRPr="005F7B6E">
              <w:rPr>
                <w:b/>
              </w:rPr>
              <w:lastRenderedPageBreak/>
              <w:t>Dokumentasjon av bankinnskudd, lånegjeld, kontanter og lignende</w:t>
            </w:r>
          </w:p>
          <w:p w:rsidR="00426C04" w:rsidRDefault="00426C04" w:rsidP="00426C04">
            <w:r>
              <w:t>Inneholder dokumentasjon av bankinnskudd og lånegjeld oppgaver fra finansinstitusjoner over mellomværende</w:t>
            </w:r>
            <w:r w:rsidR="00901FDB">
              <w:t>?</w:t>
            </w:r>
          </w:p>
          <w:p w:rsidR="00426C04" w:rsidRDefault="00426C04" w:rsidP="00426C04">
            <w:r>
              <w:t>Er kontantbeholdning opptelt ved årets slutt?</w:t>
            </w:r>
          </w:p>
          <w:p w:rsidR="00426C04" w:rsidRDefault="00426C04" w:rsidP="00426C04">
            <w:r>
              <w:t>Er opptelling dokumentert med hvem som har foretatt opptellingen og på hvilket tidspunkt?</w:t>
            </w:r>
          </w:p>
        </w:tc>
        <w:tc>
          <w:tcPr>
            <w:tcW w:w="1843" w:type="dxa"/>
          </w:tcPr>
          <w:p w:rsidR="00426C04" w:rsidRDefault="00426C04" w:rsidP="00426C04">
            <w:r>
              <w:t>BF § 6-2, 1. ledd</w:t>
            </w:r>
          </w:p>
          <w:p w:rsidR="00426C04" w:rsidRDefault="00426C04" w:rsidP="00426C04"/>
          <w:p w:rsidR="00426C04" w:rsidRDefault="00426C04" w:rsidP="00426C04">
            <w:r>
              <w:t>BF § 6-2, 2. ledd</w:t>
            </w:r>
          </w:p>
        </w:tc>
        <w:tc>
          <w:tcPr>
            <w:tcW w:w="1559" w:type="dxa"/>
          </w:tcPr>
          <w:p w:rsidR="00426C04" w:rsidRDefault="00426C04" w:rsidP="00426C04"/>
        </w:tc>
        <w:tc>
          <w:tcPr>
            <w:tcW w:w="1984" w:type="dxa"/>
          </w:tcPr>
          <w:p w:rsidR="00426C04" w:rsidRDefault="00426C04" w:rsidP="00426C04"/>
        </w:tc>
      </w:tr>
      <w:tr w:rsidR="00426C04" w:rsidTr="00901FDB">
        <w:tc>
          <w:tcPr>
            <w:tcW w:w="3794" w:type="dxa"/>
          </w:tcPr>
          <w:p w:rsidR="00426C04" w:rsidRPr="005F7B6E" w:rsidRDefault="00426C04" w:rsidP="00426C04">
            <w:pPr>
              <w:rPr>
                <w:b/>
              </w:rPr>
            </w:pPr>
            <w:r w:rsidRPr="005F7B6E">
              <w:rPr>
                <w:b/>
              </w:rPr>
              <w:t>Dokumentasjon av avsetninger, nedskrivninger mv.</w:t>
            </w:r>
          </w:p>
          <w:p w:rsidR="00426C04" w:rsidRDefault="00426C04" w:rsidP="00426C04">
            <w:r>
              <w:t>Omfatter dokumentasjon av poster som er verdsatt etter vurdering minst opplysninger om beregningsmetode og de forutsetninger som beregningen bygger på?</w:t>
            </w:r>
          </w:p>
        </w:tc>
        <w:tc>
          <w:tcPr>
            <w:tcW w:w="1843" w:type="dxa"/>
          </w:tcPr>
          <w:p w:rsidR="00426C04" w:rsidRDefault="00426C04" w:rsidP="00426C04">
            <w:r>
              <w:t>BF § 6-4</w:t>
            </w:r>
          </w:p>
        </w:tc>
        <w:tc>
          <w:tcPr>
            <w:tcW w:w="1559" w:type="dxa"/>
          </w:tcPr>
          <w:p w:rsidR="00426C04" w:rsidRDefault="00426C04" w:rsidP="00426C04"/>
        </w:tc>
        <w:tc>
          <w:tcPr>
            <w:tcW w:w="1984" w:type="dxa"/>
          </w:tcPr>
          <w:p w:rsidR="00426C04" w:rsidRDefault="00426C04" w:rsidP="00426C04"/>
        </w:tc>
      </w:tr>
    </w:tbl>
    <w:p w:rsidR="0004080B" w:rsidRDefault="0004080B" w:rsidP="0004080B"/>
    <w:p w:rsidR="009B68BA" w:rsidRDefault="009B68BA"/>
    <w:p w:rsidR="0004080B" w:rsidRDefault="0004080B" w:rsidP="0004080B"/>
    <w:p w:rsidR="0004080B" w:rsidRDefault="0004080B" w:rsidP="0004080B">
      <w:pPr>
        <w:tabs>
          <w:tab w:val="left" w:pos="1134"/>
        </w:tabs>
        <w:rPr>
          <w:b/>
        </w:rPr>
      </w:pPr>
      <w:r w:rsidRPr="00C50E5D">
        <w:rPr>
          <w:b/>
        </w:rPr>
        <w:t xml:space="preserve">Note </w:t>
      </w:r>
      <w:r w:rsidR="002B7EC4">
        <w:rPr>
          <w:b/>
        </w:rPr>
        <w:t>2</w:t>
      </w:r>
      <w:r w:rsidR="007E4994">
        <w:rPr>
          <w:b/>
        </w:rPr>
        <w:t>6</w:t>
      </w:r>
      <w:r>
        <w:rPr>
          <w:b/>
        </w:rPr>
        <w:tab/>
      </w:r>
      <w:r w:rsidRPr="00C50E5D">
        <w:rPr>
          <w:b/>
        </w:rPr>
        <w:t>Kontroll av innberetningspliktige ytelser</w:t>
      </w:r>
    </w:p>
    <w:p w:rsidR="00E2591E" w:rsidRDefault="00E2591E" w:rsidP="00E2591E">
      <w:r>
        <w:t xml:space="preserve">Eventuelle særskilte avvik/forhold som krever en mer utdypende forklaring omtales i noten, </w:t>
      </w:r>
      <w:r w:rsidRPr="004B5A53">
        <w:rPr>
          <w:b/>
        </w:rPr>
        <w:t>men selve oversikten skal ikke tas inn i noten</w:t>
      </w:r>
      <w:r>
        <w:t>.</w:t>
      </w:r>
    </w:p>
    <w:p w:rsidR="00E2591E" w:rsidRDefault="00E2591E" w:rsidP="004B5A53"/>
    <w:p w:rsidR="004B5A53" w:rsidRDefault="004B5A53" w:rsidP="004B5A53">
      <w:r>
        <w:t>Kommunen skal utarbeide en samlet avstemming av lønnsinnberettede ytelser mot regnskapsførte i forbindelse med innberetningen av oppgavepliktige ytelser. Det skal ikke forekomme differanser mellom innrapportert fra HR-systemet og regnskapsført i Agresso økonomi ved årets slutt.</w:t>
      </w:r>
    </w:p>
    <w:p w:rsidR="004B5A53" w:rsidRDefault="004B5A53" w:rsidP="004B5A53"/>
    <w:p w:rsidR="004B5A53" w:rsidRDefault="004B5A53" w:rsidP="004B5A53">
      <w:r>
        <w:t>UKE v/konsernregnskap har hver måned i 201</w:t>
      </w:r>
      <w:r w:rsidR="00605588">
        <w:t>6</w:t>
      </w:r>
      <w:r>
        <w:t xml:space="preserve"> satt opp de samlede oversiktene over oppgavepliktige arter HR-systemet og Agresso økonomi for hver enkelt virksomhet. Oversikter med avvik har blitt sendt aktuell virksomhet for kontroll og korreksjon. I forbindelse med årsavslutningen vil UKE v/konsernregnskap sette opp og sende ut denne oversikten til alle virksomheter, uavhengig av om det finnes avvik. </w:t>
      </w:r>
      <w:r w:rsidR="00EF7AE9">
        <w:t>Foretaket</w:t>
      </w:r>
      <w:r w:rsidR="00901FDB">
        <w:t xml:space="preserve"> </w:t>
      </w:r>
      <w:r>
        <w:t xml:space="preserve">skal undersøke og forklare eventuelle avvik direkte i merknadskolonnen i den tilsendte oversikten. Denne skal arkiveres lokalt som dokumentasjon på at avstemmingen er foretatt. </w:t>
      </w:r>
    </w:p>
    <w:p w:rsidR="004B5A53" w:rsidRDefault="004B5A53" w:rsidP="004B5A53"/>
    <w:p w:rsidR="0004080B" w:rsidRDefault="0004080B" w:rsidP="0004080B"/>
    <w:p w:rsidR="00807AB0" w:rsidRDefault="00807AB0" w:rsidP="0004080B"/>
    <w:p w:rsidR="00F80867" w:rsidRPr="009B68BA" w:rsidRDefault="00F80867" w:rsidP="009B68BA">
      <w:pPr>
        <w:tabs>
          <w:tab w:val="left" w:pos="1134"/>
        </w:tabs>
        <w:rPr>
          <w:b/>
        </w:rPr>
      </w:pPr>
      <w:bookmarkStart w:id="9" w:name="_Toc25743526"/>
      <w:bookmarkStart w:id="10" w:name="_Toc57001350"/>
      <w:bookmarkStart w:id="11" w:name="_Toc57025139"/>
      <w:bookmarkStart w:id="12" w:name="_Toc57087528"/>
      <w:bookmarkStart w:id="13" w:name="_Toc88452118"/>
      <w:bookmarkStart w:id="14" w:name="_Toc88452824"/>
      <w:bookmarkStart w:id="15" w:name="_Toc88464847"/>
      <w:bookmarkStart w:id="16" w:name="_Toc88548081"/>
      <w:bookmarkStart w:id="17" w:name="_Toc88891371"/>
      <w:bookmarkStart w:id="18" w:name="_Toc88898653"/>
      <w:r>
        <w:rPr>
          <w:b/>
        </w:rPr>
        <w:t>Note 2</w:t>
      </w:r>
      <w:r w:rsidR="007E4994">
        <w:rPr>
          <w:b/>
        </w:rPr>
        <w:t>7</w:t>
      </w:r>
      <w:r w:rsidR="009B68BA">
        <w:rPr>
          <w:b/>
        </w:rPr>
        <w:tab/>
      </w:r>
      <w:r>
        <w:rPr>
          <w:b/>
        </w:rPr>
        <w:t>Justeringer av merverdiavgift og merverdiavgiftskompensasjon</w:t>
      </w:r>
    </w:p>
    <w:p w:rsidR="00F80867" w:rsidRDefault="00F80867" w:rsidP="00F80867"/>
    <w:p w:rsidR="002E30F7" w:rsidRDefault="00F80867" w:rsidP="002E30F7">
      <w:r>
        <w:t xml:space="preserve">Merverdiavgiftsloven </w:t>
      </w:r>
      <w:r w:rsidR="00F856EB">
        <w:t>kapittel</w:t>
      </w:r>
      <w:r>
        <w:t xml:space="preserve"> 9 og tilhørende forskrift </w:t>
      </w:r>
      <w:r w:rsidR="00F856EB">
        <w:t>kapittel</w:t>
      </w:r>
      <w:r>
        <w:t xml:space="preserve"> 9, merverdiavgiftskompensasjonsloven § 16 og tilhørende forskrift § 6 gir reglene for justeringer av henholdsvis merverdiavgift og merverdiavgiftskompensasjon og dokumentasjon av dette. </w:t>
      </w:r>
      <w:r w:rsidR="002E30F7">
        <w:t>Status i forhold til justeringsreglene skal fremgå av følgende tabell:</w:t>
      </w:r>
    </w:p>
    <w:p w:rsidR="00F80867" w:rsidRDefault="00F80867" w:rsidP="00F80867"/>
    <w:tbl>
      <w:tblPr>
        <w:tblStyle w:val="Tabellrutenett"/>
        <w:tblW w:w="0" w:type="auto"/>
        <w:tblLook w:val="04A0" w:firstRow="1" w:lastRow="0" w:firstColumn="1" w:lastColumn="0" w:noHBand="0" w:noVBand="1"/>
      </w:tblPr>
      <w:tblGrid>
        <w:gridCol w:w="3881"/>
        <w:gridCol w:w="2774"/>
        <w:gridCol w:w="2631"/>
      </w:tblGrid>
      <w:tr w:rsidR="00F856EB" w:rsidRPr="00F80867" w:rsidTr="001D0F7D">
        <w:trPr>
          <w:tblHeader/>
        </w:trPr>
        <w:tc>
          <w:tcPr>
            <w:tcW w:w="0" w:type="auto"/>
          </w:tcPr>
          <w:p w:rsidR="00F856EB" w:rsidRPr="00F80867" w:rsidRDefault="00F856EB" w:rsidP="001D0F7D">
            <w:pPr>
              <w:rPr>
                <w:sz w:val="20"/>
              </w:rPr>
            </w:pPr>
          </w:p>
        </w:tc>
        <w:tc>
          <w:tcPr>
            <w:tcW w:w="0" w:type="auto"/>
          </w:tcPr>
          <w:p w:rsidR="00F856EB" w:rsidRPr="00F80867" w:rsidRDefault="00F856EB" w:rsidP="001D0F7D">
            <w:pPr>
              <w:spacing w:after="200" w:line="276" w:lineRule="auto"/>
              <w:rPr>
                <w:sz w:val="20"/>
              </w:rPr>
            </w:pPr>
            <w:r w:rsidRPr="00F80867">
              <w:rPr>
                <w:b/>
                <w:bCs/>
                <w:sz w:val="20"/>
              </w:rPr>
              <w:t>Merverdiavgiftsloven kap 9</w:t>
            </w:r>
          </w:p>
          <w:p w:rsidR="00F856EB" w:rsidRPr="00F80867" w:rsidRDefault="00F856EB" w:rsidP="001D0F7D">
            <w:pPr>
              <w:rPr>
                <w:sz w:val="20"/>
              </w:rPr>
            </w:pPr>
            <w:r w:rsidRPr="00F80867">
              <w:rPr>
                <w:b/>
                <w:bCs/>
                <w:sz w:val="20"/>
              </w:rPr>
              <w:t>Merverdiavgiftsforskriften kap 9</w:t>
            </w:r>
          </w:p>
        </w:tc>
        <w:tc>
          <w:tcPr>
            <w:tcW w:w="0" w:type="auto"/>
          </w:tcPr>
          <w:p w:rsidR="00F856EB" w:rsidRPr="00F80867" w:rsidRDefault="00F856EB" w:rsidP="001D0F7D">
            <w:pPr>
              <w:spacing w:after="200" w:line="276" w:lineRule="auto"/>
              <w:rPr>
                <w:sz w:val="20"/>
              </w:rPr>
            </w:pPr>
            <w:r w:rsidRPr="00F80867">
              <w:rPr>
                <w:b/>
                <w:bCs/>
                <w:sz w:val="20"/>
              </w:rPr>
              <w:t>Kompensasjonsloven § 16</w:t>
            </w:r>
          </w:p>
          <w:p w:rsidR="00F856EB" w:rsidRPr="00F80867" w:rsidRDefault="00F856EB" w:rsidP="001D0F7D">
            <w:pPr>
              <w:rPr>
                <w:sz w:val="20"/>
              </w:rPr>
            </w:pPr>
            <w:r w:rsidRPr="00F80867">
              <w:rPr>
                <w:b/>
                <w:bCs/>
                <w:sz w:val="20"/>
              </w:rPr>
              <w:t>Kompensasjonsforskriften § 6</w:t>
            </w:r>
          </w:p>
        </w:tc>
      </w:tr>
      <w:tr w:rsidR="00F856EB" w:rsidRPr="00F80867" w:rsidTr="001D0F7D">
        <w:tc>
          <w:tcPr>
            <w:tcW w:w="0" w:type="auto"/>
          </w:tcPr>
          <w:p w:rsidR="00F856EB" w:rsidRPr="00F80867" w:rsidRDefault="00F856EB" w:rsidP="001D0F7D">
            <w:pPr>
              <w:spacing w:after="200" w:line="276" w:lineRule="auto"/>
              <w:rPr>
                <w:sz w:val="20"/>
              </w:rPr>
            </w:pPr>
            <w:r w:rsidRPr="00F80867">
              <w:rPr>
                <w:sz w:val="20"/>
              </w:rPr>
              <w:t xml:space="preserve">Dokumentasjon ved anskaffelse av kapitalvarer utarbeidet i.h.t. mvaf.§ 9.1.2 </w:t>
            </w:r>
          </w:p>
        </w:tc>
        <w:tc>
          <w:tcPr>
            <w:tcW w:w="0" w:type="auto"/>
          </w:tcPr>
          <w:p w:rsidR="00F856EB" w:rsidRPr="00F80867" w:rsidRDefault="00F856EB" w:rsidP="001D0F7D">
            <w:pPr>
              <w:rPr>
                <w:sz w:val="20"/>
              </w:rPr>
            </w:pPr>
          </w:p>
        </w:tc>
        <w:tc>
          <w:tcPr>
            <w:tcW w:w="0" w:type="auto"/>
          </w:tcPr>
          <w:p w:rsidR="00F856EB" w:rsidRPr="00F80867" w:rsidRDefault="00F856EB" w:rsidP="001D0F7D">
            <w:pPr>
              <w:rPr>
                <w:sz w:val="20"/>
              </w:rPr>
            </w:pPr>
          </w:p>
        </w:tc>
      </w:tr>
      <w:tr w:rsidR="00F856EB" w:rsidRPr="00F80867" w:rsidTr="001D0F7D">
        <w:tc>
          <w:tcPr>
            <w:tcW w:w="0" w:type="auto"/>
          </w:tcPr>
          <w:p w:rsidR="00F856EB" w:rsidRPr="00F80867" w:rsidRDefault="00F856EB" w:rsidP="001D0F7D">
            <w:pPr>
              <w:spacing w:after="200" w:line="276" w:lineRule="auto"/>
              <w:rPr>
                <w:sz w:val="20"/>
              </w:rPr>
            </w:pPr>
            <w:r w:rsidRPr="00F80867">
              <w:rPr>
                <w:sz w:val="20"/>
              </w:rPr>
              <w:t xml:space="preserve">Dokumentasjon vedr. bruk av kapitalvarer utarbeidet i.h.t. mvaf.§ 9.1.3 </w:t>
            </w:r>
          </w:p>
        </w:tc>
        <w:tc>
          <w:tcPr>
            <w:tcW w:w="0" w:type="auto"/>
          </w:tcPr>
          <w:p w:rsidR="00F856EB" w:rsidRPr="00F80867" w:rsidRDefault="00F856EB" w:rsidP="001D0F7D">
            <w:pPr>
              <w:rPr>
                <w:sz w:val="20"/>
              </w:rPr>
            </w:pPr>
          </w:p>
        </w:tc>
        <w:tc>
          <w:tcPr>
            <w:tcW w:w="0" w:type="auto"/>
          </w:tcPr>
          <w:p w:rsidR="00F856EB" w:rsidRPr="00F80867" w:rsidRDefault="00F856EB" w:rsidP="001D0F7D">
            <w:pPr>
              <w:rPr>
                <w:sz w:val="20"/>
              </w:rPr>
            </w:pPr>
          </w:p>
        </w:tc>
      </w:tr>
      <w:tr w:rsidR="00F856EB" w:rsidRPr="00F80867" w:rsidTr="001D0F7D">
        <w:tc>
          <w:tcPr>
            <w:tcW w:w="0" w:type="auto"/>
          </w:tcPr>
          <w:p w:rsidR="00F856EB" w:rsidRPr="00F80867" w:rsidRDefault="00F856EB" w:rsidP="001D0F7D">
            <w:pPr>
              <w:spacing w:after="200" w:line="276" w:lineRule="auto"/>
              <w:rPr>
                <w:sz w:val="20"/>
              </w:rPr>
            </w:pPr>
            <w:r w:rsidRPr="00F80867">
              <w:rPr>
                <w:sz w:val="20"/>
              </w:rPr>
              <w:t xml:space="preserve">Behov for justering vurdert </w:t>
            </w:r>
          </w:p>
        </w:tc>
        <w:tc>
          <w:tcPr>
            <w:tcW w:w="0" w:type="auto"/>
          </w:tcPr>
          <w:p w:rsidR="00F856EB" w:rsidRPr="00F80867" w:rsidRDefault="00F856EB" w:rsidP="001D0F7D">
            <w:pPr>
              <w:rPr>
                <w:sz w:val="20"/>
              </w:rPr>
            </w:pPr>
          </w:p>
        </w:tc>
        <w:tc>
          <w:tcPr>
            <w:tcW w:w="0" w:type="auto"/>
          </w:tcPr>
          <w:p w:rsidR="00F856EB" w:rsidRPr="00F80867" w:rsidRDefault="00F856EB" w:rsidP="001D0F7D">
            <w:pPr>
              <w:rPr>
                <w:sz w:val="20"/>
              </w:rPr>
            </w:pPr>
          </w:p>
        </w:tc>
      </w:tr>
      <w:tr w:rsidR="00F856EB" w:rsidRPr="00F80867" w:rsidTr="001D0F7D">
        <w:tc>
          <w:tcPr>
            <w:tcW w:w="0" w:type="auto"/>
          </w:tcPr>
          <w:p w:rsidR="00F856EB" w:rsidRPr="00F80867" w:rsidRDefault="00F856EB" w:rsidP="001D0F7D">
            <w:pPr>
              <w:spacing w:after="200" w:line="276" w:lineRule="auto"/>
              <w:rPr>
                <w:sz w:val="20"/>
              </w:rPr>
            </w:pPr>
            <w:r w:rsidRPr="00F80867">
              <w:rPr>
                <w:sz w:val="20"/>
              </w:rPr>
              <w:t xml:space="preserve">Justering foretatt i termin 6 </w:t>
            </w:r>
          </w:p>
        </w:tc>
        <w:tc>
          <w:tcPr>
            <w:tcW w:w="0" w:type="auto"/>
          </w:tcPr>
          <w:p w:rsidR="00F856EB" w:rsidRPr="00F80867" w:rsidRDefault="00F856EB" w:rsidP="001D0F7D">
            <w:pPr>
              <w:rPr>
                <w:sz w:val="20"/>
              </w:rPr>
            </w:pPr>
          </w:p>
        </w:tc>
        <w:tc>
          <w:tcPr>
            <w:tcW w:w="0" w:type="auto"/>
          </w:tcPr>
          <w:p w:rsidR="00F856EB" w:rsidRPr="00F80867" w:rsidRDefault="00F856EB" w:rsidP="001D0F7D">
            <w:pPr>
              <w:rPr>
                <w:sz w:val="20"/>
              </w:rPr>
            </w:pPr>
          </w:p>
        </w:tc>
      </w:tr>
      <w:tr w:rsidR="00F856EB" w:rsidRPr="00F80867" w:rsidTr="001D0F7D">
        <w:tc>
          <w:tcPr>
            <w:tcW w:w="0" w:type="auto"/>
          </w:tcPr>
          <w:p w:rsidR="00F856EB" w:rsidRPr="00F80867" w:rsidRDefault="00F856EB" w:rsidP="001D0F7D">
            <w:pPr>
              <w:spacing w:after="200" w:line="276" w:lineRule="auto"/>
              <w:rPr>
                <w:sz w:val="20"/>
              </w:rPr>
            </w:pPr>
            <w:r w:rsidRPr="00F80867">
              <w:rPr>
                <w:sz w:val="20"/>
              </w:rPr>
              <w:t xml:space="preserve">Dokumentasjon av justeringen i.h.t mvaf. §§ 9.3.3 og 9.7.2 utarbeidet </w:t>
            </w:r>
          </w:p>
        </w:tc>
        <w:tc>
          <w:tcPr>
            <w:tcW w:w="0" w:type="auto"/>
          </w:tcPr>
          <w:p w:rsidR="00F856EB" w:rsidRPr="00F80867" w:rsidRDefault="00F856EB" w:rsidP="001D0F7D">
            <w:pPr>
              <w:rPr>
                <w:sz w:val="20"/>
              </w:rPr>
            </w:pPr>
          </w:p>
        </w:tc>
        <w:tc>
          <w:tcPr>
            <w:tcW w:w="0" w:type="auto"/>
          </w:tcPr>
          <w:p w:rsidR="00F856EB" w:rsidRPr="00F80867" w:rsidRDefault="00F856EB" w:rsidP="001D0F7D">
            <w:pPr>
              <w:rPr>
                <w:sz w:val="20"/>
              </w:rPr>
            </w:pPr>
          </w:p>
        </w:tc>
      </w:tr>
    </w:tbl>
    <w:p w:rsidR="00F856EB" w:rsidRDefault="00F856EB" w:rsidP="00F856EB"/>
    <w:p w:rsidR="00F856EB" w:rsidRDefault="00F856EB" w:rsidP="00F856EB">
      <w:r>
        <w:t xml:space="preserve">Foretaket skal ved å fylle ut tabellen med </w:t>
      </w:r>
      <w:r w:rsidRPr="00F856EB">
        <w:rPr>
          <w:b/>
        </w:rPr>
        <w:t>ja, nei eller delvis</w:t>
      </w:r>
      <w:r>
        <w:t xml:space="preserve"> bekrefte om kravene er oppfylt eller ikke.</w:t>
      </w:r>
    </w:p>
    <w:p w:rsidR="00F45C2A" w:rsidRDefault="00F45C2A" w:rsidP="00F856EB"/>
    <w:p w:rsidR="00F45C2A" w:rsidRDefault="00F45C2A" w:rsidP="00F45C2A"/>
    <w:p w:rsidR="00F45C2A" w:rsidRPr="00F45C2A" w:rsidRDefault="00F45C2A" w:rsidP="00F45C2A">
      <w:pPr>
        <w:rPr>
          <w:b/>
        </w:rPr>
      </w:pPr>
      <w:r>
        <w:rPr>
          <w:b/>
        </w:rPr>
        <w:t>Note 2</w:t>
      </w:r>
      <w:r w:rsidR="007E4994">
        <w:rPr>
          <w:b/>
        </w:rPr>
        <w:t>8</w:t>
      </w:r>
      <w:r w:rsidR="009B68BA">
        <w:rPr>
          <w:b/>
        </w:rPr>
        <w:tab/>
      </w:r>
      <w:r w:rsidRPr="00F45C2A">
        <w:rPr>
          <w:b/>
        </w:rPr>
        <w:t xml:space="preserve">Belastning av investeringsprosjekter med andel av administrative utgifter </w:t>
      </w:r>
    </w:p>
    <w:p w:rsidR="00F45C2A" w:rsidRDefault="00F45C2A" w:rsidP="00F45C2A">
      <w:r>
        <w:t>Foretaket skal redegjøre for hvilke prinsipper og metode som er benyttet for belastning av investeringsprosjekter med en andel av administrative utgifter som gjennom året er bokført i driftsregnskapet.</w:t>
      </w:r>
    </w:p>
    <w:p w:rsidR="00F45C2A" w:rsidRDefault="00F45C2A" w:rsidP="00F45C2A"/>
    <w:p w:rsidR="00F45C2A" w:rsidRDefault="00F45C2A" w:rsidP="00F45C2A">
      <w:r>
        <w:t>De konkrete beløpene som er belastes skal også oppgis</w:t>
      </w:r>
      <w:r w:rsidR="007D4EFA">
        <w:t>,</w:t>
      </w:r>
      <w:r w:rsidR="00B46AB4">
        <w:t xml:space="preserve"> samt hvilke investeringsprosjekter </w:t>
      </w:r>
      <w:r w:rsidR="007D4EFA">
        <w:t xml:space="preserve">som </w:t>
      </w:r>
      <w:r w:rsidR="00B46AB4">
        <w:t>er belastet.</w:t>
      </w:r>
    </w:p>
    <w:p w:rsidR="0004080B" w:rsidRDefault="0004080B" w:rsidP="0004080B"/>
    <w:p w:rsidR="00F669CA" w:rsidRDefault="00F669CA" w:rsidP="0004080B"/>
    <w:p w:rsidR="00FD4BFB" w:rsidRDefault="00FD4BFB" w:rsidP="0004080B"/>
    <w:p w:rsidR="00F669CA" w:rsidRDefault="00F669CA" w:rsidP="0004080B"/>
    <w:bookmarkEnd w:id="9"/>
    <w:bookmarkEnd w:id="10"/>
    <w:bookmarkEnd w:id="11"/>
    <w:bookmarkEnd w:id="12"/>
    <w:bookmarkEnd w:id="13"/>
    <w:bookmarkEnd w:id="14"/>
    <w:bookmarkEnd w:id="15"/>
    <w:bookmarkEnd w:id="16"/>
    <w:bookmarkEnd w:id="17"/>
    <w:bookmarkEnd w:id="18"/>
    <w:p w:rsidR="0004080B" w:rsidRPr="0004080B" w:rsidRDefault="00E25AD6" w:rsidP="0004080B">
      <w:r>
        <w:br w:type="page"/>
      </w:r>
    </w:p>
    <w:p w:rsidR="00DC70F9" w:rsidRPr="008423A4" w:rsidRDefault="00DC70F9" w:rsidP="00DC70F9">
      <w:pPr>
        <w:pStyle w:val="Overskrift1"/>
        <w:rPr>
          <w:rFonts w:cs="Times New Roman"/>
        </w:rPr>
      </w:pPr>
      <w:bookmarkStart w:id="19" w:name="_Toc467429526"/>
      <w:r w:rsidRPr="008423A4">
        <w:rPr>
          <w:rFonts w:cs="Times New Roman"/>
        </w:rPr>
        <w:lastRenderedPageBreak/>
        <w:t>Beregning av mer</w:t>
      </w:r>
      <w:r w:rsidR="000D4D24">
        <w:rPr>
          <w:rFonts w:cs="Times New Roman"/>
        </w:rPr>
        <w:t xml:space="preserve">forbruk eller </w:t>
      </w:r>
      <w:r w:rsidRPr="008423A4">
        <w:rPr>
          <w:rFonts w:cs="Times New Roman"/>
        </w:rPr>
        <w:t>mindreforbruk</w:t>
      </w:r>
      <w:bookmarkEnd w:id="19"/>
    </w:p>
    <w:p w:rsidR="00DC70F9" w:rsidRDefault="00DC70F9" w:rsidP="00DC70F9"/>
    <w:p w:rsidR="003C77EF" w:rsidRPr="002B5ABB" w:rsidRDefault="003C77EF" w:rsidP="003C77EF">
      <w:pPr>
        <w:pStyle w:val="Overskrift2"/>
      </w:pPr>
      <w:bookmarkStart w:id="20" w:name="_Toc467429527"/>
      <w:r w:rsidRPr="002B5ABB">
        <w:t>Beregning av mer</w:t>
      </w:r>
      <w:r>
        <w:t>forbruk</w:t>
      </w:r>
      <w:r w:rsidR="00AF5E4E">
        <w:t xml:space="preserve"> </w:t>
      </w:r>
      <w:r>
        <w:t xml:space="preserve">eller </w:t>
      </w:r>
      <w:r w:rsidRPr="002B5ABB">
        <w:t xml:space="preserve">mindreforbruk, </w:t>
      </w:r>
      <w:r>
        <w:t>etate</w:t>
      </w:r>
      <w:r w:rsidRPr="002B5ABB">
        <w:t>r</w:t>
      </w:r>
      <w:bookmarkEnd w:id="20"/>
      <w:r w:rsidRPr="002B5ABB">
        <w:t xml:space="preserve"> </w:t>
      </w:r>
    </w:p>
    <w:p w:rsidR="003C77EF" w:rsidRDefault="003C77EF" w:rsidP="003C77EF">
      <w:pPr>
        <w:tabs>
          <w:tab w:val="left" w:pos="-720"/>
        </w:tabs>
        <w:suppressAutoHyphens/>
      </w:pPr>
    </w:p>
    <w:p w:rsidR="003C77EF" w:rsidRDefault="00E77B5E" w:rsidP="003C77EF">
      <w:pPr>
        <w:tabs>
          <w:tab w:val="left" w:pos="-720"/>
        </w:tabs>
        <w:suppressAutoHyphens/>
      </w:pPr>
      <w:r>
        <w:t>Det vises til Dok. 3 for 201</w:t>
      </w:r>
      <w:r w:rsidR="005E080B">
        <w:t>6</w:t>
      </w:r>
      <w:r w:rsidR="003C77EF">
        <w:t xml:space="preserve"> – ”Instruks for økonomiforvaltningen i byrådet ” pkt 1.</w:t>
      </w:r>
      <w:r w:rsidR="005E080B">
        <w:t>4</w:t>
      </w:r>
      <w:r w:rsidR="003C77EF">
        <w:t xml:space="preserve"> ”Årsavslutning”, </w:t>
      </w:r>
      <w:r w:rsidR="003C77EF" w:rsidRPr="002D3FD7">
        <w:t>og byrådsak 10</w:t>
      </w:r>
      <w:r w:rsidR="0065007B">
        <w:t>10</w:t>
      </w:r>
      <w:r w:rsidR="005E080B">
        <w:t>/</w:t>
      </w:r>
      <w:r w:rsidR="003C77EF" w:rsidRPr="002D3FD7">
        <w:t>1</w:t>
      </w:r>
      <w:r w:rsidR="005E080B">
        <w:t>6</w:t>
      </w:r>
      <w:r w:rsidR="003C77EF" w:rsidRPr="002D3FD7">
        <w:t xml:space="preserve"> om</w:t>
      </w:r>
      <w:r w:rsidR="003C77EF">
        <w:t xml:space="preserve"> videredelegering av fullmakter og fastsetting av instrukser for økonomiforvaltningen i etater pkt. 3.</w:t>
      </w:r>
      <w:r w:rsidR="005E080B">
        <w:t>3</w:t>
      </w:r>
      <w:r w:rsidR="00AF5E4E">
        <w:t xml:space="preserve"> ”Årsavslutning – etater”</w:t>
      </w:r>
      <w:r w:rsidR="003C77EF">
        <w:t>.</w:t>
      </w:r>
    </w:p>
    <w:p w:rsidR="003C77EF" w:rsidRDefault="003C77EF" w:rsidP="003C77EF">
      <w:pPr>
        <w:tabs>
          <w:tab w:val="left" w:pos="-720"/>
        </w:tabs>
        <w:suppressAutoHyphens/>
      </w:pPr>
    </w:p>
    <w:p w:rsidR="003C77EF" w:rsidRDefault="003C77EF" w:rsidP="003C77EF">
      <w:pPr>
        <w:tabs>
          <w:tab w:val="left" w:pos="-720"/>
        </w:tabs>
        <w:suppressAutoHyphens/>
      </w:pPr>
      <w:r>
        <w:t>Følgende artsgrupper skal være med i beregningen:</w:t>
      </w:r>
    </w:p>
    <w:p w:rsidR="003C77EF" w:rsidRDefault="003C77EF" w:rsidP="003C77EF">
      <w:pPr>
        <w:tabs>
          <w:tab w:val="left" w:pos="-720"/>
        </w:tabs>
        <w:suppressAutoHyphens/>
      </w:pPr>
    </w:p>
    <w:p w:rsidR="003C77EF" w:rsidRDefault="003C77EF" w:rsidP="003C77EF">
      <w:pPr>
        <w:tabs>
          <w:tab w:val="left" w:pos="-720"/>
        </w:tabs>
        <w:suppressAutoHyphens/>
        <w:ind w:left="708"/>
      </w:pPr>
      <w:r>
        <w:t xml:space="preserve">  10000 - 14999</w:t>
      </w:r>
      <w:r>
        <w:tab/>
        <w:t>Brutto driftsutgifter</w:t>
      </w:r>
    </w:p>
    <w:p w:rsidR="003C77EF" w:rsidRPr="00220DB4" w:rsidRDefault="003C77EF" w:rsidP="003C77EF">
      <w:pPr>
        <w:tabs>
          <w:tab w:val="left" w:pos="-720"/>
        </w:tabs>
        <w:suppressAutoHyphens/>
        <w:ind w:left="708"/>
      </w:pPr>
      <w:r w:rsidRPr="00220DB4">
        <w:t>- 16000 - 18999</w:t>
      </w:r>
      <w:r w:rsidRPr="00220DB4">
        <w:tab/>
      </w:r>
      <w:r>
        <w:t>Brutto</w:t>
      </w:r>
      <w:r w:rsidRPr="00220DB4">
        <w:t xml:space="preserve"> driftsinntekter</w:t>
      </w:r>
    </w:p>
    <w:p w:rsidR="003C77EF" w:rsidRDefault="003C77EF" w:rsidP="003C77EF">
      <w:pPr>
        <w:pBdr>
          <w:top w:val="single" w:sz="4" w:space="1" w:color="auto"/>
          <w:bottom w:val="single" w:sz="4" w:space="1" w:color="auto"/>
        </w:pBdr>
        <w:tabs>
          <w:tab w:val="left" w:pos="-720"/>
        </w:tabs>
        <w:suppressAutoHyphens/>
        <w:ind w:left="708"/>
      </w:pPr>
      <w:r>
        <w:t xml:space="preserve">= </w:t>
      </w:r>
      <w:r>
        <w:tab/>
      </w:r>
      <w:r>
        <w:tab/>
      </w:r>
      <w:r>
        <w:tab/>
        <w:t>Beregnet netto driftsresultat</w:t>
      </w:r>
    </w:p>
    <w:p w:rsidR="003C77EF" w:rsidRDefault="003C77EF" w:rsidP="003C77EF">
      <w:pPr>
        <w:tabs>
          <w:tab w:val="left" w:pos="-720"/>
        </w:tabs>
        <w:suppressAutoHyphens/>
        <w:ind w:left="708"/>
      </w:pPr>
      <w:r>
        <w:t>Korrigeres slik:</w:t>
      </w:r>
    </w:p>
    <w:p w:rsidR="003C77EF" w:rsidRDefault="003C77EF" w:rsidP="003C77EF">
      <w:pPr>
        <w:pBdr>
          <w:bottom w:val="single" w:sz="4" w:space="1" w:color="auto"/>
        </w:pBdr>
        <w:tabs>
          <w:tab w:val="left" w:pos="-720"/>
        </w:tabs>
        <w:suppressAutoHyphens/>
        <w:ind w:left="708"/>
      </w:pPr>
      <w:r>
        <w:t>-</w:t>
      </w:r>
      <w:r>
        <w:tab/>
      </w:r>
      <w:r>
        <w:tab/>
      </w:r>
      <w:r>
        <w:tab/>
        <w:t>Særskilte øremerkede midler*)</w:t>
      </w:r>
    </w:p>
    <w:p w:rsidR="003C77EF" w:rsidRDefault="003C77EF" w:rsidP="003C77EF">
      <w:pPr>
        <w:pBdr>
          <w:bottom w:val="single" w:sz="4" w:space="1" w:color="auto"/>
        </w:pBdr>
        <w:tabs>
          <w:tab w:val="left" w:pos="-720"/>
        </w:tabs>
        <w:suppressAutoHyphens/>
        <w:ind w:left="708"/>
      </w:pPr>
      <w:r>
        <w:t>-</w:t>
      </w:r>
      <w:r>
        <w:tab/>
      </w:r>
      <w:r>
        <w:tab/>
      </w:r>
      <w:r>
        <w:tab/>
        <w:t>Resultat fond (eks. finansposter)**)</w:t>
      </w:r>
    </w:p>
    <w:p w:rsidR="003C77EF" w:rsidRDefault="003C77EF" w:rsidP="003C77EF">
      <w:pPr>
        <w:pBdr>
          <w:top w:val="single" w:sz="4" w:space="1" w:color="auto"/>
          <w:bottom w:val="single" w:sz="4" w:space="1" w:color="auto"/>
        </w:pBdr>
        <w:tabs>
          <w:tab w:val="left" w:pos="-720"/>
        </w:tabs>
        <w:suppressAutoHyphens/>
        <w:ind w:left="708"/>
      </w:pPr>
      <w:r>
        <w:t>=</w:t>
      </w:r>
      <w:r>
        <w:tab/>
      </w:r>
      <w:r>
        <w:tab/>
      </w:r>
      <w:r>
        <w:tab/>
        <w:t>Korrigert netto driftsresultat</w:t>
      </w:r>
    </w:p>
    <w:p w:rsidR="003C77EF" w:rsidRDefault="003C77EF" w:rsidP="003C77EF">
      <w:pPr>
        <w:tabs>
          <w:tab w:val="left" w:pos="-720"/>
        </w:tabs>
        <w:suppressAutoHyphens/>
        <w:ind w:left="708"/>
        <w:rPr>
          <w:sz w:val="20"/>
        </w:rPr>
      </w:pPr>
      <w:r>
        <w:rPr>
          <w:sz w:val="20"/>
        </w:rPr>
        <w:t>*)Se presisering i note 1</w:t>
      </w:r>
      <w:r w:rsidR="005E080B">
        <w:rPr>
          <w:sz w:val="20"/>
        </w:rPr>
        <w:t>9</w:t>
      </w:r>
      <w:r>
        <w:rPr>
          <w:sz w:val="20"/>
        </w:rPr>
        <w:t xml:space="preserve"> vedrørende henholdsvis brutto- og nettoberegning i forhold til mva.</w:t>
      </w:r>
    </w:p>
    <w:p w:rsidR="003C77EF" w:rsidRPr="00287EBB" w:rsidRDefault="003C77EF" w:rsidP="003C77EF">
      <w:pPr>
        <w:tabs>
          <w:tab w:val="left" w:pos="-720"/>
        </w:tabs>
        <w:suppressAutoHyphens/>
        <w:ind w:left="708"/>
        <w:rPr>
          <w:sz w:val="20"/>
        </w:rPr>
      </w:pPr>
      <w:r>
        <w:rPr>
          <w:sz w:val="20"/>
        </w:rPr>
        <w:t>*</w:t>
      </w:r>
      <w:r w:rsidRPr="00287EBB">
        <w:rPr>
          <w:sz w:val="20"/>
        </w:rPr>
        <w:t xml:space="preserve">*)Gjelder fond som er regnskapsført som driftsinntekt/driftsutgift. Slike fond skal trekkes fra </w:t>
      </w:r>
      <w:r>
        <w:rPr>
          <w:sz w:val="20"/>
        </w:rPr>
        <w:t xml:space="preserve">her, ikke </w:t>
      </w:r>
      <w:r w:rsidRPr="00287EBB">
        <w:rPr>
          <w:sz w:val="20"/>
        </w:rPr>
        <w:t>i ”beregnet netto driftsresultat”.</w:t>
      </w:r>
    </w:p>
    <w:p w:rsidR="003C77EF" w:rsidRDefault="003C77EF" w:rsidP="003C77EF">
      <w:pPr>
        <w:tabs>
          <w:tab w:val="left" w:pos="-720"/>
        </w:tabs>
        <w:suppressAutoHyphens/>
      </w:pPr>
    </w:p>
    <w:p w:rsidR="003C77EF" w:rsidRDefault="003C77EF" w:rsidP="003C77EF">
      <w:pPr>
        <w:tabs>
          <w:tab w:val="left" w:pos="-720"/>
        </w:tabs>
        <w:suppressAutoHyphens/>
      </w:pPr>
    </w:p>
    <w:p w:rsidR="003C77EF" w:rsidRPr="00104601" w:rsidRDefault="003C77EF" w:rsidP="003C77EF">
      <w:pPr>
        <w:tabs>
          <w:tab w:val="left" w:pos="-720"/>
        </w:tabs>
        <w:suppressAutoHyphens/>
        <w:rPr>
          <w:b/>
        </w:rPr>
      </w:pPr>
      <w:r w:rsidRPr="00104601">
        <w:rPr>
          <w:b/>
        </w:rPr>
        <w:t>Overføring av mer</w:t>
      </w:r>
      <w:r>
        <w:rPr>
          <w:b/>
        </w:rPr>
        <w:t xml:space="preserve">forbruk eller </w:t>
      </w:r>
      <w:r w:rsidRPr="00104601">
        <w:rPr>
          <w:b/>
        </w:rPr>
        <w:t>mindreforbruk</w:t>
      </w:r>
    </w:p>
    <w:p w:rsidR="003C77EF" w:rsidRDefault="003C77EF" w:rsidP="003C77EF">
      <w:pPr>
        <w:tabs>
          <w:tab w:val="left" w:pos="-720"/>
        </w:tabs>
        <w:suppressAutoHyphens/>
      </w:pPr>
    </w:p>
    <w:p w:rsidR="003C77EF" w:rsidRDefault="003C77EF" w:rsidP="003C77EF">
      <w:pPr>
        <w:tabs>
          <w:tab w:val="left" w:pos="-720"/>
        </w:tabs>
        <w:suppressAutoHyphens/>
      </w:pPr>
      <w:r>
        <w:t>Overføring til neste budsjettår blir det minste av følgende beløp, avrundet nedover til nærmeste hele tusen kroner:</w:t>
      </w:r>
    </w:p>
    <w:p w:rsidR="003C77EF" w:rsidRDefault="003C77EF" w:rsidP="003C77EF">
      <w:pPr>
        <w:tabs>
          <w:tab w:val="left" w:pos="-720"/>
        </w:tabs>
        <w:suppressAutoHyphens/>
      </w:pPr>
    </w:p>
    <w:p w:rsidR="003C77EF" w:rsidRDefault="003C77EF" w:rsidP="003C77EF">
      <w:pPr>
        <w:tabs>
          <w:tab w:val="left" w:pos="-720"/>
          <w:tab w:val="left" w:pos="1560"/>
        </w:tabs>
        <w:suppressAutoHyphens/>
      </w:pPr>
      <w:r>
        <w:t>* Avvik korrigert netto driftsresultat</w:t>
      </w:r>
    </w:p>
    <w:p w:rsidR="003C77EF" w:rsidRDefault="003C77EF" w:rsidP="003C77EF">
      <w:pPr>
        <w:tabs>
          <w:tab w:val="left" w:pos="-720"/>
        </w:tabs>
        <w:suppressAutoHyphens/>
        <w:ind w:left="142" w:hanging="142"/>
      </w:pPr>
      <w:r>
        <w:t>* 5 prosent av budsjetterte utgifter for artsgruppene 10-14 i bystyrets budsjettvedtak, Dok. 3, minus særskilte øremerkede m</w:t>
      </w:r>
      <w:r w:rsidR="00E77B5E">
        <w:t>idler bevilget i Dok. 3 for 201</w:t>
      </w:r>
      <w:r w:rsidR="005E080B">
        <w:t>6</w:t>
      </w:r>
      <w:r w:rsidR="002D3FD7">
        <w:t>, kap. 9 Øremerkede driftsmidler.</w:t>
      </w:r>
    </w:p>
    <w:p w:rsidR="003C77EF" w:rsidRDefault="003C77EF" w:rsidP="003C77EF">
      <w:pPr>
        <w:tabs>
          <w:tab w:val="left" w:pos="-720"/>
        </w:tabs>
        <w:suppressAutoHyphens/>
      </w:pPr>
    </w:p>
    <w:p w:rsidR="003C77EF" w:rsidRPr="009D7179" w:rsidRDefault="003C77EF" w:rsidP="003C77EF">
      <w:pPr>
        <w:tabs>
          <w:tab w:val="left" w:pos="-720"/>
        </w:tabs>
        <w:suppressAutoHyphens/>
      </w:pPr>
      <w:r>
        <w:t>B</w:t>
      </w:r>
      <w:r w:rsidRPr="009D7179">
        <w:t xml:space="preserve">yrådsavdeling for finans, seksjon for budsjett, regnskap og oppfølging </w:t>
      </w:r>
      <w:r>
        <w:t>posterer a</w:t>
      </w:r>
      <w:r w:rsidRPr="009D7179">
        <w:t>lle 5</w:t>
      </w:r>
      <w:r>
        <w:t>-prosent</w:t>
      </w:r>
      <w:r w:rsidRPr="009D7179">
        <w:t>overføringer av mer</w:t>
      </w:r>
      <w:r>
        <w:t xml:space="preserve">forbruk eller </w:t>
      </w:r>
      <w:r w:rsidRPr="009D7179">
        <w:t>mindreforbruk.</w:t>
      </w:r>
    </w:p>
    <w:p w:rsidR="003C77EF" w:rsidRPr="00086A30" w:rsidRDefault="003C77EF" w:rsidP="003C77EF">
      <w:pPr>
        <w:tabs>
          <w:tab w:val="left" w:pos="-720"/>
        </w:tabs>
        <w:suppressAutoHyphens/>
      </w:pPr>
    </w:p>
    <w:p w:rsidR="003C77EF" w:rsidRPr="002D3FD7" w:rsidRDefault="003C77EF" w:rsidP="003C77EF">
      <w:pPr>
        <w:tabs>
          <w:tab w:val="left" w:pos="-720"/>
        </w:tabs>
        <w:suppressAutoHyphens/>
        <w:rPr>
          <w:b/>
        </w:rPr>
      </w:pPr>
      <w:r w:rsidRPr="00ED6432">
        <w:rPr>
          <w:b/>
        </w:rPr>
        <w:t>NB</w:t>
      </w:r>
      <w:r>
        <w:t>: R</w:t>
      </w:r>
      <w:r w:rsidRPr="004004A0">
        <w:t xml:space="preserve">egneark som </w:t>
      </w:r>
      <w:r>
        <w:t>etatene skal benytte til beregningen er</w:t>
      </w:r>
      <w:r w:rsidRPr="004004A0">
        <w:t xml:space="preserve"> vedl</w:t>
      </w:r>
      <w:r>
        <w:t>egg til</w:t>
      </w:r>
      <w:r w:rsidRPr="004004A0">
        <w:t xml:space="preserve"> rundskrivet</w:t>
      </w:r>
      <w:r>
        <w:t xml:space="preserve">. Eksempel på beregning ligger på egen fane i malen. Den utfylte tabellen skal vedlegges regnskapet, se </w:t>
      </w:r>
      <w:r w:rsidR="00832386">
        <w:t>punkt 10</w:t>
      </w:r>
      <w:r>
        <w:t xml:space="preserve"> Teknisk del.</w:t>
      </w:r>
      <w:r w:rsidR="002D3FD7">
        <w:t xml:space="preserve"> </w:t>
      </w:r>
      <w:r w:rsidR="002D3FD7">
        <w:rPr>
          <w:b/>
        </w:rPr>
        <w:t>Det er ikke lenger nødvendig å sende tabellen elektronisk.</w:t>
      </w:r>
    </w:p>
    <w:p w:rsidR="003C77EF" w:rsidRDefault="003C77EF">
      <w:pPr>
        <w:rPr>
          <w:sz w:val="20"/>
        </w:rPr>
      </w:pPr>
      <w:r>
        <w:rPr>
          <w:sz w:val="20"/>
        </w:rPr>
        <w:br w:type="page"/>
      </w:r>
    </w:p>
    <w:p w:rsidR="003C77EF" w:rsidRDefault="003C77EF" w:rsidP="003C77EF">
      <w:pPr>
        <w:tabs>
          <w:tab w:val="left" w:pos="-720"/>
        </w:tabs>
        <w:suppressAutoHyphens/>
        <w:rPr>
          <w:sz w:val="20"/>
        </w:rPr>
      </w:pPr>
    </w:p>
    <w:p w:rsidR="003C77EF" w:rsidRPr="002B5ABB" w:rsidRDefault="003C77EF" w:rsidP="003C77EF">
      <w:pPr>
        <w:pStyle w:val="Overskrift2"/>
      </w:pPr>
      <w:bookmarkStart w:id="21" w:name="_Toc25743523"/>
      <w:bookmarkStart w:id="22" w:name="_Toc57001344"/>
      <w:bookmarkStart w:id="23" w:name="_Toc57025133"/>
      <w:bookmarkStart w:id="24" w:name="_Toc57087522"/>
      <w:bookmarkStart w:id="25" w:name="_Toc88452115"/>
      <w:bookmarkStart w:id="26" w:name="_Toc88452821"/>
      <w:bookmarkStart w:id="27" w:name="_Toc88464844"/>
      <w:bookmarkStart w:id="28" w:name="_Toc88548078"/>
      <w:bookmarkStart w:id="29" w:name="_Toc88891368"/>
      <w:bookmarkStart w:id="30" w:name="_Toc88898650"/>
      <w:bookmarkStart w:id="31" w:name="_Toc121020382"/>
      <w:bookmarkStart w:id="32" w:name="_Toc121037687"/>
      <w:bookmarkStart w:id="33" w:name="_Toc467429528"/>
      <w:r w:rsidRPr="002B5ABB">
        <w:t>Beregning av mer</w:t>
      </w:r>
      <w:r>
        <w:t xml:space="preserve">forbruk eller </w:t>
      </w:r>
      <w:r w:rsidRPr="002B5ABB">
        <w:t>mindreforbruk, bydeler</w:t>
      </w:r>
      <w:bookmarkEnd w:id="21"/>
      <w:bookmarkEnd w:id="22"/>
      <w:bookmarkEnd w:id="23"/>
      <w:bookmarkEnd w:id="24"/>
      <w:bookmarkEnd w:id="25"/>
      <w:bookmarkEnd w:id="26"/>
      <w:bookmarkEnd w:id="27"/>
      <w:bookmarkEnd w:id="28"/>
      <w:bookmarkEnd w:id="29"/>
      <w:bookmarkEnd w:id="30"/>
      <w:bookmarkEnd w:id="31"/>
      <w:bookmarkEnd w:id="32"/>
      <w:bookmarkEnd w:id="33"/>
      <w:r w:rsidRPr="002B5ABB">
        <w:t xml:space="preserve"> </w:t>
      </w:r>
    </w:p>
    <w:p w:rsidR="003C77EF" w:rsidRDefault="003C77EF" w:rsidP="003C77EF">
      <w:pPr>
        <w:pStyle w:val="Topptekst"/>
        <w:tabs>
          <w:tab w:val="clear" w:pos="4536"/>
          <w:tab w:val="clear" w:pos="9072"/>
          <w:tab w:val="left" w:pos="-720"/>
        </w:tabs>
        <w:suppressAutoHyphens/>
      </w:pPr>
    </w:p>
    <w:p w:rsidR="003C77EF" w:rsidRDefault="00E77B5E" w:rsidP="003C77EF">
      <w:pPr>
        <w:tabs>
          <w:tab w:val="left" w:pos="-720"/>
        </w:tabs>
        <w:suppressAutoHyphens/>
      </w:pPr>
      <w:r>
        <w:t>Det vises til Dok. 3 for 201</w:t>
      </w:r>
      <w:r w:rsidR="005E080B">
        <w:t>6</w:t>
      </w:r>
      <w:r w:rsidR="003C77EF">
        <w:t xml:space="preserve"> – ”Instruks for økonomiforvaltningen i bydeler ” pkt. 2.</w:t>
      </w:r>
      <w:r w:rsidR="005E080B">
        <w:t>4</w:t>
      </w:r>
      <w:r w:rsidR="003C77EF">
        <w:t xml:space="preserve"> ”Årsavslutning”.</w:t>
      </w:r>
    </w:p>
    <w:p w:rsidR="003C77EF" w:rsidRDefault="003C77EF" w:rsidP="003C77EF">
      <w:pPr>
        <w:tabs>
          <w:tab w:val="left" w:pos="-720"/>
        </w:tabs>
        <w:suppressAutoHyphens/>
      </w:pPr>
    </w:p>
    <w:p w:rsidR="003C77EF" w:rsidRDefault="003C77EF" w:rsidP="003C77EF">
      <w:pPr>
        <w:tabs>
          <w:tab w:val="left" w:pos="-720"/>
        </w:tabs>
        <w:suppressAutoHyphens/>
      </w:pPr>
      <w:r>
        <w:t>Følgende artsgrupper (funksjonsområder) skal være med i beregningen:</w:t>
      </w:r>
    </w:p>
    <w:p w:rsidR="003C77EF" w:rsidRDefault="003C77EF" w:rsidP="003C77EF">
      <w:pPr>
        <w:tabs>
          <w:tab w:val="left" w:pos="-720"/>
        </w:tabs>
        <w:suppressAutoHyphens/>
      </w:pPr>
    </w:p>
    <w:p w:rsidR="003C77EF" w:rsidRDefault="003C77EF" w:rsidP="003C77EF">
      <w:pPr>
        <w:tabs>
          <w:tab w:val="left" w:pos="-720"/>
        </w:tabs>
        <w:suppressAutoHyphens/>
        <w:ind w:left="708"/>
      </w:pPr>
      <w:r>
        <w:t xml:space="preserve">  Artsgruppe 11 i Dok. 3</w:t>
      </w:r>
      <w:r>
        <w:tab/>
        <w:t>Netto driftsramme (Funksjonsområdene 1, 2, 2A,2B, 3)</w:t>
      </w:r>
    </w:p>
    <w:p w:rsidR="003C77EF" w:rsidRDefault="003C77EF" w:rsidP="003C77EF">
      <w:pPr>
        <w:tabs>
          <w:tab w:val="left" w:pos="-720"/>
        </w:tabs>
        <w:suppressAutoHyphens/>
        <w:ind w:left="708"/>
        <w:rPr>
          <w:u w:val="single"/>
        </w:rPr>
      </w:pPr>
      <w:r>
        <w:rPr>
          <w:u w:val="single"/>
        </w:rPr>
        <w:t>- Artsgruppe 14 i Dok. 3</w:t>
      </w:r>
      <w:r>
        <w:rPr>
          <w:u w:val="single"/>
        </w:rPr>
        <w:tab/>
        <w:t>Nettoramme økonomisk sosialhjelp (Funksjon</w:t>
      </w:r>
      <w:r w:rsidR="00340C61">
        <w:rPr>
          <w:u w:val="single"/>
        </w:rPr>
        <w:t xml:space="preserve"> 281</w:t>
      </w:r>
      <w:r>
        <w:rPr>
          <w:u w:val="single"/>
        </w:rPr>
        <w:t>)</w:t>
      </w:r>
    </w:p>
    <w:p w:rsidR="003C77EF" w:rsidRDefault="003C77EF" w:rsidP="003C77EF">
      <w:pPr>
        <w:pBdr>
          <w:top w:val="single" w:sz="4" w:space="1" w:color="auto"/>
          <w:bottom w:val="single" w:sz="4" w:space="1" w:color="auto"/>
        </w:pBdr>
        <w:tabs>
          <w:tab w:val="left" w:pos="-720"/>
        </w:tabs>
        <w:suppressAutoHyphens/>
        <w:ind w:left="708"/>
      </w:pPr>
      <w:r>
        <w:t xml:space="preserve">= </w:t>
      </w:r>
      <w:r>
        <w:tab/>
      </w:r>
      <w:r>
        <w:tab/>
      </w:r>
      <w:r>
        <w:tab/>
      </w:r>
      <w:r>
        <w:tab/>
        <w:t>Beregnet netto driftsresultat</w:t>
      </w:r>
    </w:p>
    <w:p w:rsidR="003C77EF" w:rsidRDefault="003C77EF" w:rsidP="003C77EF">
      <w:pPr>
        <w:tabs>
          <w:tab w:val="left" w:pos="-720"/>
        </w:tabs>
        <w:suppressAutoHyphens/>
        <w:ind w:left="708"/>
      </w:pPr>
      <w:r>
        <w:t>Korrigeres slik:</w:t>
      </w:r>
    </w:p>
    <w:p w:rsidR="003C77EF" w:rsidRDefault="003C77EF" w:rsidP="003C77EF">
      <w:pPr>
        <w:pBdr>
          <w:bottom w:val="single" w:sz="4" w:space="1" w:color="auto"/>
        </w:pBdr>
        <w:tabs>
          <w:tab w:val="left" w:pos="-720"/>
        </w:tabs>
        <w:suppressAutoHyphens/>
        <w:ind w:left="708"/>
      </w:pPr>
      <w:r>
        <w:t>-</w:t>
      </w:r>
      <w:r>
        <w:tab/>
      </w:r>
      <w:r>
        <w:tab/>
      </w:r>
      <w:r>
        <w:tab/>
      </w:r>
      <w:r>
        <w:tab/>
        <w:t>Særskilte øremerkede midler*)</w:t>
      </w:r>
    </w:p>
    <w:p w:rsidR="003C77EF" w:rsidRDefault="003C77EF" w:rsidP="003C77EF">
      <w:pPr>
        <w:pBdr>
          <w:bottom w:val="single" w:sz="4" w:space="1" w:color="auto"/>
        </w:pBdr>
        <w:tabs>
          <w:tab w:val="left" w:pos="-720"/>
        </w:tabs>
        <w:suppressAutoHyphens/>
        <w:ind w:left="708"/>
      </w:pPr>
      <w:r>
        <w:t>-</w:t>
      </w:r>
      <w:r>
        <w:tab/>
      </w:r>
      <w:r>
        <w:tab/>
      </w:r>
      <w:r>
        <w:tab/>
      </w:r>
      <w:r>
        <w:tab/>
        <w:t>Resultat fond **)</w:t>
      </w:r>
    </w:p>
    <w:p w:rsidR="003C77EF" w:rsidRDefault="003C77EF" w:rsidP="003C77EF">
      <w:pPr>
        <w:pBdr>
          <w:top w:val="single" w:sz="4" w:space="1" w:color="auto"/>
          <w:bottom w:val="single" w:sz="4" w:space="1" w:color="auto"/>
        </w:pBdr>
        <w:tabs>
          <w:tab w:val="left" w:pos="-720"/>
        </w:tabs>
        <w:suppressAutoHyphens/>
        <w:ind w:left="708"/>
      </w:pPr>
      <w:r>
        <w:t>=</w:t>
      </w:r>
      <w:r>
        <w:tab/>
      </w:r>
      <w:r>
        <w:tab/>
      </w:r>
      <w:r>
        <w:tab/>
      </w:r>
      <w:r>
        <w:tab/>
        <w:t>Korrigert netto driftsresultat</w:t>
      </w:r>
    </w:p>
    <w:p w:rsidR="003C77EF" w:rsidRDefault="003C77EF" w:rsidP="003C77EF">
      <w:pPr>
        <w:tabs>
          <w:tab w:val="left" w:pos="-720"/>
        </w:tabs>
        <w:suppressAutoHyphens/>
        <w:ind w:left="708"/>
        <w:rPr>
          <w:sz w:val="20"/>
        </w:rPr>
      </w:pPr>
      <w:r>
        <w:rPr>
          <w:sz w:val="20"/>
        </w:rPr>
        <w:t>*)Se presisering i note 1</w:t>
      </w:r>
      <w:r w:rsidR="005E080B">
        <w:rPr>
          <w:sz w:val="20"/>
        </w:rPr>
        <w:t>9</w:t>
      </w:r>
      <w:r>
        <w:rPr>
          <w:sz w:val="20"/>
        </w:rPr>
        <w:t xml:space="preserve"> vedrørende henholdsvis brutto- og nettoberegning i forhold til mva.</w:t>
      </w:r>
    </w:p>
    <w:p w:rsidR="003C77EF" w:rsidRPr="00287EBB" w:rsidRDefault="003C77EF" w:rsidP="003C77EF">
      <w:pPr>
        <w:tabs>
          <w:tab w:val="left" w:pos="-720"/>
        </w:tabs>
        <w:suppressAutoHyphens/>
        <w:ind w:left="708"/>
        <w:rPr>
          <w:sz w:val="20"/>
        </w:rPr>
      </w:pPr>
      <w:r>
        <w:rPr>
          <w:sz w:val="20"/>
        </w:rPr>
        <w:t>*</w:t>
      </w:r>
      <w:r w:rsidRPr="00287EBB">
        <w:rPr>
          <w:sz w:val="20"/>
        </w:rPr>
        <w:t xml:space="preserve">*)Gjelder fond som er regnskapsført </w:t>
      </w:r>
      <w:r>
        <w:rPr>
          <w:sz w:val="20"/>
        </w:rPr>
        <w:t>i resultatregnskapet</w:t>
      </w:r>
      <w:r w:rsidRPr="00287EBB">
        <w:rPr>
          <w:sz w:val="20"/>
        </w:rPr>
        <w:t xml:space="preserve">. Slike fond skal trekkes fra </w:t>
      </w:r>
      <w:r>
        <w:rPr>
          <w:sz w:val="20"/>
        </w:rPr>
        <w:t xml:space="preserve">her, ikke </w:t>
      </w:r>
      <w:r w:rsidRPr="00287EBB">
        <w:rPr>
          <w:sz w:val="20"/>
        </w:rPr>
        <w:t>i ”beregnet netto driftsresultat”.</w:t>
      </w:r>
    </w:p>
    <w:p w:rsidR="003C77EF" w:rsidRDefault="003C77EF" w:rsidP="003C77EF">
      <w:pPr>
        <w:tabs>
          <w:tab w:val="left" w:pos="-720"/>
        </w:tabs>
        <w:suppressAutoHyphens/>
      </w:pPr>
    </w:p>
    <w:p w:rsidR="003C77EF" w:rsidRPr="00CB6991" w:rsidRDefault="003C77EF" w:rsidP="003C77EF">
      <w:pPr>
        <w:tabs>
          <w:tab w:val="left" w:pos="-720"/>
        </w:tabs>
        <w:suppressAutoHyphens/>
      </w:pPr>
      <w:r>
        <w:t>Bydelen må påse at beregningen bare omfatter bydelskapitlet</w:t>
      </w:r>
      <w:r w:rsidRPr="00CB6991">
        <w:t>. Byomfattende kapitler bli</w:t>
      </w:r>
      <w:r>
        <w:t>r</w:t>
      </w:r>
      <w:r w:rsidRPr="00CB6991">
        <w:t xml:space="preserve"> beregnet sentralt av den enkelte byrådsavdeling.</w:t>
      </w:r>
    </w:p>
    <w:p w:rsidR="003C77EF" w:rsidRDefault="003C77EF" w:rsidP="003C77EF">
      <w:pPr>
        <w:tabs>
          <w:tab w:val="left" w:pos="-720"/>
        </w:tabs>
        <w:suppressAutoHyphens/>
      </w:pPr>
    </w:p>
    <w:p w:rsidR="003C77EF" w:rsidRPr="00104601" w:rsidRDefault="003C77EF" w:rsidP="003C77EF">
      <w:pPr>
        <w:tabs>
          <w:tab w:val="left" w:pos="-720"/>
        </w:tabs>
        <w:suppressAutoHyphens/>
        <w:rPr>
          <w:b/>
        </w:rPr>
      </w:pPr>
      <w:r w:rsidRPr="00104601">
        <w:rPr>
          <w:b/>
        </w:rPr>
        <w:t>Overføring av mer</w:t>
      </w:r>
      <w:r>
        <w:rPr>
          <w:b/>
        </w:rPr>
        <w:t xml:space="preserve">forbruk eller </w:t>
      </w:r>
      <w:r w:rsidRPr="00104601">
        <w:rPr>
          <w:b/>
        </w:rPr>
        <w:t>mindreforbruk</w:t>
      </w:r>
    </w:p>
    <w:p w:rsidR="003C77EF" w:rsidRDefault="003C77EF" w:rsidP="003C77EF">
      <w:pPr>
        <w:tabs>
          <w:tab w:val="left" w:pos="-720"/>
        </w:tabs>
        <w:suppressAutoHyphens/>
      </w:pPr>
    </w:p>
    <w:p w:rsidR="003C77EF" w:rsidRDefault="003C77EF" w:rsidP="003C77EF">
      <w:pPr>
        <w:tabs>
          <w:tab w:val="left" w:pos="-720"/>
        </w:tabs>
        <w:suppressAutoHyphens/>
      </w:pPr>
      <w:r>
        <w:t xml:space="preserve">Overføring av </w:t>
      </w:r>
      <w:r w:rsidRPr="00CB6991">
        <w:rPr>
          <w:i/>
        </w:rPr>
        <w:t>merforbruk</w:t>
      </w:r>
      <w:r>
        <w:t xml:space="preserve"> til neste budsjettår blir det minste av følgende beløp, avrundet nedover til nærmeste hele tusen kroner: </w:t>
      </w:r>
    </w:p>
    <w:p w:rsidR="003C77EF" w:rsidRDefault="003C77EF" w:rsidP="003C77EF">
      <w:pPr>
        <w:tabs>
          <w:tab w:val="left" w:pos="-720"/>
        </w:tabs>
        <w:suppressAutoHyphens/>
      </w:pPr>
    </w:p>
    <w:p w:rsidR="003C77EF" w:rsidRDefault="003C77EF" w:rsidP="003C77EF">
      <w:pPr>
        <w:tabs>
          <w:tab w:val="left" w:pos="-720"/>
        </w:tabs>
        <w:suppressAutoHyphens/>
        <w:ind w:left="1560" w:hanging="1560"/>
      </w:pPr>
      <w:r>
        <w:t>* Avvik korrigert netto driftsresultat</w:t>
      </w:r>
    </w:p>
    <w:p w:rsidR="003C77EF" w:rsidRDefault="003C77EF" w:rsidP="003C77EF">
      <w:pPr>
        <w:tabs>
          <w:tab w:val="left" w:pos="-720"/>
        </w:tabs>
        <w:suppressAutoHyphens/>
        <w:ind w:left="142" w:hanging="142"/>
      </w:pPr>
      <w:r>
        <w:t>* 4 prosent av budsjetterte netto driftsutgifter for artsgruppe 11 i bystyrets budsjettvedtak, Dok. 3, minus særskilte øremerkede m</w:t>
      </w:r>
      <w:r w:rsidR="00E77B5E">
        <w:t>idler bevilget i Dok. 3 for 201</w:t>
      </w:r>
      <w:r w:rsidR="00AC1B35">
        <w:t>6</w:t>
      </w:r>
      <w:r w:rsidR="005E2C65">
        <w:t>, kap. 9 Øremerkede driftsmidler (som kan være fordelt i byrådens sak i løpet av året)</w:t>
      </w:r>
    </w:p>
    <w:p w:rsidR="003C77EF" w:rsidRDefault="003C77EF" w:rsidP="003C77EF">
      <w:pPr>
        <w:tabs>
          <w:tab w:val="left" w:pos="-720"/>
        </w:tabs>
        <w:suppressAutoHyphens/>
        <w:ind w:left="1560" w:hanging="1560"/>
      </w:pPr>
    </w:p>
    <w:p w:rsidR="003C77EF" w:rsidRDefault="003C77EF" w:rsidP="003C77EF">
      <w:pPr>
        <w:tabs>
          <w:tab w:val="left" w:pos="-720"/>
        </w:tabs>
        <w:suppressAutoHyphens/>
      </w:pPr>
      <w:r>
        <w:t xml:space="preserve">Overføring av </w:t>
      </w:r>
      <w:r w:rsidRPr="00CB6991">
        <w:rPr>
          <w:i/>
        </w:rPr>
        <w:t>mindreforbruk</w:t>
      </w:r>
      <w:r>
        <w:t xml:space="preserve"> til neste budsjettår blir det minste av følgende beløp, avrundet nedover til nærmeste hele tusen kroner: </w:t>
      </w:r>
    </w:p>
    <w:p w:rsidR="003C77EF" w:rsidRDefault="003C77EF" w:rsidP="003C77EF">
      <w:pPr>
        <w:tabs>
          <w:tab w:val="left" w:pos="-720"/>
        </w:tabs>
        <w:suppressAutoHyphens/>
      </w:pPr>
    </w:p>
    <w:p w:rsidR="003C77EF" w:rsidRDefault="003C77EF" w:rsidP="003C77EF">
      <w:pPr>
        <w:tabs>
          <w:tab w:val="left" w:pos="-720"/>
        </w:tabs>
        <w:suppressAutoHyphens/>
      </w:pPr>
      <w:r>
        <w:t>* Avvik korrigert netto driftsresultat</w:t>
      </w:r>
    </w:p>
    <w:p w:rsidR="005E2C65" w:rsidRDefault="003C77EF" w:rsidP="005E2C65">
      <w:pPr>
        <w:tabs>
          <w:tab w:val="left" w:pos="-720"/>
        </w:tabs>
        <w:suppressAutoHyphens/>
        <w:ind w:left="142" w:hanging="142"/>
      </w:pPr>
      <w:r>
        <w:t>* 5 prosent av budsjetterte netto driftsutgifter for artsgruppe 11 i bystyrets budsjettvedtak, Dok. 3, minus særskilte øremerkede midler bevilget i Do</w:t>
      </w:r>
      <w:r w:rsidR="00E77B5E">
        <w:t>k. 3 for 201</w:t>
      </w:r>
      <w:r w:rsidR="00AC1B35">
        <w:t>6</w:t>
      </w:r>
      <w:r w:rsidR="005E2C65">
        <w:t>, kap. 9 Øremerkede driftsmidler (som kan være fordelt i byrådens sak i løpet av året)</w:t>
      </w:r>
    </w:p>
    <w:p w:rsidR="003C77EF" w:rsidRDefault="003C77EF" w:rsidP="003C77EF">
      <w:pPr>
        <w:tabs>
          <w:tab w:val="left" w:pos="-720"/>
        </w:tabs>
        <w:suppressAutoHyphens/>
        <w:ind w:left="1560" w:hanging="1560"/>
      </w:pPr>
    </w:p>
    <w:p w:rsidR="003C77EF" w:rsidRPr="009D7179" w:rsidRDefault="003C77EF" w:rsidP="003C77EF">
      <w:pPr>
        <w:tabs>
          <w:tab w:val="left" w:pos="-720"/>
        </w:tabs>
        <w:suppressAutoHyphens/>
      </w:pPr>
      <w:r>
        <w:t>B</w:t>
      </w:r>
      <w:r w:rsidRPr="009D7179">
        <w:t xml:space="preserve">yrådsavdeling for finans, seksjon for budsjett, regnskap og oppfølging </w:t>
      </w:r>
      <w:r>
        <w:t>posterer a</w:t>
      </w:r>
      <w:r w:rsidRPr="009D7179">
        <w:t xml:space="preserve">lle </w:t>
      </w:r>
      <w:r>
        <w:t xml:space="preserve">4- eller </w:t>
      </w:r>
      <w:r w:rsidRPr="009D7179">
        <w:t>5</w:t>
      </w:r>
      <w:r>
        <w:t>-prosent</w:t>
      </w:r>
      <w:r w:rsidRPr="009D7179">
        <w:t>overføringer av mer</w:t>
      </w:r>
      <w:r>
        <w:t xml:space="preserve">forbruk eller </w:t>
      </w:r>
      <w:r w:rsidRPr="009D7179">
        <w:t>mindreforbruk.</w:t>
      </w:r>
    </w:p>
    <w:p w:rsidR="003C77EF" w:rsidRDefault="003C77EF" w:rsidP="003C77EF">
      <w:pPr>
        <w:tabs>
          <w:tab w:val="left" w:pos="-720"/>
        </w:tabs>
        <w:suppressAutoHyphens/>
      </w:pPr>
    </w:p>
    <w:p w:rsidR="005E2C65" w:rsidRPr="002D3FD7" w:rsidRDefault="003C77EF" w:rsidP="005E2C65">
      <w:pPr>
        <w:tabs>
          <w:tab w:val="left" w:pos="-720"/>
        </w:tabs>
        <w:suppressAutoHyphens/>
        <w:rPr>
          <w:b/>
        </w:rPr>
      </w:pPr>
      <w:r w:rsidRPr="00ED6432">
        <w:rPr>
          <w:b/>
        </w:rPr>
        <w:t>NB</w:t>
      </w:r>
      <w:r>
        <w:t>: R</w:t>
      </w:r>
      <w:r w:rsidRPr="004004A0">
        <w:t xml:space="preserve">egneark som </w:t>
      </w:r>
      <w:r>
        <w:t>bydelene skal benytte til beregningen er</w:t>
      </w:r>
      <w:r w:rsidRPr="004004A0">
        <w:t xml:space="preserve"> vedl</w:t>
      </w:r>
      <w:r>
        <w:t>egg til</w:t>
      </w:r>
      <w:r w:rsidRPr="004004A0">
        <w:t xml:space="preserve"> rundskrivet</w:t>
      </w:r>
      <w:r>
        <w:t xml:space="preserve">. Eksempler på beregning ligger på egen fane i malen. Den utfylte tabellen skal vedlegges regnskapet, se punkt </w:t>
      </w:r>
      <w:r w:rsidR="00F77A4D">
        <w:t>10</w:t>
      </w:r>
      <w:r>
        <w:t xml:space="preserve"> Teknisk del.</w:t>
      </w:r>
      <w:r w:rsidR="005E2C65">
        <w:t xml:space="preserve"> </w:t>
      </w:r>
      <w:r w:rsidR="005E2C65">
        <w:rPr>
          <w:b/>
        </w:rPr>
        <w:t>Det er ikke lenger nødvendig å sende tabellen elektronisk.</w:t>
      </w:r>
    </w:p>
    <w:p w:rsidR="003C77EF" w:rsidRDefault="003C77EF" w:rsidP="003C77EF">
      <w:pPr>
        <w:tabs>
          <w:tab w:val="left" w:pos="-720"/>
        </w:tabs>
        <w:suppressAutoHyphens/>
      </w:pPr>
    </w:p>
    <w:p w:rsidR="003C77EF" w:rsidRDefault="003C77EF">
      <w:r>
        <w:br w:type="page"/>
      </w:r>
    </w:p>
    <w:p w:rsidR="00147F2B" w:rsidRPr="00E72F0B" w:rsidRDefault="00225B43" w:rsidP="00147F2B">
      <w:pPr>
        <w:pStyle w:val="Overskrift1"/>
      </w:pPr>
      <w:bookmarkStart w:id="34" w:name="_Toc467429529"/>
      <w:r>
        <w:lastRenderedPageBreak/>
        <w:t>HR</w:t>
      </w:r>
      <w:r w:rsidR="001D1305">
        <w:t>-systemet</w:t>
      </w:r>
      <w:bookmarkEnd w:id="34"/>
    </w:p>
    <w:p w:rsidR="008C3193" w:rsidRPr="000B26D1" w:rsidRDefault="008C3193" w:rsidP="008C3193">
      <w:pPr>
        <w:rPr>
          <w:b/>
        </w:rPr>
      </w:pPr>
      <w:bookmarkStart w:id="35" w:name="_Toc341437967"/>
      <w:bookmarkStart w:id="36" w:name="_Toc341437969"/>
      <w:r w:rsidRPr="000B26D1">
        <w:rPr>
          <w:b/>
        </w:rPr>
        <w:t>Generelt</w:t>
      </w:r>
      <w:bookmarkEnd w:id="35"/>
    </w:p>
    <w:p w:rsidR="008C3193" w:rsidRDefault="008C3193" w:rsidP="008C3193">
      <w:r>
        <w:t>Virksomhetene må ha særskilt fokus på avstemming og dokumentasjon av balansekontiene som overføres fra HR-systemet til økonomisystemet. Alle balansekontiene skal (i likhet med øvrige balansekonti) være verifisert og dokumentert i henhold til bokføringslovens § 11.</w:t>
      </w:r>
    </w:p>
    <w:p w:rsidR="008C3193" w:rsidRDefault="008C3193" w:rsidP="008C3193"/>
    <w:p w:rsidR="008C3193" w:rsidRDefault="008C3193" w:rsidP="008C3193">
      <w:r>
        <w:t>Ved årsavslutningen skal det være samsvar mellom informasjonen i HR-systemets hovedbok og hovedbok i økonomisystemet.</w:t>
      </w:r>
    </w:p>
    <w:p w:rsidR="008C3193" w:rsidRDefault="008C3193" w:rsidP="008C3193"/>
    <w:p w:rsidR="008C3193" w:rsidRDefault="008C3193" w:rsidP="008C3193">
      <w:r>
        <w:t>Gjennomføring av årsavslutningsaktiviteter og avstemminger mellom HR-systemet og økonomisystemet fordrer tett samarbeid mellom miljøene som arbeider i henholdsvis HR og økonomisystemet.</w:t>
      </w:r>
    </w:p>
    <w:p w:rsidR="008C3193" w:rsidRDefault="008C3193" w:rsidP="008C3193"/>
    <w:p w:rsidR="008C3193" w:rsidRDefault="008C3193" w:rsidP="008C3193">
      <w:pPr>
        <w:pStyle w:val="Overskrift2"/>
        <w:ind w:left="576"/>
      </w:pPr>
      <w:bookmarkStart w:id="37" w:name="_Toc341437968"/>
      <w:bookmarkStart w:id="38" w:name="_Toc435792988"/>
      <w:bookmarkStart w:id="39" w:name="_Toc467429530"/>
      <w:r>
        <w:t>Tidsfrister</w:t>
      </w:r>
      <w:bookmarkEnd w:id="37"/>
      <w:bookmarkEnd w:id="38"/>
      <w:bookmarkEnd w:id="39"/>
    </w:p>
    <w:p w:rsidR="008C3193" w:rsidRDefault="008C3193" w:rsidP="008C3193">
      <w:r>
        <w:t xml:space="preserve">Under følger en oversikt over viktige forhold som virksomhetene må ha kontroll på i årsavslutningen for </w:t>
      </w:r>
      <w:r w:rsidRPr="00531C6C">
        <w:t>201</w:t>
      </w:r>
      <w:r>
        <w:t>6 når det gjelder kontoer knyttet til lønn, inkludert frister for disse.</w:t>
      </w:r>
    </w:p>
    <w:p w:rsidR="008C3193" w:rsidRPr="00E042C3" w:rsidRDefault="008C3193" w:rsidP="008C3193">
      <w:pPr>
        <w:rPr>
          <w:highlight w:val="yellow"/>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412"/>
        <w:gridCol w:w="5442"/>
      </w:tblGrid>
      <w:tr w:rsidR="008C3193" w:rsidRPr="00E939D3" w:rsidTr="00995D2E">
        <w:trPr>
          <w:tblHeader/>
        </w:trPr>
        <w:tc>
          <w:tcPr>
            <w:tcW w:w="0" w:type="auto"/>
            <w:shd w:val="clear" w:color="auto" w:fill="auto"/>
          </w:tcPr>
          <w:p w:rsidR="008C3193" w:rsidRPr="0072543D" w:rsidRDefault="008C3193" w:rsidP="00995D2E">
            <w:pPr>
              <w:rPr>
                <w:rFonts w:eastAsia="Calibri"/>
                <w:b/>
                <w:bCs/>
                <w:sz w:val="22"/>
                <w:szCs w:val="22"/>
              </w:rPr>
            </w:pPr>
            <w:r w:rsidRPr="0072543D">
              <w:rPr>
                <w:rFonts w:eastAsia="Calibri"/>
                <w:b/>
                <w:bCs/>
                <w:sz w:val="22"/>
                <w:szCs w:val="22"/>
              </w:rPr>
              <w:t>Tidsfrist</w:t>
            </w:r>
          </w:p>
        </w:tc>
        <w:tc>
          <w:tcPr>
            <w:tcW w:w="0" w:type="auto"/>
            <w:shd w:val="clear" w:color="auto" w:fill="auto"/>
          </w:tcPr>
          <w:p w:rsidR="008C3193" w:rsidRPr="0072543D" w:rsidRDefault="008C3193" w:rsidP="00995D2E">
            <w:pPr>
              <w:rPr>
                <w:rFonts w:eastAsia="Calibri"/>
                <w:b/>
                <w:bCs/>
                <w:sz w:val="22"/>
                <w:szCs w:val="22"/>
              </w:rPr>
            </w:pPr>
            <w:r w:rsidRPr="0072543D">
              <w:rPr>
                <w:rFonts w:eastAsia="Calibri"/>
                <w:b/>
                <w:bCs/>
                <w:sz w:val="22"/>
                <w:szCs w:val="22"/>
              </w:rPr>
              <w:t>Oppgave</w:t>
            </w:r>
          </w:p>
        </w:tc>
        <w:tc>
          <w:tcPr>
            <w:tcW w:w="0" w:type="auto"/>
            <w:shd w:val="clear" w:color="auto" w:fill="auto"/>
          </w:tcPr>
          <w:p w:rsidR="008C3193" w:rsidRPr="0072543D" w:rsidRDefault="008C3193" w:rsidP="00995D2E">
            <w:pPr>
              <w:rPr>
                <w:rFonts w:eastAsia="Calibri"/>
                <w:b/>
                <w:bCs/>
                <w:sz w:val="22"/>
                <w:szCs w:val="22"/>
              </w:rPr>
            </w:pPr>
            <w:r w:rsidRPr="0072543D">
              <w:rPr>
                <w:rFonts w:eastAsia="Calibri"/>
                <w:b/>
                <w:bCs/>
                <w:sz w:val="22"/>
                <w:szCs w:val="22"/>
              </w:rPr>
              <w:t>Aktivitet</w:t>
            </w:r>
          </w:p>
        </w:tc>
      </w:tr>
      <w:tr w:rsidR="008C3193" w:rsidRPr="008C64A7" w:rsidTr="00995D2E">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2.</w:t>
            </w:r>
            <w:r>
              <w:rPr>
                <w:sz w:val="22"/>
                <w:szCs w:val="22"/>
              </w:rPr>
              <w:t xml:space="preserve"> </w:t>
            </w:r>
            <w:r w:rsidRPr="00151335">
              <w:rPr>
                <w:sz w:val="22"/>
                <w:szCs w:val="22"/>
              </w:rPr>
              <w:t>des 201</w:t>
            </w:r>
            <w:r>
              <w:rPr>
                <w:sz w:val="22"/>
                <w:szCs w:val="22"/>
              </w:rPr>
              <w:t>6</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Kontroll og oppretting av innmeldte totaler a- melding 201</w:t>
            </w:r>
            <w:r>
              <w:rPr>
                <w:sz w:val="22"/>
                <w:szCs w:val="22"/>
              </w:rPr>
              <w:t>6</w:t>
            </w:r>
            <w:r w:rsidRPr="00151335">
              <w:rPr>
                <w:sz w:val="22"/>
                <w:szCs w:val="22"/>
              </w:rPr>
              <w:t xml:space="preserve"> for UDE og UBF</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Kontroll av innmeldte totaler a-melding pr 201</w:t>
            </w:r>
            <w:r>
              <w:rPr>
                <w:sz w:val="22"/>
                <w:szCs w:val="22"/>
              </w:rPr>
              <w:t>6</w:t>
            </w:r>
            <w:r w:rsidRPr="00151335">
              <w:rPr>
                <w:sz w:val="22"/>
                <w:szCs w:val="22"/>
              </w:rPr>
              <w:t>11</w:t>
            </w:r>
            <w:r>
              <w:rPr>
                <w:sz w:val="22"/>
                <w:szCs w:val="22"/>
              </w:rPr>
              <w:t>.</w:t>
            </w:r>
            <w:r w:rsidRPr="00151335">
              <w:rPr>
                <w:sz w:val="22"/>
                <w:szCs w:val="22"/>
              </w:rPr>
              <w:br/>
              <w:t>Feillister (ressurser med innmeldte negative beløp totalt) distribueres 24. november fra sentral forvaltning til virksomhetene for kontroll og korrigering</w:t>
            </w:r>
            <w:r>
              <w:rPr>
                <w:sz w:val="22"/>
                <w:szCs w:val="22"/>
              </w:rPr>
              <w:t>.</w:t>
            </w:r>
          </w:p>
        </w:tc>
      </w:tr>
      <w:tr w:rsidR="008C3193" w:rsidRPr="008C64A7" w:rsidTr="00995D2E">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8.des 201</w:t>
            </w:r>
            <w:r>
              <w:rPr>
                <w:sz w:val="22"/>
                <w:szCs w:val="22"/>
              </w:rPr>
              <w:t>6</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Kontroll og oppretting av innmeldte totaler a-melding 201</w:t>
            </w:r>
            <w:r>
              <w:rPr>
                <w:sz w:val="22"/>
                <w:szCs w:val="22"/>
              </w:rPr>
              <w:t>6</w:t>
            </w:r>
            <w:r w:rsidRPr="00151335">
              <w:rPr>
                <w:sz w:val="22"/>
                <w:szCs w:val="22"/>
              </w:rPr>
              <w:t xml:space="preserve"> for øvrige virksomheter</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Kontroll av innmeldte totaler a-melding pr 201</w:t>
            </w:r>
            <w:r>
              <w:rPr>
                <w:sz w:val="22"/>
                <w:szCs w:val="22"/>
              </w:rPr>
              <w:t>6</w:t>
            </w:r>
            <w:r w:rsidRPr="00151335">
              <w:rPr>
                <w:sz w:val="22"/>
                <w:szCs w:val="22"/>
              </w:rPr>
              <w:t>11</w:t>
            </w:r>
            <w:r>
              <w:rPr>
                <w:sz w:val="22"/>
                <w:szCs w:val="22"/>
              </w:rPr>
              <w:t>.</w:t>
            </w:r>
            <w:r w:rsidRPr="00151335">
              <w:rPr>
                <w:sz w:val="22"/>
                <w:szCs w:val="22"/>
              </w:rPr>
              <w:t xml:space="preserve">  </w:t>
            </w:r>
            <w:r w:rsidRPr="00151335">
              <w:rPr>
                <w:sz w:val="22"/>
                <w:szCs w:val="22"/>
              </w:rPr>
              <w:br/>
              <w:t>Feillister (ressurser med innmeldte negative beløp totalt) distribueres 24. november fra sentral forvaltning til virksomhetene for kontroll og korrigering.</w:t>
            </w:r>
          </w:p>
        </w:tc>
      </w:tr>
      <w:tr w:rsidR="008C3193" w:rsidRPr="008C64A7" w:rsidTr="00995D2E">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14.des 201</w:t>
            </w:r>
            <w:r>
              <w:rPr>
                <w:sz w:val="22"/>
                <w:szCs w:val="22"/>
              </w:rPr>
              <w:t>6</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Kontroll og oppretting av innmeldte totaler a-melding 201</w:t>
            </w:r>
            <w:r>
              <w:rPr>
                <w:sz w:val="22"/>
                <w:szCs w:val="22"/>
              </w:rPr>
              <w:t>6</w:t>
            </w:r>
            <w:r w:rsidRPr="00151335">
              <w:rPr>
                <w:sz w:val="22"/>
                <w:szCs w:val="22"/>
              </w:rPr>
              <w:t xml:space="preserve"> alle virksomheter</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Kontroll av innmeldte totaler a-melding pr 201</w:t>
            </w:r>
            <w:r>
              <w:rPr>
                <w:sz w:val="22"/>
                <w:szCs w:val="22"/>
              </w:rPr>
              <w:t>6</w:t>
            </w:r>
            <w:r w:rsidRPr="00151335">
              <w:rPr>
                <w:sz w:val="22"/>
                <w:szCs w:val="22"/>
              </w:rPr>
              <w:t>12.</w:t>
            </w:r>
          </w:p>
          <w:p w:rsidR="008C3193" w:rsidRPr="00151335" w:rsidRDefault="008C3193" w:rsidP="00995D2E">
            <w:pPr>
              <w:spacing w:line="276" w:lineRule="auto"/>
              <w:rPr>
                <w:rFonts w:eastAsiaTheme="minorHAnsi"/>
                <w:sz w:val="22"/>
                <w:szCs w:val="22"/>
                <w:lang w:eastAsia="en-US"/>
              </w:rPr>
            </w:pPr>
            <w:r w:rsidRPr="00151335">
              <w:rPr>
                <w:sz w:val="22"/>
                <w:szCs w:val="22"/>
              </w:rPr>
              <w:t>Feillister (ressurser med innmeldte negative beløp totalt) distribueres 11. desember fra sentral forvaltning til virksomhetene for kontroll og korrigering</w:t>
            </w:r>
            <w:r>
              <w:rPr>
                <w:sz w:val="22"/>
                <w:szCs w:val="22"/>
              </w:rPr>
              <w:t>.</w:t>
            </w:r>
          </w:p>
        </w:tc>
      </w:tr>
      <w:tr w:rsidR="008C3193" w:rsidRPr="00E939D3" w:rsidTr="00995D2E">
        <w:trPr>
          <w:trHeight w:val="70"/>
        </w:trPr>
        <w:tc>
          <w:tcPr>
            <w:tcW w:w="0" w:type="auto"/>
            <w:shd w:val="clear" w:color="auto" w:fill="auto"/>
          </w:tcPr>
          <w:p w:rsidR="008C3193" w:rsidRPr="00151335" w:rsidRDefault="008C3193" w:rsidP="00995D2E">
            <w:pPr>
              <w:rPr>
                <w:rFonts w:eastAsia="Calibri"/>
                <w:bCs/>
                <w:sz w:val="22"/>
                <w:szCs w:val="22"/>
              </w:rPr>
            </w:pPr>
          </w:p>
        </w:tc>
        <w:tc>
          <w:tcPr>
            <w:tcW w:w="0" w:type="auto"/>
            <w:shd w:val="clear" w:color="auto" w:fill="auto"/>
          </w:tcPr>
          <w:p w:rsidR="008C3193" w:rsidRPr="00151335" w:rsidRDefault="008C3193" w:rsidP="00995D2E">
            <w:pPr>
              <w:rPr>
                <w:rFonts w:eastAsia="Calibri"/>
                <w:sz w:val="22"/>
                <w:szCs w:val="22"/>
              </w:rPr>
            </w:pPr>
          </w:p>
        </w:tc>
        <w:tc>
          <w:tcPr>
            <w:tcW w:w="0" w:type="auto"/>
            <w:shd w:val="clear" w:color="auto" w:fill="auto"/>
          </w:tcPr>
          <w:p w:rsidR="008C3193" w:rsidRPr="00151335" w:rsidRDefault="008C3193" w:rsidP="00995D2E">
            <w:pPr>
              <w:rPr>
                <w:rFonts w:eastAsia="Calibri"/>
                <w:sz w:val="22"/>
                <w:szCs w:val="22"/>
              </w:rPr>
            </w:pPr>
          </w:p>
        </w:tc>
      </w:tr>
      <w:tr w:rsidR="008C3193" w:rsidRPr="00E939D3" w:rsidTr="00995D2E">
        <w:tc>
          <w:tcPr>
            <w:tcW w:w="0" w:type="auto"/>
            <w:shd w:val="clear" w:color="auto" w:fill="auto"/>
          </w:tcPr>
          <w:p w:rsidR="008C3193" w:rsidRPr="00151335" w:rsidRDefault="008C3193" w:rsidP="00995D2E">
            <w:pPr>
              <w:spacing w:line="276" w:lineRule="auto"/>
              <w:rPr>
                <w:rFonts w:eastAsiaTheme="minorHAnsi"/>
                <w:b/>
                <w:bCs/>
                <w:sz w:val="22"/>
                <w:szCs w:val="22"/>
                <w:lang w:eastAsia="en-US"/>
              </w:rPr>
            </w:pPr>
            <w:r w:rsidRPr="00151335">
              <w:rPr>
                <w:sz w:val="22"/>
                <w:szCs w:val="22"/>
              </w:rPr>
              <w:t>1</w:t>
            </w:r>
            <w:r>
              <w:rPr>
                <w:sz w:val="22"/>
                <w:szCs w:val="22"/>
              </w:rPr>
              <w:t>5</w:t>
            </w:r>
            <w:r w:rsidRPr="00151335">
              <w:rPr>
                <w:sz w:val="22"/>
                <w:szCs w:val="22"/>
              </w:rPr>
              <w:t>.</w:t>
            </w:r>
            <w:r>
              <w:rPr>
                <w:sz w:val="22"/>
                <w:szCs w:val="22"/>
              </w:rPr>
              <w:t xml:space="preserve"> og 19. </w:t>
            </w:r>
            <w:r w:rsidRPr="00151335">
              <w:rPr>
                <w:sz w:val="22"/>
                <w:szCs w:val="22"/>
              </w:rPr>
              <w:t>des 201</w:t>
            </w:r>
            <w:r>
              <w:rPr>
                <w:sz w:val="22"/>
                <w:szCs w:val="22"/>
              </w:rPr>
              <w:t>6</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Pr>
                <w:sz w:val="22"/>
                <w:szCs w:val="22"/>
              </w:rPr>
              <w:t>Siste lønnsbekreftelse</w:t>
            </w:r>
            <w:r w:rsidRPr="00151335">
              <w:rPr>
                <w:sz w:val="22"/>
                <w:szCs w:val="22"/>
              </w:rPr>
              <w:t xml:space="preserve"> for 201</w:t>
            </w:r>
            <w:r>
              <w:rPr>
                <w:sz w:val="22"/>
                <w:szCs w:val="22"/>
              </w:rPr>
              <w:t>6</w:t>
            </w:r>
          </w:p>
        </w:tc>
        <w:tc>
          <w:tcPr>
            <w:tcW w:w="0" w:type="auto"/>
            <w:shd w:val="clear" w:color="auto" w:fill="auto"/>
          </w:tcPr>
          <w:p w:rsidR="008C3193" w:rsidRPr="00151335" w:rsidRDefault="008C3193" w:rsidP="00995D2E">
            <w:pPr>
              <w:spacing w:line="276" w:lineRule="auto"/>
              <w:rPr>
                <w:rFonts w:eastAsiaTheme="minorHAnsi"/>
                <w:sz w:val="22"/>
                <w:szCs w:val="22"/>
                <w:lang w:eastAsia="en-US"/>
              </w:rPr>
            </w:pPr>
            <w:r w:rsidRPr="00151335">
              <w:rPr>
                <w:sz w:val="22"/>
                <w:szCs w:val="22"/>
              </w:rPr>
              <w:t>Siste lønns</w:t>
            </w:r>
            <w:r>
              <w:rPr>
                <w:sz w:val="22"/>
                <w:szCs w:val="22"/>
              </w:rPr>
              <w:t>bekreftelse</w:t>
            </w:r>
            <w:r w:rsidRPr="00151335">
              <w:rPr>
                <w:sz w:val="22"/>
                <w:szCs w:val="22"/>
              </w:rPr>
              <w:t xml:space="preserve"> for 201</w:t>
            </w:r>
            <w:r>
              <w:rPr>
                <w:sz w:val="22"/>
                <w:szCs w:val="22"/>
              </w:rPr>
              <w:t>6</w:t>
            </w:r>
            <w:r w:rsidRPr="00151335">
              <w:rPr>
                <w:sz w:val="22"/>
                <w:szCs w:val="22"/>
              </w:rPr>
              <w:t xml:space="preserve"> er 1</w:t>
            </w:r>
            <w:r>
              <w:rPr>
                <w:sz w:val="22"/>
                <w:szCs w:val="22"/>
              </w:rPr>
              <w:t>5</w:t>
            </w:r>
            <w:r w:rsidRPr="00151335">
              <w:rPr>
                <w:sz w:val="22"/>
                <w:szCs w:val="22"/>
              </w:rPr>
              <w:t>.</w:t>
            </w:r>
            <w:r>
              <w:rPr>
                <w:sz w:val="22"/>
                <w:szCs w:val="22"/>
              </w:rPr>
              <w:t xml:space="preserve"> </w:t>
            </w:r>
            <w:r w:rsidRPr="00151335">
              <w:rPr>
                <w:sz w:val="22"/>
                <w:szCs w:val="22"/>
              </w:rPr>
              <w:t>desember for UDE og UBF og 1</w:t>
            </w:r>
            <w:r>
              <w:rPr>
                <w:sz w:val="22"/>
                <w:szCs w:val="22"/>
              </w:rPr>
              <w:t>9</w:t>
            </w:r>
            <w:r w:rsidRPr="00151335">
              <w:rPr>
                <w:sz w:val="22"/>
                <w:szCs w:val="22"/>
              </w:rPr>
              <w:t>.</w:t>
            </w:r>
            <w:r>
              <w:rPr>
                <w:sz w:val="22"/>
                <w:szCs w:val="22"/>
              </w:rPr>
              <w:t xml:space="preserve"> </w:t>
            </w:r>
            <w:r w:rsidRPr="00151335">
              <w:rPr>
                <w:sz w:val="22"/>
                <w:szCs w:val="22"/>
              </w:rPr>
              <w:t>desember for øvrige virksomheter.</w:t>
            </w:r>
            <w:r w:rsidRPr="00151335">
              <w:rPr>
                <w:sz w:val="22"/>
                <w:szCs w:val="22"/>
              </w:rPr>
              <w:br/>
              <w:t>All variabellønn som skal utbetales i 201</w:t>
            </w:r>
            <w:r>
              <w:rPr>
                <w:sz w:val="22"/>
                <w:szCs w:val="22"/>
              </w:rPr>
              <w:t>6</w:t>
            </w:r>
            <w:r w:rsidRPr="00151335">
              <w:rPr>
                <w:sz w:val="22"/>
                <w:szCs w:val="22"/>
              </w:rPr>
              <w:t xml:space="preserve"> må være behandlet før dette.</w:t>
            </w:r>
          </w:p>
        </w:tc>
      </w:tr>
      <w:tr w:rsidR="008C3193" w:rsidRPr="00E939D3" w:rsidTr="00995D2E">
        <w:tc>
          <w:tcPr>
            <w:tcW w:w="0" w:type="auto"/>
            <w:shd w:val="clear" w:color="auto" w:fill="auto"/>
          </w:tcPr>
          <w:p w:rsidR="008C3193" w:rsidRPr="00151335" w:rsidRDefault="008C3193" w:rsidP="00995D2E">
            <w:pPr>
              <w:rPr>
                <w:rFonts w:eastAsia="Calibri"/>
                <w:bCs/>
                <w:sz w:val="22"/>
                <w:szCs w:val="22"/>
                <w:lang w:eastAsia="en-US"/>
              </w:rPr>
            </w:pPr>
            <w:r>
              <w:rPr>
                <w:rFonts w:eastAsia="Calibri"/>
                <w:bCs/>
                <w:sz w:val="22"/>
                <w:szCs w:val="22"/>
                <w:lang w:eastAsia="en-US"/>
              </w:rPr>
              <w:t>16. og 20</w:t>
            </w:r>
            <w:r w:rsidRPr="00151335">
              <w:rPr>
                <w:rFonts w:eastAsia="Calibri"/>
                <w:bCs/>
                <w:sz w:val="22"/>
                <w:szCs w:val="22"/>
                <w:lang w:eastAsia="en-US"/>
              </w:rPr>
              <w:t>.</w:t>
            </w:r>
            <w:r>
              <w:rPr>
                <w:rFonts w:eastAsia="Calibri"/>
                <w:bCs/>
                <w:sz w:val="22"/>
                <w:szCs w:val="22"/>
                <w:lang w:eastAsia="en-US"/>
              </w:rPr>
              <w:t xml:space="preserve"> </w:t>
            </w:r>
            <w:r w:rsidRPr="00151335">
              <w:rPr>
                <w:rFonts w:eastAsia="Calibri"/>
                <w:bCs/>
                <w:sz w:val="22"/>
                <w:szCs w:val="22"/>
                <w:lang w:eastAsia="en-US"/>
              </w:rPr>
              <w:t>des 201</w:t>
            </w:r>
            <w:r>
              <w:rPr>
                <w:rFonts w:eastAsia="Calibri"/>
                <w:bCs/>
                <w:sz w:val="22"/>
                <w:szCs w:val="22"/>
                <w:lang w:eastAsia="en-US"/>
              </w:rPr>
              <w:t>6</w:t>
            </w:r>
          </w:p>
          <w:p w:rsidR="008C3193" w:rsidRPr="00151335" w:rsidRDefault="008C3193" w:rsidP="00995D2E">
            <w:pPr>
              <w:rPr>
                <w:rFonts w:eastAsia="Calibri"/>
                <w:b/>
                <w:bCs/>
                <w:sz w:val="22"/>
                <w:szCs w:val="22"/>
                <w:lang w:eastAsia="en-US"/>
              </w:rPr>
            </w:pPr>
          </w:p>
        </w:tc>
        <w:tc>
          <w:tcPr>
            <w:tcW w:w="0" w:type="auto"/>
            <w:shd w:val="clear" w:color="auto" w:fill="auto"/>
          </w:tcPr>
          <w:p w:rsidR="008C3193" w:rsidRPr="00151335" w:rsidRDefault="008C3193" w:rsidP="00995D2E">
            <w:pPr>
              <w:rPr>
                <w:rFonts w:eastAsia="Calibri"/>
                <w:sz w:val="22"/>
                <w:szCs w:val="22"/>
                <w:lang w:eastAsia="en-US"/>
              </w:rPr>
            </w:pPr>
            <w:r w:rsidRPr="00151335">
              <w:rPr>
                <w:rFonts w:eastAsia="Calibri"/>
                <w:sz w:val="22"/>
                <w:szCs w:val="22"/>
                <w:lang w:eastAsia="en-US"/>
              </w:rPr>
              <w:t>Teknisk avstemming av oppgavepliktig lønn</w:t>
            </w:r>
          </w:p>
        </w:tc>
        <w:tc>
          <w:tcPr>
            <w:tcW w:w="0" w:type="auto"/>
            <w:shd w:val="clear" w:color="auto" w:fill="auto"/>
          </w:tcPr>
          <w:p w:rsidR="008C3193" w:rsidRPr="00151335" w:rsidRDefault="008C3193" w:rsidP="00995D2E">
            <w:pPr>
              <w:rPr>
                <w:rFonts w:eastAsia="Calibri"/>
                <w:sz w:val="22"/>
                <w:szCs w:val="22"/>
                <w:lang w:eastAsia="en-US"/>
              </w:rPr>
            </w:pPr>
            <w:r w:rsidRPr="00151335">
              <w:rPr>
                <w:rFonts w:eastAsia="Calibri"/>
                <w:sz w:val="22"/>
                <w:szCs w:val="22"/>
              </w:rPr>
              <w:t>UKE v/konsernregnskap foretar for 201</w:t>
            </w:r>
            <w:r>
              <w:rPr>
                <w:rFonts w:eastAsia="Calibri"/>
                <w:sz w:val="22"/>
                <w:szCs w:val="22"/>
              </w:rPr>
              <w:t>6</w:t>
            </w:r>
            <w:r w:rsidRPr="00151335">
              <w:rPr>
                <w:rFonts w:eastAsia="Calibri"/>
                <w:sz w:val="22"/>
                <w:szCs w:val="22"/>
              </w:rPr>
              <w:t xml:space="preserve"> den tekniske avstemmingen av oppgavepliktig lønn. Virksomhetene vil motta avstemmingen senest </w:t>
            </w:r>
            <w:r>
              <w:rPr>
                <w:rFonts w:eastAsia="Calibri"/>
                <w:sz w:val="22"/>
                <w:szCs w:val="22"/>
              </w:rPr>
              <w:t>20</w:t>
            </w:r>
            <w:r w:rsidRPr="00151335">
              <w:rPr>
                <w:rFonts w:eastAsia="Calibri"/>
                <w:sz w:val="22"/>
                <w:szCs w:val="22"/>
              </w:rPr>
              <w:t>.</w:t>
            </w:r>
            <w:r>
              <w:rPr>
                <w:rFonts w:eastAsia="Calibri"/>
                <w:sz w:val="22"/>
                <w:szCs w:val="22"/>
              </w:rPr>
              <w:t xml:space="preserve"> </w:t>
            </w:r>
            <w:r w:rsidRPr="00151335">
              <w:rPr>
                <w:rFonts w:eastAsia="Calibri"/>
                <w:sz w:val="22"/>
                <w:szCs w:val="22"/>
              </w:rPr>
              <w:t>desember 201</w:t>
            </w:r>
            <w:r>
              <w:rPr>
                <w:rFonts w:eastAsia="Calibri"/>
                <w:sz w:val="22"/>
                <w:szCs w:val="22"/>
              </w:rPr>
              <w:t>6</w:t>
            </w:r>
            <w:r w:rsidRPr="00151335">
              <w:rPr>
                <w:rFonts w:eastAsia="Calibri"/>
                <w:sz w:val="22"/>
                <w:szCs w:val="22"/>
              </w:rPr>
              <w:t>.</w:t>
            </w:r>
          </w:p>
        </w:tc>
      </w:tr>
      <w:tr w:rsidR="008C3193" w:rsidRPr="00E939D3" w:rsidTr="00995D2E">
        <w:tc>
          <w:tcPr>
            <w:tcW w:w="0" w:type="auto"/>
            <w:shd w:val="clear" w:color="auto" w:fill="auto"/>
          </w:tcPr>
          <w:p w:rsidR="008C3193" w:rsidRPr="00151335" w:rsidRDefault="008C3193" w:rsidP="00995D2E">
            <w:pPr>
              <w:rPr>
                <w:rFonts w:eastAsia="Calibri"/>
                <w:bCs/>
                <w:sz w:val="22"/>
                <w:szCs w:val="22"/>
              </w:rPr>
            </w:pPr>
            <w:r w:rsidRPr="00151335">
              <w:rPr>
                <w:rFonts w:eastAsia="Calibri"/>
                <w:bCs/>
                <w:sz w:val="22"/>
                <w:szCs w:val="22"/>
              </w:rPr>
              <w:t>6.</w:t>
            </w:r>
            <w:r>
              <w:rPr>
                <w:rFonts w:eastAsia="Calibri"/>
                <w:bCs/>
                <w:sz w:val="22"/>
                <w:szCs w:val="22"/>
              </w:rPr>
              <w:t xml:space="preserve"> </w:t>
            </w:r>
            <w:r w:rsidRPr="00151335">
              <w:rPr>
                <w:rFonts w:eastAsia="Calibri"/>
                <w:bCs/>
                <w:sz w:val="22"/>
                <w:szCs w:val="22"/>
              </w:rPr>
              <w:t>jan 201</w:t>
            </w:r>
            <w:r>
              <w:rPr>
                <w:rFonts w:eastAsia="Calibri"/>
                <w:bCs/>
                <w:sz w:val="22"/>
                <w:szCs w:val="22"/>
              </w:rPr>
              <w:t>7</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Innsending av korreksjonsføring HR-hovedbok</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UKE v/konsernregnskap foretar alle GL-føringer i hovedboka i HR-systemet. For at alle slike føringer skal kunne foretas innen fristen for avleggelse av regnskapet</w:t>
            </w:r>
            <w:r>
              <w:rPr>
                <w:rFonts w:eastAsia="Calibri"/>
                <w:sz w:val="22"/>
                <w:szCs w:val="22"/>
              </w:rPr>
              <w:t>,</w:t>
            </w:r>
            <w:r w:rsidRPr="00151335">
              <w:rPr>
                <w:rFonts w:eastAsia="Calibri"/>
                <w:sz w:val="22"/>
                <w:szCs w:val="22"/>
              </w:rPr>
              <w:t xml:space="preserve"> må grunnlag for disse føringene innsendes til UKE v/konsernregnskap innen 6.januar 201</w:t>
            </w:r>
            <w:r>
              <w:rPr>
                <w:rFonts w:eastAsia="Calibri"/>
                <w:sz w:val="22"/>
                <w:szCs w:val="22"/>
              </w:rPr>
              <w:t>7</w:t>
            </w:r>
            <w:r w:rsidRPr="00151335">
              <w:rPr>
                <w:rFonts w:eastAsia="Calibri"/>
                <w:sz w:val="22"/>
                <w:szCs w:val="22"/>
              </w:rPr>
              <w:t>.</w:t>
            </w:r>
          </w:p>
        </w:tc>
      </w:tr>
      <w:tr w:rsidR="008C3193" w:rsidRPr="00082FFE" w:rsidTr="00995D2E">
        <w:tc>
          <w:tcPr>
            <w:tcW w:w="0" w:type="auto"/>
            <w:shd w:val="clear" w:color="auto" w:fill="auto"/>
          </w:tcPr>
          <w:p w:rsidR="008C3193" w:rsidRPr="00151335" w:rsidRDefault="008C3193" w:rsidP="00995D2E">
            <w:pPr>
              <w:rPr>
                <w:rFonts w:eastAsia="Calibri"/>
                <w:bCs/>
                <w:sz w:val="22"/>
                <w:szCs w:val="22"/>
                <w:lang w:eastAsia="en-US"/>
              </w:rPr>
            </w:pPr>
            <w:r w:rsidRPr="00151335">
              <w:rPr>
                <w:rFonts w:eastAsia="Calibri"/>
                <w:bCs/>
                <w:sz w:val="22"/>
                <w:szCs w:val="22"/>
                <w:lang w:eastAsia="en-US"/>
              </w:rPr>
              <w:t>6.</w:t>
            </w:r>
            <w:r>
              <w:rPr>
                <w:rFonts w:eastAsia="Calibri"/>
                <w:bCs/>
                <w:sz w:val="22"/>
                <w:szCs w:val="22"/>
                <w:lang w:eastAsia="en-US"/>
              </w:rPr>
              <w:t xml:space="preserve"> </w:t>
            </w:r>
            <w:r w:rsidRPr="00151335">
              <w:rPr>
                <w:rFonts w:eastAsia="Calibri"/>
                <w:bCs/>
                <w:sz w:val="22"/>
                <w:szCs w:val="22"/>
                <w:lang w:eastAsia="en-US"/>
              </w:rPr>
              <w:t>jan 201</w:t>
            </w:r>
            <w:r>
              <w:rPr>
                <w:rFonts w:eastAsia="Calibri"/>
                <w:bCs/>
                <w:sz w:val="22"/>
                <w:szCs w:val="22"/>
                <w:lang w:eastAsia="en-US"/>
              </w:rPr>
              <w:t>7</w:t>
            </w:r>
          </w:p>
        </w:tc>
        <w:tc>
          <w:tcPr>
            <w:tcW w:w="0" w:type="auto"/>
            <w:shd w:val="clear" w:color="auto" w:fill="auto"/>
          </w:tcPr>
          <w:p w:rsidR="008C3193" w:rsidRPr="00151335" w:rsidRDefault="008C3193" w:rsidP="00995D2E">
            <w:pPr>
              <w:rPr>
                <w:rFonts w:eastAsia="Calibri"/>
                <w:sz w:val="22"/>
                <w:szCs w:val="22"/>
                <w:lang w:eastAsia="en-US"/>
              </w:rPr>
            </w:pPr>
            <w:r w:rsidRPr="00151335">
              <w:rPr>
                <w:rFonts w:eastAsia="Calibri"/>
                <w:sz w:val="22"/>
                <w:szCs w:val="22"/>
                <w:lang w:eastAsia="en-US"/>
              </w:rPr>
              <w:t>(UKE)</w:t>
            </w:r>
          </w:p>
          <w:p w:rsidR="008C3193" w:rsidRPr="00151335" w:rsidRDefault="008C3193" w:rsidP="00995D2E">
            <w:pPr>
              <w:rPr>
                <w:rFonts w:eastAsia="Calibri"/>
                <w:sz w:val="22"/>
                <w:szCs w:val="22"/>
                <w:lang w:eastAsia="en-US"/>
              </w:rPr>
            </w:pPr>
            <w:r w:rsidRPr="00151335">
              <w:rPr>
                <w:rFonts w:eastAsia="Calibri"/>
                <w:sz w:val="22"/>
                <w:szCs w:val="22"/>
                <w:lang w:eastAsia="en-US"/>
              </w:rPr>
              <w:t>Underretning avsetning feriepenger og arbeidsgiveravgift av feriepenger</w:t>
            </w:r>
          </w:p>
        </w:tc>
        <w:tc>
          <w:tcPr>
            <w:tcW w:w="0" w:type="auto"/>
            <w:shd w:val="clear" w:color="auto" w:fill="auto"/>
          </w:tcPr>
          <w:p w:rsidR="008C3193" w:rsidRPr="00151335" w:rsidRDefault="008C3193" w:rsidP="00995D2E">
            <w:pPr>
              <w:rPr>
                <w:rFonts w:eastAsia="Calibri"/>
                <w:sz w:val="22"/>
                <w:szCs w:val="22"/>
                <w:lang w:eastAsia="en-US"/>
              </w:rPr>
            </w:pPr>
            <w:r w:rsidRPr="00151335">
              <w:rPr>
                <w:rFonts w:eastAsia="Calibri"/>
                <w:sz w:val="22"/>
                <w:szCs w:val="22"/>
              </w:rPr>
              <w:t>Balansekonto for Påløpte feriepenger og arbeidsgiveravgift av påløpte feriepenger føres i firma 02 i Agresso økonomi. I forbindelse med årsavslutningen vil virksomhetene få underrettet sin del av avsetning feriepenger og arbeidsgiveravgift av feriepenger innen 6.</w:t>
            </w:r>
            <w:r>
              <w:rPr>
                <w:rFonts w:eastAsia="Calibri"/>
                <w:sz w:val="22"/>
                <w:szCs w:val="22"/>
              </w:rPr>
              <w:t xml:space="preserve"> </w:t>
            </w:r>
            <w:r w:rsidRPr="00151335">
              <w:rPr>
                <w:rFonts w:eastAsia="Calibri"/>
                <w:sz w:val="22"/>
                <w:szCs w:val="22"/>
              </w:rPr>
              <w:t>januar 201</w:t>
            </w:r>
            <w:r>
              <w:rPr>
                <w:rFonts w:eastAsia="Calibri"/>
                <w:sz w:val="22"/>
                <w:szCs w:val="22"/>
              </w:rPr>
              <w:t>7</w:t>
            </w:r>
            <w:r w:rsidRPr="00151335">
              <w:rPr>
                <w:rFonts w:eastAsia="Calibri"/>
                <w:sz w:val="22"/>
                <w:szCs w:val="22"/>
              </w:rPr>
              <w:t xml:space="preserve"> og vil motta underlag for underretningen samtidig.</w:t>
            </w:r>
          </w:p>
        </w:tc>
      </w:tr>
      <w:tr w:rsidR="008C3193" w:rsidRPr="00E939D3" w:rsidTr="00995D2E">
        <w:tc>
          <w:tcPr>
            <w:tcW w:w="0" w:type="auto"/>
            <w:shd w:val="clear" w:color="auto" w:fill="auto"/>
          </w:tcPr>
          <w:p w:rsidR="008C3193" w:rsidRPr="00151335" w:rsidRDefault="008C3193" w:rsidP="00995D2E">
            <w:pPr>
              <w:rPr>
                <w:rFonts w:eastAsia="Calibri"/>
                <w:bCs/>
                <w:sz w:val="22"/>
                <w:szCs w:val="22"/>
              </w:rPr>
            </w:pPr>
            <w:r w:rsidRPr="00151335">
              <w:rPr>
                <w:rFonts w:eastAsia="Calibri"/>
                <w:bCs/>
                <w:sz w:val="22"/>
                <w:szCs w:val="22"/>
              </w:rPr>
              <w:lastRenderedPageBreak/>
              <w:t>6. jan 201</w:t>
            </w:r>
            <w:r>
              <w:rPr>
                <w:rFonts w:eastAsia="Calibri"/>
                <w:bCs/>
                <w:sz w:val="22"/>
                <w:szCs w:val="22"/>
              </w:rPr>
              <w:t>7</w:t>
            </w:r>
          </w:p>
          <w:p w:rsidR="008C3193" w:rsidRPr="00151335" w:rsidRDefault="008C3193" w:rsidP="00995D2E">
            <w:pPr>
              <w:rPr>
                <w:rFonts w:eastAsia="Calibri"/>
                <w:b/>
                <w:bCs/>
                <w:sz w:val="22"/>
                <w:szCs w:val="22"/>
              </w:rPr>
            </w:pP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(UKE)</w:t>
            </w:r>
          </w:p>
          <w:p w:rsidR="008C3193" w:rsidRPr="00151335" w:rsidRDefault="008C3193" w:rsidP="00995D2E">
            <w:pPr>
              <w:rPr>
                <w:rFonts w:eastAsia="Calibri"/>
                <w:sz w:val="22"/>
                <w:szCs w:val="22"/>
              </w:rPr>
            </w:pPr>
            <w:r w:rsidRPr="00151335">
              <w:rPr>
                <w:rFonts w:eastAsia="Calibri"/>
                <w:sz w:val="22"/>
                <w:szCs w:val="22"/>
              </w:rPr>
              <w:t>Underretning skyldig arbeidsgiveravgift</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Balansekonto for skyldig arbeidsgiveravgift føres i firma 02 i Agresso økonomi. De enkelte virksomheters andel av den skyldige arbeidsgiveravgiften for 6. termin vil bli underrettet innen 6.januar 201</w:t>
            </w:r>
            <w:r>
              <w:rPr>
                <w:rFonts w:eastAsia="Calibri"/>
                <w:sz w:val="22"/>
                <w:szCs w:val="22"/>
              </w:rPr>
              <w:t>7</w:t>
            </w:r>
            <w:r w:rsidRPr="00151335">
              <w:rPr>
                <w:rFonts w:eastAsia="Calibri"/>
                <w:sz w:val="22"/>
                <w:szCs w:val="22"/>
              </w:rPr>
              <w:t>.</w:t>
            </w:r>
          </w:p>
        </w:tc>
      </w:tr>
      <w:tr w:rsidR="008C3193" w:rsidRPr="00E939D3" w:rsidTr="00995D2E">
        <w:trPr>
          <w:trHeight w:val="1416"/>
        </w:trPr>
        <w:tc>
          <w:tcPr>
            <w:tcW w:w="0" w:type="auto"/>
            <w:shd w:val="clear" w:color="auto" w:fill="auto"/>
          </w:tcPr>
          <w:p w:rsidR="008C3193" w:rsidRPr="00151335" w:rsidRDefault="008C3193" w:rsidP="00995D2E">
            <w:pPr>
              <w:rPr>
                <w:rFonts w:eastAsia="Calibri"/>
                <w:bCs/>
                <w:sz w:val="22"/>
                <w:szCs w:val="22"/>
              </w:rPr>
            </w:pPr>
            <w:r w:rsidRPr="00151335">
              <w:rPr>
                <w:rFonts w:eastAsia="Calibri"/>
                <w:bCs/>
                <w:sz w:val="22"/>
                <w:szCs w:val="22"/>
              </w:rPr>
              <w:t>6.</w:t>
            </w:r>
            <w:r>
              <w:rPr>
                <w:rFonts w:eastAsia="Calibri"/>
                <w:bCs/>
                <w:sz w:val="22"/>
                <w:szCs w:val="22"/>
              </w:rPr>
              <w:t xml:space="preserve"> </w:t>
            </w:r>
            <w:r w:rsidRPr="00151335">
              <w:rPr>
                <w:rFonts w:eastAsia="Calibri"/>
                <w:bCs/>
                <w:sz w:val="22"/>
                <w:szCs w:val="22"/>
              </w:rPr>
              <w:t>jan 201</w:t>
            </w:r>
            <w:r>
              <w:rPr>
                <w:rFonts w:eastAsia="Calibri"/>
                <w:bCs/>
                <w:sz w:val="22"/>
                <w:szCs w:val="22"/>
              </w:rPr>
              <w:t>7</w:t>
            </w:r>
          </w:p>
          <w:p w:rsidR="008C3193" w:rsidRPr="00151335" w:rsidRDefault="008C3193" w:rsidP="00995D2E">
            <w:pPr>
              <w:rPr>
                <w:rFonts w:eastAsia="Calibri"/>
                <w:b/>
                <w:bCs/>
                <w:sz w:val="22"/>
                <w:szCs w:val="22"/>
              </w:rPr>
            </w:pP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(UKE)</w:t>
            </w:r>
          </w:p>
          <w:p w:rsidR="008C3193" w:rsidRPr="00151335" w:rsidRDefault="008C3193" w:rsidP="00995D2E">
            <w:pPr>
              <w:rPr>
                <w:rFonts w:eastAsia="Calibri"/>
                <w:sz w:val="22"/>
                <w:szCs w:val="22"/>
              </w:rPr>
            </w:pPr>
            <w:r w:rsidRPr="00151335">
              <w:rPr>
                <w:rFonts w:eastAsia="Calibri"/>
                <w:sz w:val="22"/>
                <w:szCs w:val="22"/>
              </w:rPr>
              <w:t>Underretning arbeidsgiveravgift av pensjonsutgifter</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Balansekonto for arbeidsgiveravgift av pensjonsutgifter føres i firma 02 i Agresso økonomi. De enkelte virksomheters andel av den skyldige arbeidsgiveravgiften av pensjonsutgiftene for 6. termin vil bli underrettet innen 6.januar 201</w:t>
            </w:r>
            <w:r>
              <w:rPr>
                <w:rFonts w:eastAsia="Calibri"/>
                <w:sz w:val="22"/>
                <w:szCs w:val="22"/>
              </w:rPr>
              <w:t>7</w:t>
            </w:r>
            <w:r w:rsidRPr="00151335">
              <w:rPr>
                <w:rFonts w:eastAsia="Calibri"/>
                <w:sz w:val="22"/>
                <w:szCs w:val="22"/>
              </w:rPr>
              <w:t xml:space="preserve">. </w:t>
            </w:r>
          </w:p>
        </w:tc>
      </w:tr>
      <w:tr w:rsidR="008C3193" w:rsidRPr="00CF4534" w:rsidTr="00995D2E">
        <w:tc>
          <w:tcPr>
            <w:tcW w:w="0" w:type="auto"/>
            <w:shd w:val="clear" w:color="auto" w:fill="auto"/>
          </w:tcPr>
          <w:p w:rsidR="008C3193" w:rsidRPr="00151335" w:rsidRDefault="008C3193" w:rsidP="00995D2E">
            <w:pPr>
              <w:rPr>
                <w:rFonts w:eastAsia="Calibri"/>
                <w:bCs/>
                <w:sz w:val="22"/>
                <w:szCs w:val="22"/>
              </w:rPr>
            </w:pPr>
          </w:p>
        </w:tc>
        <w:tc>
          <w:tcPr>
            <w:tcW w:w="0" w:type="auto"/>
            <w:shd w:val="clear" w:color="auto" w:fill="auto"/>
          </w:tcPr>
          <w:p w:rsidR="008C3193" w:rsidRPr="00151335" w:rsidRDefault="008C3193" w:rsidP="00995D2E">
            <w:pPr>
              <w:rPr>
                <w:rFonts w:eastAsia="Calibri"/>
                <w:sz w:val="22"/>
                <w:szCs w:val="22"/>
              </w:rPr>
            </w:pPr>
          </w:p>
        </w:tc>
        <w:tc>
          <w:tcPr>
            <w:tcW w:w="0" w:type="auto"/>
            <w:shd w:val="clear" w:color="auto" w:fill="auto"/>
          </w:tcPr>
          <w:p w:rsidR="008C3193" w:rsidRPr="00151335" w:rsidRDefault="008C3193" w:rsidP="00995D2E">
            <w:pPr>
              <w:rPr>
                <w:rFonts w:eastAsia="Calibri"/>
                <w:sz w:val="22"/>
                <w:szCs w:val="22"/>
              </w:rPr>
            </w:pPr>
          </w:p>
        </w:tc>
      </w:tr>
      <w:tr w:rsidR="008C3193" w:rsidRPr="00CF4534" w:rsidTr="00995D2E">
        <w:tc>
          <w:tcPr>
            <w:tcW w:w="0" w:type="auto"/>
            <w:shd w:val="clear" w:color="auto" w:fill="auto"/>
          </w:tcPr>
          <w:p w:rsidR="008C3193" w:rsidRPr="00151335" w:rsidRDefault="008C3193" w:rsidP="00995D2E">
            <w:pPr>
              <w:rPr>
                <w:rFonts w:eastAsia="Calibri"/>
                <w:bCs/>
                <w:sz w:val="22"/>
                <w:szCs w:val="22"/>
                <w:lang w:eastAsia="en-US"/>
              </w:rPr>
            </w:pPr>
            <w:r w:rsidRPr="00151335">
              <w:rPr>
                <w:rFonts w:eastAsia="Calibri"/>
                <w:bCs/>
                <w:sz w:val="22"/>
                <w:szCs w:val="22"/>
                <w:lang w:eastAsia="en-US"/>
              </w:rPr>
              <w:t>1</w:t>
            </w:r>
            <w:r>
              <w:rPr>
                <w:rFonts w:eastAsia="Calibri"/>
                <w:bCs/>
                <w:sz w:val="22"/>
                <w:szCs w:val="22"/>
                <w:lang w:eastAsia="en-US"/>
              </w:rPr>
              <w:t xml:space="preserve">2 </w:t>
            </w:r>
            <w:r w:rsidRPr="00151335">
              <w:rPr>
                <w:rFonts w:eastAsia="Calibri"/>
                <w:bCs/>
                <w:sz w:val="22"/>
                <w:szCs w:val="22"/>
                <w:lang w:eastAsia="en-US"/>
              </w:rPr>
              <w:t>.</w:t>
            </w:r>
            <w:r>
              <w:rPr>
                <w:rFonts w:eastAsia="Calibri"/>
                <w:bCs/>
                <w:sz w:val="22"/>
                <w:szCs w:val="22"/>
                <w:lang w:eastAsia="en-US"/>
              </w:rPr>
              <w:t xml:space="preserve"> </w:t>
            </w:r>
            <w:r w:rsidRPr="00151335">
              <w:rPr>
                <w:rFonts w:eastAsia="Calibri"/>
                <w:bCs/>
                <w:sz w:val="22"/>
                <w:szCs w:val="22"/>
                <w:lang w:eastAsia="en-US"/>
              </w:rPr>
              <w:t>jan 201</w:t>
            </w:r>
            <w:r>
              <w:rPr>
                <w:rFonts w:eastAsia="Calibri"/>
                <w:bCs/>
                <w:sz w:val="22"/>
                <w:szCs w:val="22"/>
                <w:lang w:eastAsia="en-US"/>
              </w:rPr>
              <w:t>7</w:t>
            </w:r>
          </w:p>
        </w:tc>
        <w:tc>
          <w:tcPr>
            <w:tcW w:w="0" w:type="auto"/>
            <w:shd w:val="clear" w:color="auto" w:fill="auto"/>
          </w:tcPr>
          <w:p w:rsidR="008C3193" w:rsidRPr="00151335" w:rsidRDefault="008C3193" w:rsidP="00995D2E">
            <w:pPr>
              <w:rPr>
                <w:rFonts w:eastAsia="Calibri"/>
                <w:sz w:val="22"/>
                <w:szCs w:val="22"/>
                <w:lang w:eastAsia="en-US"/>
              </w:rPr>
            </w:pPr>
            <w:r w:rsidRPr="00151335">
              <w:rPr>
                <w:rFonts w:eastAsia="Calibri"/>
                <w:sz w:val="22"/>
                <w:szCs w:val="22"/>
                <w:lang w:eastAsia="en-US"/>
              </w:rPr>
              <w:t>Utligning av refusjonskrav NAV</w:t>
            </w:r>
          </w:p>
        </w:tc>
        <w:tc>
          <w:tcPr>
            <w:tcW w:w="0" w:type="auto"/>
            <w:shd w:val="clear" w:color="auto" w:fill="auto"/>
          </w:tcPr>
          <w:p w:rsidR="008C3193" w:rsidRPr="00151335" w:rsidRDefault="008C3193" w:rsidP="00995D2E">
            <w:pPr>
              <w:rPr>
                <w:rFonts w:eastAsia="Calibri"/>
                <w:sz w:val="22"/>
                <w:szCs w:val="22"/>
                <w:lang w:eastAsia="en-US"/>
              </w:rPr>
            </w:pPr>
            <w:r>
              <w:rPr>
                <w:rFonts w:eastAsia="Calibri"/>
                <w:sz w:val="22"/>
                <w:szCs w:val="22"/>
              </w:rPr>
              <w:t xml:space="preserve">Siste kjøring bokføring utlignede refusjonskrav gjøres 12. jan. Alle utligninger som gjelder 2016 må gjøres før denne kjøringen. </w:t>
            </w:r>
            <w:r w:rsidRPr="00151335">
              <w:rPr>
                <w:rFonts w:eastAsia="Calibri"/>
                <w:sz w:val="22"/>
                <w:szCs w:val="22"/>
              </w:rPr>
              <w:t>Alle mottatte refusjonsmidler fra NAV skal utlignes, slik at saldo på konto 2.1399.88 er i null ved årsavslutningen.</w:t>
            </w:r>
          </w:p>
        </w:tc>
      </w:tr>
      <w:tr w:rsidR="008C3193" w:rsidRPr="00E939D3" w:rsidTr="00995D2E">
        <w:tc>
          <w:tcPr>
            <w:tcW w:w="0" w:type="auto"/>
            <w:shd w:val="clear" w:color="auto" w:fill="auto"/>
          </w:tcPr>
          <w:p w:rsidR="008C3193" w:rsidRPr="00151335" w:rsidRDefault="008C3193" w:rsidP="00995D2E">
            <w:pPr>
              <w:rPr>
                <w:rFonts w:eastAsia="Calibri"/>
                <w:bCs/>
                <w:sz w:val="22"/>
                <w:szCs w:val="22"/>
              </w:rPr>
            </w:pPr>
            <w:r>
              <w:rPr>
                <w:rFonts w:eastAsia="Calibri"/>
                <w:bCs/>
                <w:sz w:val="22"/>
                <w:szCs w:val="22"/>
              </w:rPr>
              <w:t>13. jan 2017</w:t>
            </w:r>
          </w:p>
        </w:tc>
        <w:tc>
          <w:tcPr>
            <w:tcW w:w="0" w:type="auto"/>
            <w:shd w:val="clear" w:color="auto" w:fill="auto"/>
          </w:tcPr>
          <w:p w:rsidR="008C3193" w:rsidRPr="00151335" w:rsidRDefault="008C3193" w:rsidP="00995D2E">
            <w:pPr>
              <w:rPr>
                <w:rFonts w:eastAsia="Calibri"/>
                <w:sz w:val="22"/>
                <w:szCs w:val="22"/>
              </w:rPr>
            </w:pPr>
            <w:r>
              <w:rPr>
                <w:rFonts w:eastAsia="Calibri"/>
                <w:sz w:val="22"/>
                <w:szCs w:val="22"/>
              </w:rPr>
              <w:t>Flytting av tapsføringer refusjoner for tidligere år til utgiftskonto</w:t>
            </w:r>
          </w:p>
        </w:tc>
        <w:tc>
          <w:tcPr>
            <w:tcW w:w="0" w:type="auto"/>
            <w:shd w:val="clear" w:color="auto" w:fill="auto"/>
          </w:tcPr>
          <w:p w:rsidR="008C3193" w:rsidRPr="00151335" w:rsidRDefault="008C3193" w:rsidP="00995D2E">
            <w:pPr>
              <w:rPr>
                <w:rFonts w:eastAsia="Calibri"/>
                <w:sz w:val="22"/>
                <w:szCs w:val="22"/>
              </w:rPr>
            </w:pPr>
            <w:r>
              <w:rPr>
                <w:rFonts w:eastAsia="Calibri"/>
                <w:sz w:val="22"/>
                <w:szCs w:val="22"/>
              </w:rPr>
              <w:t>Tapsføringer som gjelder tidligere år for refusjon av syke- og foreldrepenger flyttes til konto 14150 av HR-forvaltning.</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17.</w:t>
            </w:r>
            <w:r>
              <w:rPr>
                <w:rFonts w:eastAsia="Calibri"/>
                <w:bCs/>
                <w:sz w:val="22"/>
                <w:szCs w:val="22"/>
              </w:rPr>
              <w:t xml:space="preserve"> </w:t>
            </w:r>
            <w:r w:rsidRPr="00151335">
              <w:rPr>
                <w:rFonts w:eastAsia="Calibri"/>
                <w:bCs/>
                <w:sz w:val="22"/>
                <w:szCs w:val="22"/>
              </w:rPr>
              <w:t>jan 201</w:t>
            </w:r>
            <w:r>
              <w:rPr>
                <w:rFonts w:eastAsia="Calibri"/>
                <w:bCs/>
                <w:sz w:val="22"/>
                <w:szCs w:val="22"/>
              </w:rPr>
              <w:t>7</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Balanseføring av feriepenger og arbeidsgiveravgift av feriepenger hos virksomhetene</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 xml:space="preserve">Virksomhetene sørger for å bokføre dette innen de generelle fristene som gjelder </w:t>
            </w:r>
            <w:r>
              <w:rPr>
                <w:rFonts w:eastAsia="Calibri"/>
                <w:sz w:val="22"/>
                <w:szCs w:val="22"/>
              </w:rPr>
              <w:t xml:space="preserve">for </w:t>
            </w:r>
            <w:r w:rsidRPr="00151335">
              <w:rPr>
                <w:rFonts w:eastAsia="Calibri"/>
                <w:sz w:val="22"/>
                <w:szCs w:val="22"/>
              </w:rPr>
              <w:t>avslutning av mellomregningsforholdet.</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17.</w:t>
            </w:r>
            <w:r>
              <w:rPr>
                <w:rFonts w:eastAsia="Calibri"/>
                <w:bCs/>
                <w:sz w:val="22"/>
                <w:szCs w:val="22"/>
              </w:rPr>
              <w:t xml:space="preserve"> </w:t>
            </w:r>
            <w:r w:rsidRPr="00151335">
              <w:rPr>
                <w:rFonts w:eastAsia="Calibri"/>
                <w:bCs/>
                <w:sz w:val="22"/>
                <w:szCs w:val="22"/>
              </w:rPr>
              <w:t>jan 201</w:t>
            </w:r>
            <w:r>
              <w:rPr>
                <w:rFonts w:eastAsia="Calibri"/>
                <w:bCs/>
                <w:sz w:val="22"/>
                <w:szCs w:val="22"/>
              </w:rPr>
              <w:t>7</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Balanseføring av</w:t>
            </w:r>
            <w:r>
              <w:rPr>
                <w:rFonts w:eastAsia="Calibri"/>
                <w:sz w:val="22"/>
                <w:szCs w:val="22"/>
              </w:rPr>
              <w:t xml:space="preserve"> </w:t>
            </w:r>
            <w:r w:rsidRPr="00151335">
              <w:rPr>
                <w:rFonts w:eastAsia="Calibri"/>
                <w:sz w:val="22"/>
                <w:szCs w:val="22"/>
              </w:rPr>
              <w:t>arbeidsgiveravgift hos virksomhetene</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Virksomhetene sørger for å bokføre dette innen de generelle fristene som gjelder avslutning av mellomregningsforholdet.</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17.</w:t>
            </w:r>
            <w:r>
              <w:rPr>
                <w:rFonts w:eastAsia="Calibri"/>
                <w:bCs/>
                <w:sz w:val="22"/>
                <w:szCs w:val="22"/>
              </w:rPr>
              <w:t xml:space="preserve"> </w:t>
            </w:r>
            <w:r w:rsidRPr="00151335">
              <w:rPr>
                <w:rFonts w:eastAsia="Calibri"/>
                <w:bCs/>
                <w:sz w:val="22"/>
                <w:szCs w:val="22"/>
              </w:rPr>
              <w:t>jan 201</w:t>
            </w:r>
            <w:r>
              <w:rPr>
                <w:rFonts w:eastAsia="Calibri"/>
                <w:bCs/>
                <w:sz w:val="22"/>
                <w:szCs w:val="22"/>
              </w:rPr>
              <w:t>7</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Balanseføring av arbeidsgiveravgift av pensjonsutgifter hos virksomhetene</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Virksomhetene sørger for å bokføre dette innen de generelle fristene som gjelder avslutning av mellomregningsforholdet.</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Innen årsavslutning</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Utarbeidelse av note om oppgavepliktig lønn</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 xml:space="preserve">Som </w:t>
            </w:r>
            <w:r>
              <w:rPr>
                <w:rFonts w:eastAsia="Calibri"/>
                <w:sz w:val="22"/>
                <w:szCs w:val="22"/>
              </w:rPr>
              <w:t xml:space="preserve">en </w:t>
            </w:r>
            <w:r w:rsidRPr="00151335">
              <w:rPr>
                <w:rFonts w:eastAsia="Calibri"/>
                <w:sz w:val="22"/>
                <w:szCs w:val="22"/>
              </w:rPr>
              <w:t>del av virksomhetens regnskap for 201</w:t>
            </w:r>
            <w:r>
              <w:rPr>
                <w:rFonts w:eastAsia="Calibri"/>
                <w:sz w:val="22"/>
                <w:szCs w:val="22"/>
              </w:rPr>
              <w:t>6</w:t>
            </w:r>
            <w:r w:rsidRPr="00151335">
              <w:rPr>
                <w:rFonts w:eastAsia="Calibri"/>
                <w:sz w:val="22"/>
                <w:szCs w:val="22"/>
              </w:rPr>
              <w:t xml:space="preserve"> inngår egen note om avstemmingen av oppgavepliktige ytelser i HR-systemet og bokført i Agresso økonomi. Grunnlag for noten oversendes til virksomhetene innen 15.</w:t>
            </w:r>
            <w:r>
              <w:rPr>
                <w:rFonts w:eastAsia="Calibri"/>
                <w:sz w:val="22"/>
                <w:szCs w:val="22"/>
              </w:rPr>
              <w:t xml:space="preserve"> </w:t>
            </w:r>
            <w:r w:rsidRPr="00151335">
              <w:rPr>
                <w:rFonts w:eastAsia="Calibri"/>
                <w:sz w:val="22"/>
                <w:szCs w:val="22"/>
              </w:rPr>
              <w:t>januar 201</w:t>
            </w:r>
            <w:r>
              <w:rPr>
                <w:rFonts w:eastAsia="Calibri"/>
                <w:sz w:val="22"/>
                <w:szCs w:val="22"/>
              </w:rPr>
              <w:t>7</w:t>
            </w:r>
            <w:r w:rsidRPr="00151335">
              <w:rPr>
                <w:rFonts w:eastAsia="Calibri"/>
                <w:sz w:val="22"/>
                <w:szCs w:val="22"/>
              </w:rPr>
              <w:t>.</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Innen årsavslutning</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Avsetning av variabellønn som vedrører 201</w:t>
            </w:r>
            <w:r>
              <w:rPr>
                <w:rFonts w:eastAsia="Calibri"/>
                <w:sz w:val="22"/>
                <w:szCs w:val="22"/>
              </w:rPr>
              <w:t>6</w:t>
            </w:r>
            <w:r w:rsidRPr="00151335">
              <w:rPr>
                <w:rFonts w:eastAsia="Calibri"/>
                <w:sz w:val="22"/>
                <w:szCs w:val="22"/>
              </w:rPr>
              <w:t xml:space="preserve"> og utbetales i 201</w:t>
            </w:r>
            <w:r>
              <w:rPr>
                <w:rFonts w:eastAsia="Calibri"/>
                <w:sz w:val="22"/>
                <w:szCs w:val="22"/>
              </w:rPr>
              <w:t>7</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 xml:space="preserve">For å få anordnet utgifter knyttet til variabellønn på rett regnskapsår skal det foretas avsetning av variabellønn </w:t>
            </w:r>
            <w:r>
              <w:rPr>
                <w:rFonts w:eastAsia="Calibri"/>
                <w:sz w:val="22"/>
                <w:szCs w:val="22"/>
              </w:rPr>
              <w:t xml:space="preserve">(skal gjøres på de særskilte artene som er opprettet for formålet) </w:t>
            </w:r>
            <w:r w:rsidRPr="00151335">
              <w:rPr>
                <w:rFonts w:eastAsia="Calibri"/>
                <w:sz w:val="22"/>
                <w:szCs w:val="22"/>
              </w:rPr>
              <w:t>opptjent i 201</w:t>
            </w:r>
            <w:r>
              <w:rPr>
                <w:rFonts w:eastAsia="Calibri"/>
                <w:sz w:val="22"/>
                <w:szCs w:val="22"/>
              </w:rPr>
              <w:t>6</w:t>
            </w:r>
            <w:r w:rsidRPr="00151335">
              <w:rPr>
                <w:rFonts w:eastAsia="Calibri"/>
                <w:sz w:val="22"/>
                <w:szCs w:val="22"/>
              </w:rPr>
              <w:t xml:space="preserve"> og som kommer til utbetaling i 201</w:t>
            </w:r>
            <w:r>
              <w:rPr>
                <w:rFonts w:eastAsia="Calibri"/>
                <w:sz w:val="22"/>
                <w:szCs w:val="22"/>
              </w:rPr>
              <w:t>7</w:t>
            </w:r>
            <w:r w:rsidRPr="00151335">
              <w:rPr>
                <w:rFonts w:eastAsia="Calibri"/>
                <w:sz w:val="22"/>
                <w:szCs w:val="22"/>
              </w:rPr>
              <w:t>. For de anordnede variabellønnsutgiftene skal det også foretas avsetning av arbeidsgiveravgift. Ta ut spørring DPR0101 (før lønnsbekreftelse) eller DPR0100 (etter lønnsbekreftelse) til bruk som grunnlag for avsetningen.</w:t>
            </w:r>
          </w:p>
        </w:tc>
      </w:tr>
      <w:tr w:rsidR="008C3193" w:rsidRPr="000D331A" w:rsidTr="00995D2E">
        <w:tc>
          <w:tcPr>
            <w:tcW w:w="0" w:type="auto"/>
            <w:gridSpan w:val="3"/>
            <w:shd w:val="clear" w:color="auto" w:fill="auto"/>
          </w:tcPr>
          <w:p w:rsidR="008C3193" w:rsidRPr="00151335" w:rsidRDefault="008C3193" w:rsidP="00995D2E">
            <w:pPr>
              <w:jc w:val="both"/>
              <w:rPr>
                <w:rFonts w:eastAsia="Calibri"/>
                <w:b/>
                <w:bCs/>
                <w:sz w:val="22"/>
                <w:szCs w:val="22"/>
                <w:lang w:eastAsia="en-US"/>
              </w:rPr>
            </w:pPr>
            <w:r w:rsidRPr="00151335">
              <w:rPr>
                <w:rFonts w:eastAsia="Calibri"/>
                <w:b/>
                <w:bCs/>
                <w:sz w:val="22"/>
                <w:szCs w:val="22"/>
                <w:lang w:eastAsia="en-US"/>
              </w:rPr>
              <w:t>Gjelder regnskapsåret 201</w:t>
            </w:r>
            <w:r>
              <w:rPr>
                <w:rFonts w:eastAsia="Calibri"/>
                <w:b/>
                <w:bCs/>
                <w:sz w:val="22"/>
                <w:szCs w:val="22"/>
                <w:lang w:eastAsia="en-US"/>
              </w:rPr>
              <w:t>7</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Vil bli gitt senere.</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Tilbakeføring av feriepenger og arbeidsgiveravgift av feriepenger i nytt regnskapsår</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Feriepengene og arbeidsgiveravgift av feriepenger skal på nytt regnskapsår tilbake til firma 02. Det vil bli foretatt underretning til virksomhetene etter at internavregningssystemet er åpnet for føring i regnskapsåret 201</w:t>
            </w:r>
            <w:r>
              <w:rPr>
                <w:rFonts w:eastAsia="Calibri"/>
                <w:sz w:val="22"/>
                <w:szCs w:val="22"/>
              </w:rPr>
              <w:t>7</w:t>
            </w:r>
            <w:r w:rsidRPr="00151335">
              <w:rPr>
                <w:rFonts w:eastAsia="Calibri"/>
                <w:sz w:val="22"/>
                <w:szCs w:val="22"/>
              </w:rPr>
              <w:t>.</w:t>
            </w:r>
          </w:p>
        </w:tc>
      </w:tr>
      <w:tr w:rsidR="008C3193" w:rsidRPr="00E939D3" w:rsidTr="00995D2E">
        <w:tc>
          <w:tcPr>
            <w:tcW w:w="0" w:type="auto"/>
            <w:shd w:val="clear" w:color="auto" w:fill="auto"/>
          </w:tcPr>
          <w:p w:rsidR="008C3193" w:rsidRPr="00151335" w:rsidRDefault="008C3193" w:rsidP="00995D2E">
            <w:pPr>
              <w:rPr>
                <w:rFonts w:eastAsia="Calibri"/>
                <w:b/>
                <w:bCs/>
                <w:sz w:val="22"/>
                <w:szCs w:val="22"/>
              </w:rPr>
            </w:pPr>
            <w:r w:rsidRPr="00151335">
              <w:rPr>
                <w:rFonts w:eastAsia="Calibri"/>
                <w:bCs/>
                <w:sz w:val="22"/>
                <w:szCs w:val="22"/>
              </w:rPr>
              <w:t xml:space="preserve">Vil bli gitt senere. </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Tilbakeføring av arbeidsgiveravgift i nytt regnskapsår</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Skyldig arbeidsgiveravgift skal på nytt regnskapsår tilbake til firma 02. Det vil bli foretatt underretning til virksomhetene etter at internavregningssystemet er åpnet for føring i regnskapsåret 201</w:t>
            </w:r>
            <w:r>
              <w:rPr>
                <w:rFonts w:eastAsia="Calibri"/>
                <w:sz w:val="22"/>
                <w:szCs w:val="22"/>
              </w:rPr>
              <w:t>7</w:t>
            </w:r>
            <w:r w:rsidRPr="00151335">
              <w:rPr>
                <w:rFonts w:eastAsia="Calibri"/>
                <w:sz w:val="22"/>
                <w:szCs w:val="22"/>
              </w:rPr>
              <w:t>.</w:t>
            </w:r>
          </w:p>
        </w:tc>
      </w:tr>
      <w:tr w:rsidR="008C3193" w:rsidRPr="00E939D3" w:rsidTr="00995D2E">
        <w:trPr>
          <w:trHeight w:val="1165"/>
        </w:trPr>
        <w:tc>
          <w:tcPr>
            <w:tcW w:w="0" w:type="auto"/>
            <w:shd w:val="clear" w:color="auto" w:fill="auto"/>
          </w:tcPr>
          <w:p w:rsidR="008C3193" w:rsidRPr="00151335" w:rsidRDefault="008C3193" w:rsidP="00995D2E">
            <w:pPr>
              <w:rPr>
                <w:rFonts w:eastAsia="Calibri"/>
                <w:bCs/>
                <w:sz w:val="22"/>
                <w:szCs w:val="22"/>
              </w:rPr>
            </w:pPr>
            <w:r w:rsidRPr="00151335">
              <w:rPr>
                <w:rFonts w:eastAsia="Calibri"/>
                <w:bCs/>
                <w:sz w:val="22"/>
                <w:szCs w:val="22"/>
              </w:rPr>
              <w:lastRenderedPageBreak/>
              <w:t>Vil bli gitt senere.</w:t>
            </w:r>
          </w:p>
          <w:p w:rsidR="008C3193" w:rsidRPr="00151335" w:rsidRDefault="008C3193" w:rsidP="00995D2E">
            <w:pPr>
              <w:rPr>
                <w:rFonts w:eastAsia="Calibri"/>
                <w:b/>
                <w:bCs/>
                <w:sz w:val="22"/>
                <w:szCs w:val="22"/>
              </w:rPr>
            </w:pP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Tilbakeføring av arbeidsgiveravgift av pensjonsutgifter i nytt regnskapsår</w:t>
            </w:r>
          </w:p>
        </w:tc>
        <w:tc>
          <w:tcPr>
            <w:tcW w:w="0" w:type="auto"/>
            <w:shd w:val="clear" w:color="auto" w:fill="auto"/>
          </w:tcPr>
          <w:p w:rsidR="008C3193" w:rsidRPr="00151335" w:rsidRDefault="008C3193" w:rsidP="00995D2E">
            <w:pPr>
              <w:rPr>
                <w:rFonts w:eastAsia="Calibri"/>
                <w:sz w:val="22"/>
                <w:szCs w:val="22"/>
              </w:rPr>
            </w:pPr>
            <w:r w:rsidRPr="00151335">
              <w:rPr>
                <w:rFonts w:eastAsia="Calibri"/>
                <w:sz w:val="22"/>
                <w:szCs w:val="22"/>
              </w:rPr>
              <w:t>Skyldig arbeidsgiveravgift av pensjonsutgiftene skal på nytt regnskapsår tilbake til firma 02 i Agresso økonomi. Det vil bli foretatt underretning til virksomhetene etter at internavregningssystemet er åpnet for føring i regnskapsåret 201</w:t>
            </w:r>
            <w:r>
              <w:rPr>
                <w:rFonts w:eastAsia="Calibri"/>
                <w:sz w:val="22"/>
                <w:szCs w:val="22"/>
              </w:rPr>
              <w:t>7</w:t>
            </w:r>
            <w:r w:rsidRPr="00151335">
              <w:rPr>
                <w:rFonts w:eastAsia="Calibri"/>
                <w:sz w:val="22"/>
                <w:szCs w:val="22"/>
              </w:rPr>
              <w:t>.</w:t>
            </w:r>
          </w:p>
        </w:tc>
      </w:tr>
    </w:tbl>
    <w:p w:rsidR="008C3193" w:rsidRPr="00E042C3" w:rsidRDefault="008C3193" w:rsidP="008C3193">
      <w:pPr>
        <w:rPr>
          <w:highlight w:val="yellow"/>
        </w:rPr>
      </w:pPr>
    </w:p>
    <w:p w:rsidR="008C3193" w:rsidRPr="00AE09D5" w:rsidRDefault="008C3193" w:rsidP="008C3193"/>
    <w:p w:rsidR="008C3193" w:rsidRPr="00AE09D5" w:rsidRDefault="008C3193" w:rsidP="008C3193">
      <w:pPr>
        <w:pStyle w:val="Overskrift2"/>
      </w:pPr>
      <w:bookmarkStart w:id="40" w:name="_Toc435792989"/>
      <w:bookmarkStart w:id="41" w:name="_Toc467429531"/>
      <w:r w:rsidRPr="00AE09D5">
        <w:t>Kontrollsporet</w:t>
      </w:r>
      <w:bookmarkEnd w:id="40"/>
      <w:bookmarkEnd w:id="41"/>
    </w:p>
    <w:p w:rsidR="008C3193" w:rsidRPr="00AE09D5" w:rsidRDefault="008C3193" w:rsidP="008C3193">
      <w:r w:rsidRPr="00AE09D5">
        <w:t>Det er i bokføringsloven stilt krav om sporbarhet mellom grunnlag og bokførte opplysninger. I bokføringsloven er det også stilt krav om at det skal foreligge dokumentasjon for alle balanseposter som ikke er ubetydelige. For lønnsutgifter og balanseposter knyttet til lønn innebærer kravene i bokføringsloven blant annet at det skal være samsvar mellom opplysningene i HR-systemet og Agresso økonomi. Som dokumentasjon for samsvar mellom HR-systemet og Agresso økonomi skal det derfor foretas avstemminger og eventuelle avvik mellom systemene skal forklares.</w:t>
      </w:r>
    </w:p>
    <w:p w:rsidR="008C3193" w:rsidRPr="00AE09D5" w:rsidRDefault="008C3193" w:rsidP="008C3193"/>
    <w:p w:rsidR="008C3193" w:rsidRPr="00AE09D5" w:rsidRDefault="008C3193" w:rsidP="008C3193">
      <w:pPr>
        <w:pStyle w:val="Overskrift2"/>
      </w:pPr>
      <w:bookmarkStart w:id="42" w:name="_Toc435792990"/>
      <w:bookmarkStart w:id="43" w:name="_Toc467429532"/>
      <w:r w:rsidRPr="00AE09D5">
        <w:t>Logiske sammenhenger</w:t>
      </w:r>
      <w:bookmarkEnd w:id="42"/>
      <w:bookmarkEnd w:id="43"/>
    </w:p>
    <w:p w:rsidR="008C3193" w:rsidRPr="00AE09D5" w:rsidRDefault="008C3193" w:rsidP="008C3193">
      <w:r w:rsidRPr="00AE09D5">
        <w:t>Det er en del logiske sammenhenger knyttet til disse kontoene som må være tilstede for at virksomhetene kan avslutte regnskapet for 201</w:t>
      </w:r>
      <w:r>
        <w:t>6</w:t>
      </w:r>
      <w:r w:rsidRPr="00AE09D5">
        <w:t>:</w:t>
      </w:r>
    </w:p>
    <w:p w:rsidR="008C3193" w:rsidRPr="00AE09D5" w:rsidRDefault="008C3193" w:rsidP="008C3193"/>
    <w:p w:rsidR="008C3193" w:rsidRPr="00AE09D5" w:rsidRDefault="008C3193" w:rsidP="008C3193">
      <w:pPr>
        <w:pStyle w:val="Listeavsnitt"/>
        <w:numPr>
          <w:ilvl w:val="0"/>
          <w:numId w:val="37"/>
        </w:numPr>
      </w:pPr>
      <w:r w:rsidRPr="00AE09D5">
        <w:t xml:space="preserve">I hovedbok Agresso økonomi skal det være </w:t>
      </w:r>
      <w:r w:rsidRPr="00AE09D5">
        <w:rPr>
          <w:u w:val="single"/>
        </w:rPr>
        <w:t>debetsaldo</w:t>
      </w:r>
      <w:r w:rsidRPr="00AE09D5">
        <w:t xml:space="preserve"> på kravkontoene 2.1310.91 Kundereskontro NAV (HR) og 2.1310.92 Reskontro feriepenger NAV (HR). Disse konti skal ikke kreditsaldo. </w:t>
      </w:r>
    </w:p>
    <w:p w:rsidR="008C3193" w:rsidRPr="00AE09D5" w:rsidRDefault="008C3193" w:rsidP="008C3193">
      <w:pPr>
        <w:pStyle w:val="Listeavsnitt"/>
        <w:numPr>
          <w:ilvl w:val="0"/>
          <w:numId w:val="37"/>
        </w:numPr>
      </w:pPr>
      <w:r w:rsidRPr="00AE09D5">
        <w:t xml:space="preserve">Konto 2.1399.88 Interimskonto refusjon sykepenger NAV (HR) skal </w:t>
      </w:r>
      <w:r>
        <w:t xml:space="preserve">være null eller </w:t>
      </w:r>
      <w:r w:rsidRPr="00AE09D5">
        <w:t xml:space="preserve">ha </w:t>
      </w:r>
      <w:r>
        <w:rPr>
          <w:u w:val="single"/>
        </w:rPr>
        <w:t>kredit</w:t>
      </w:r>
      <w:r w:rsidRPr="00AE09D5">
        <w:rPr>
          <w:u w:val="single"/>
        </w:rPr>
        <w:t>saldo</w:t>
      </w:r>
      <w:r w:rsidRPr="00AE09D5">
        <w:t xml:space="preserve">. </w:t>
      </w:r>
    </w:p>
    <w:p w:rsidR="008C3193" w:rsidRPr="00AE09D5" w:rsidRDefault="008C3193" w:rsidP="008C3193"/>
    <w:p w:rsidR="008C3193" w:rsidRPr="00AE09D5" w:rsidRDefault="008C3193" w:rsidP="008C3193">
      <w:r w:rsidRPr="00AE09D5">
        <w:t>Det skal ikke være avvik mellom ovennevnte konti i HR og Agresso økonomi. Virksomhetene må derfor foreta en avstemming mellom HR og Agresso økonomi. Differansene må identifiseres og korrigeres med nødvendige omposteringer. Eventuelle mindre avvik kan føres brutto mot bevilgningsregnskapet.</w:t>
      </w:r>
    </w:p>
    <w:p w:rsidR="008C3193" w:rsidRPr="002001D6" w:rsidRDefault="008C3193" w:rsidP="008C3193">
      <w:pPr>
        <w:rPr>
          <w:highlight w:val="yellow"/>
        </w:rPr>
      </w:pPr>
    </w:p>
    <w:p w:rsidR="008C3193" w:rsidRPr="002001D6" w:rsidRDefault="008C3193" w:rsidP="008C3193">
      <w:pPr>
        <w:pStyle w:val="Overskrift2"/>
      </w:pPr>
      <w:bookmarkStart w:id="44" w:name="_Toc435792991"/>
      <w:bookmarkStart w:id="45" w:name="_Toc467429533"/>
      <w:r>
        <w:t>FordringerNAV</w:t>
      </w:r>
      <w:r w:rsidRPr="002001D6">
        <w:t xml:space="preserve"> </w:t>
      </w:r>
      <w:r>
        <w:t>–</w:t>
      </w:r>
      <w:r w:rsidRPr="002001D6">
        <w:t xml:space="preserve"> </w:t>
      </w:r>
      <w:r>
        <w:t>fravær og refusjon</w:t>
      </w:r>
      <w:bookmarkEnd w:id="44"/>
      <w:bookmarkEnd w:id="45"/>
    </w:p>
    <w:p w:rsidR="008C3193" w:rsidRDefault="008C3193" w:rsidP="008C3193">
      <w:r>
        <w:t>Regnskapet viser at flere virksomheter har store utestående refusjonskrav fra 2015 og tidligere. Dette er refusjonskrav som er inntektsført i bevilgningsregnskapet til virksomhetene. Hvis virksomhetene ikke mottar innbetaling for disse kravene, må disse tapsføres i virksomhetenes regnskap som en utgift dersom det ikke allerede er gjort avsetninger for dette.</w:t>
      </w:r>
    </w:p>
    <w:p w:rsidR="008C3193" w:rsidRDefault="008C3193" w:rsidP="008C3193"/>
    <w:p w:rsidR="008C3193" w:rsidRDefault="008C3193" w:rsidP="008C3193">
      <w:r>
        <w:t>Virksomhetene skal ha grønne KPI’er for refusjonsområdet før regnskapet kan avsluttes.</w:t>
      </w:r>
    </w:p>
    <w:p w:rsidR="008C3193" w:rsidRDefault="008C3193" w:rsidP="008C3193"/>
    <w:p w:rsidR="008C3193" w:rsidRDefault="00D9335D" w:rsidP="008C3193">
      <w:r>
        <w:t xml:space="preserve">Regnskapsmessig </w:t>
      </w:r>
      <w:r w:rsidR="00B13F53">
        <w:t>skal fordringer NAV avskrives etter følgende tabell</w:t>
      </w:r>
      <w:r>
        <w:t>:</w:t>
      </w:r>
    </w:p>
    <w:p w:rsidR="00D9335D" w:rsidRDefault="00D9335D" w:rsidP="008C3193"/>
    <w:tbl>
      <w:tblPr>
        <w:tblStyle w:val="Tabellrutenett"/>
        <w:tblW w:w="0" w:type="auto"/>
        <w:tblLook w:val="04A0" w:firstRow="1" w:lastRow="0" w:firstColumn="1" w:lastColumn="0" w:noHBand="0" w:noVBand="1"/>
      </w:tblPr>
      <w:tblGrid>
        <w:gridCol w:w="2302"/>
        <w:gridCol w:w="2302"/>
        <w:gridCol w:w="2303"/>
        <w:gridCol w:w="2303"/>
      </w:tblGrid>
      <w:tr w:rsidR="00D9335D" w:rsidTr="00D9335D">
        <w:tc>
          <w:tcPr>
            <w:tcW w:w="2302" w:type="dxa"/>
          </w:tcPr>
          <w:p w:rsidR="00D9335D" w:rsidRPr="00B13F53" w:rsidRDefault="00D9335D" w:rsidP="00B13F53">
            <w:pPr>
              <w:rPr>
                <w:b/>
              </w:rPr>
            </w:pPr>
            <w:r w:rsidRPr="00B13F53">
              <w:rPr>
                <w:b/>
              </w:rPr>
              <w:t>Forfallsdato over 6 mnd</w:t>
            </w:r>
          </w:p>
        </w:tc>
        <w:tc>
          <w:tcPr>
            <w:tcW w:w="2302" w:type="dxa"/>
          </w:tcPr>
          <w:p w:rsidR="00D9335D" w:rsidRPr="00B13F53" w:rsidRDefault="00D9335D" w:rsidP="00B13F53">
            <w:pPr>
              <w:rPr>
                <w:b/>
              </w:rPr>
            </w:pPr>
            <w:r w:rsidRPr="00B13F53">
              <w:rPr>
                <w:b/>
              </w:rPr>
              <w:t>Forfallsdato over 1 år</w:t>
            </w:r>
          </w:p>
        </w:tc>
        <w:tc>
          <w:tcPr>
            <w:tcW w:w="2303" w:type="dxa"/>
          </w:tcPr>
          <w:p w:rsidR="00D9335D" w:rsidRPr="00B13F53" w:rsidRDefault="00D9335D" w:rsidP="00B13F53">
            <w:pPr>
              <w:rPr>
                <w:b/>
              </w:rPr>
            </w:pPr>
            <w:r w:rsidRPr="00B13F53">
              <w:rPr>
                <w:b/>
              </w:rPr>
              <w:t>Forfallsdato over 18 mnd</w:t>
            </w:r>
          </w:p>
        </w:tc>
        <w:tc>
          <w:tcPr>
            <w:tcW w:w="2303" w:type="dxa"/>
          </w:tcPr>
          <w:p w:rsidR="00D9335D" w:rsidRPr="00B13F53" w:rsidRDefault="00D9335D" w:rsidP="00B13F53">
            <w:pPr>
              <w:rPr>
                <w:b/>
              </w:rPr>
            </w:pPr>
            <w:r w:rsidRPr="00B13F53">
              <w:rPr>
                <w:b/>
              </w:rPr>
              <w:t>Forfallsdato over 2 år</w:t>
            </w:r>
          </w:p>
        </w:tc>
      </w:tr>
      <w:tr w:rsidR="00D9335D" w:rsidTr="00D9335D">
        <w:tc>
          <w:tcPr>
            <w:tcW w:w="2302" w:type="dxa"/>
          </w:tcPr>
          <w:p w:rsidR="00D9335D" w:rsidRDefault="00D9335D" w:rsidP="00B13F53">
            <w:pPr>
              <w:jc w:val="center"/>
            </w:pPr>
            <w:r>
              <w:t>25 %</w:t>
            </w:r>
          </w:p>
        </w:tc>
        <w:tc>
          <w:tcPr>
            <w:tcW w:w="2302" w:type="dxa"/>
          </w:tcPr>
          <w:p w:rsidR="00D9335D" w:rsidRDefault="00D9335D" w:rsidP="00B13F53">
            <w:pPr>
              <w:jc w:val="center"/>
            </w:pPr>
            <w:r>
              <w:t>50 %</w:t>
            </w:r>
          </w:p>
        </w:tc>
        <w:tc>
          <w:tcPr>
            <w:tcW w:w="2303" w:type="dxa"/>
          </w:tcPr>
          <w:p w:rsidR="00D9335D" w:rsidRDefault="00D9335D" w:rsidP="00B13F53">
            <w:pPr>
              <w:jc w:val="center"/>
            </w:pPr>
            <w:r>
              <w:t>75 %</w:t>
            </w:r>
          </w:p>
        </w:tc>
        <w:tc>
          <w:tcPr>
            <w:tcW w:w="2303" w:type="dxa"/>
          </w:tcPr>
          <w:p w:rsidR="00D9335D" w:rsidRDefault="00D9335D" w:rsidP="00B13F53">
            <w:pPr>
              <w:jc w:val="center"/>
            </w:pPr>
            <w:r>
              <w:t>100 %</w:t>
            </w:r>
          </w:p>
        </w:tc>
      </w:tr>
    </w:tbl>
    <w:p w:rsidR="00D9335D" w:rsidRDefault="00D9335D" w:rsidP="008C3193"/>
    <w:p w:rsidR="00B13F53" w:rsidRPr="00B13F53" w:rsidRDefault="00B13F53" w:rsidP="00B13F53">
      <w:pPr>
        <w:numPr>
          <w:ilvl w:val="0"/>
          <w:numId w:val="44"/>
        </w:numPr>
        <w:autoSpaceDE w:val="0"/>
        <w:autoSpaceDN w:val="0"/>
        <w:adjustRightInd w:val="0"/>
        <w:ind w:left="450" w:hanging="450"/>
        <w:rPr>
          <w:color w:val="000000"/>
          <w:kern w:val="24"/>
          <w:szCs w:val="24"/>
        </w:rPr>
      </w:pPr>
      <w:r w:rsidRPr="00B13F53">
        <w:rPr>
          <w:color w:val="000000"/>
          <w:kern w:val="24"/>
          <w:szCs w:val="24"/>
        </w:rPr>
        <w:t>De regnskapsmessige posteringene skal gjøres i Agresso økonomi</w:t>
      </w:r>
    </w:p>
    <w:p w:rsidR="00B13F53" w:rsidRPr="00B13F53" w:rsidRDefault="00B13F53" w:rsidP="00B13F53">
      <w:pPr>
        <w:numPr>
          <w:ilvl w:val="0"/>
          <w:numId w:val="44"/>
        </w:numPr>
        <w:autoSpaceDE w:val="0"/>
        <w:autoSpaceDN w:val="0"/>
        <w:adjustRightInd w:val="0"/>
        <w:ind w:left="450" w:hanging="450"/>
        <w:rPr>
          <w:color w:val="000000"/>
          <w:kern w:val="24"/>
          <w:szCs w:val="24"/>
        </w:rPr>
      </w:pPr>
      <w:r w:rsidRPr="00B13F53">
        <w:rPr>
          <w:color w:val="000000"/>
          <w:kern w:val="24"/>
          <w:szCs w:val="24"/>
        </w:rPr>
        <w:lastRenderedPageBreak/>
        <w:t>Det skal ikke foretas noen posteringer i HR-systemet</w:t>
      </w:r>
    </w:p>
    <w:p w:rsidR="00D9335D" w:rsidRPr="00EC405E" w:rsidRDefault="00D9335D" w:rsidP="008C3193"/>
    <w:p w:rsidR="008C3193" w:rsidRPr="00EC405E" w:rsidRDefault="008C3193" w:rsidP="008C3193">
      <w:pPr>
        <w:pStyle w:val="Overskrift3"/>
      </w:pPr>
      <w:bookmarkStart w:id="46" w:name="_Toc373218577"/>
      <w:bookmarkStart w:id="47" w:name="_Toc435792992"/>
      <w:bookmarkStart w:id="48" w:name="_Toc467429534"/>
      <w:r w:rsidRPr="00EC405E">
        <w:t>Nærmere om enkelt</w:t>
      </w:r>
      <w:r>
        <w:t>e</w:t>
      </w:r>
      <w:r w:rsidRPr="00EC405E">
        <w:t xml:space="preserve"> kont</w:t>
      </w:r>
      <w:r>
        <w:t>oer</w:t>
      </w:r>
      <w:bookmarkEnd w:id="46"/>
      <w:bookmarkEnd w:id="47"/>
      <w:bookmarkEnd w:id="48"/>
    </w:p>
    <w:p w:rsidR="008C3193" w:rsidRPr="00EC405E" w:rsidRDefault="008C3193" w:rsidP="008C3193">
      <w:bookmarkStart w:id="49" w:name="_Toc323541105"/>
      <w:bookmarkStart w:id="50" w:name="_Toc341437972"/>
      <w:bookmarkStart w:id="51" w:name="_Toc373218578"/>
    </w:p>
    <w:p w:rsidR="008C3193" w:rsidRPr="00EC405E" w:rsidRDefault="008C3193" w:rsidP="008C3193">
      <w:pPr>
        <w:rPr>
          <w:b/>
        </w:rPr>
      </w:pPr>
      <w:r w:rsidRPr="00EC405E">
        <w:rPr>
          <w:b/>
        </w:rPr>
        <w:t>Reiseforskudd 2.1375.9</w:t>
      </w:r>
      <w:bookmarkEnd w:id="49"/>
      <w:bookmarkEnd w:id="50"/>
      <w:r w:rsidRPr="00EC405E">
        <w:rPr>
          <w:b/>
        </w:rPr>
        <w:t>5 og 2.1399.89</w:t>
      </w:r>
      <w:bookmarkEnd w:id="51"/>
    </w:p>
    <w:p w:rsidR="008C3193" w:rsidRPr="00EC405E" w:rsidRDefault="008C3193" w:rsidP="008C3193">
      <w:r w:rsidRPr="00EC405E">
        <w:t>Tilknyttede kontoer: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845"/>
      </w:tblGrid>
      <w:tr w:rsidR="008C3193" w:rsidRPr="00EC405E" w:rsidTr="00995D2E">
        <w:trPr>
          <w:tblHeader/>
        </w:trPr>
        <w:tc>
          <w:tcPr>
            <w:tcW w:w="1853" w:type="pct"/>
            <w:shd w:val="clear" w:color="auto" w:fill="auto"/>
          </w:tcPr>
          <w:p w:rsidR="008C3193" w:rsidRPr="00EC405E" w:rsidRDefault="008C3193" w:rsidP="00995D2E">
            <w:pPr>
              <w:rPr>
                <w:b/>
              </w:rPr>
            </w:pPr>
            <w:r w:rsidRPr="00EC405E">
              <w:rPr>
                <w:b/>
              </w:rPr>
              <w:t>Konto</w:t>
            </w:r>
          </w:p>
        </w:tc>
        <w:tc>
          <w:tcPr>
            <w:tcW w:w="3147" w:type="pct"/>
            <w:shd w:val="clear" w:color="auto" w:fill="auto"/>
          </w:tcPr>
          <w:p w:rsidR="008C3193" w:rsidRPr="00EC405E" w:rsidRDefault="008C3193" w:rsidP="00995D2E">
            <w:pPr>
              <w:rPr>
                <w:b/>
              </w:rPr>
            </w:pPr>
            <w:r w:rsidRPr="00EC405E">
              <w:rPr>
                <w:b/>
              </w:rPr>
              <w:t>Tekst</w:t>
            </w:r>
          </w:p>
        </w:tc>
      </w:tr>
      <w:tr w:rsidR="008C3193" w:rsidRPr="00EC405E" w:rsidTr="00995D2E">
        <w:tc>
          <w:tcPr>
            <w:tcW w:w="1853" w:type="pct"/>
          </w:tcPr>
          <w:p w:rsidR="008C3193" w:rsidRPr="00EC405E" w:rsidRDefault="008C3193" w:rsidP="00995D2E">
            <w:r w:rsidRPr="00EC405E">
              <w:t>2.1375.95</w:t>
            </w:r>
          </w:p>
        </w:tc>
        <w:tc>
          <w:tcPr>
            <w:tcW w:w="3147" w:type="pct"/>
          </w:tcPr>
          <w:p w:rsidR="008C3193" w:rsidRPr="00EC405E" w:rsidRDefault="008C3193" w:rsidP="00995D2E">
            <w:r w:rsidRPr="00EC405E">
              <w:t>Reiseforskudd (HR)</w:t>
            </w:r>
          </w:p>
        </w:tc>
      </w:tr>
      <w:tr w:rsidR="008C3193" w:rsidRPr="00EC405E" w:rsidTr="00995D2E">
        <w:tc>
          <w:tcPr>
            <w:tcW w:w="1853" w:type="pct"/>
          </w:tcPr>
          <w:p w:rsidR="008C3193" w:rsidRPr="00EC405E" w:rsidRDefault="008C3193" w:rsidP="00995D2E">
            <w:r w:rsidRPr="00EC405E">
              <w:t>2.1399.89</w:t>
            </w:r>
          </w:p>
        </w:tc>
        <w:tc>
          <w:tcPr>
            <w:tcW w:w="3147" w:type="pct"/>
          </w:tcPr>
          <w:p w:rsidR="008C3193" w:rsidRPr="00EC405E" w:rsidRDefault="008C3193" w:rsidP="00995D2E">
            <w:r w:rsidRPr="00EC405E">
              <w:t>Reiseforskudd (HR)</w:t>
            </w:r>
          </w:p>
        </w:tc>
      </w:tr>
    </w:tbl>
    <w:p w:rsidR="008C3193" w:rsidRPr="00EC405E" w:rsidRDefault="008C3193" w:rsidP="008C3193"/>
    <w:p w:rsidR="008C3193" w:rsidRPr="00EC405E" w:rsidRDefault="008C3193" w:rsidP="008C3193">
      <w:r w:rsidRPr="00EC405E">
        <w:t>Kontiene skal være avstemt. Opprydding i reiseforskudd eldre enn 3 måneder skal være foretatt innen regnskapsavleggelsen.  Ved regnskapsavleggelsen skal det utarbeides detaljert oversikt som spesifiserer på ressursnivå hvilke forskudd som utgjør saldo på kontiene. Som for øvrige balansekonti skal det være beløpsmessig samsvar mellom hovedbok i HR-systemet og i regnskap. Det skal i tillegg være samsvar med reskontro for reiseforskudd (spørring DTT0001 – Åpne reiseforskudd) i HR-systemet.</w:t>
      </w:r>
    </w:p>
    <w:p w:rsidR="008C3193" w:rsidRPr="00EC405E" w:rsidRDefault="008C3193" w:rsidP="008C3193"/>
    <w:p w:rsidR="008C3193" w:rsidRPr="00EC405E" w:rsidRDefault="008C3193" w:rsidP="008C3193">
      <w:r w:rsidRPr="00EC405E">
        <w:t>Ved opprydding av kontoene knyttet til reiseforskudd kan det være behov for å gjøre bokføringer i hovedbok i HR-systemet. Slike føringer gjøres kun hos UKE v/konsernregnskap. Grunnlag for disse føringene må derfor sendes inn i god tid før årsavslutningen. Siste frist for innsending av slike korreksjoner er 6. januar 201</w:t>
      </w:r>
      <w:r>
        <w:t>7</w:t>
      </w:r>
      <w:r w:rsidRPr="00EC405E">
        <w:t>.</w:t>
      </w:r>
    </w:p>
    <w:p w:rsidR="008C3193" w:rsidRPr="00EC405E" w:rsidRDefault="008C3193" w:rsidP="008C3193">
      <w:bookmarkStart w:id="52" w:name="_Toc372715360"/>
      <w:bookmarkStart w:id="53" w:name="_Toc372715364"/>
      <w:bookmarkStart w:id="54" w:name="_Toc373218579"/>
      <w:bookmarkEnd w:id="52"/>
      <w:bookmarkEnd w:id="53"/>
    </w:p>
    <w:p w:rsidR="008C3193" w:rsidRPr="00EC405E" w:rsidRDefault="008C3193" w:rsidP="008C3193"/>
    <w:p w:rsidR="008C3193" w:rsidRPr="00EC405E" w:rsidRDefault="008C3193" w:rsidP="008C3193">
      <w:pPr>
        <w:rPr>
          <w:b/>
        </w:rPr>
      </w:pPr>
      <w:r w:rsidRPr="00EC405E">
        <w:rPr>
          <w:b/>
        </w:rPr>
        <w:t>Forskudd lønn 2.1375.98</w:t>
      </w:r>
      <w:bookmarkEnd w:id="54"/>
    </w:p>
    <w:p w:rsidR="008C3193" w:rsidRPr="00EC405E" w:rsidRDefault="008C3193" w:rsidP="008C3193">
      <w:r w:rsidRPr="00EC405E">
        <w:t xml:space="preserve">Kontoen skal være avstemt. Opprydding i forskudd eldre enn 3 måneder skal være foretatt innen regnskapsavleggelsen.  Ved regnskapsavleggelsen skal det utarbeides detaljert oversikt som spesifiserer på ressursnivå hvilke forskudd som utgjør saldo på kontiene. Som for øvrige balansekonti skal det være beløpsmessig samsvar mellom hovedbok i lønnssystemet og i regnskap. </w:t>
      </w:r>
    </w:p>
    <w:p w:rsidR="008C3193" w:rsidRPr="00EC405E" w:rsidRDefault="008C3193" w:rsidP="008C3193"/>
    <w:p w:rsidR="008C3193" w:rsidRPr="00EC405E" w:rsidRDefault="008C3193" w:rsidP="008C3193">
      <w:r w:rsidRPr="00EC405E">
        <w:t>Ved opprydding knyttet til forskudd lønn kan det være behov for å gjøre bokføringer i hovedbok i HR-systemet. Slike føringer gjøres kun hos UKE v/konsernregnskap. Grunnlag for disse føringene må derfor sendes inn i god tid før årsavslutningen. Siste frist for innsending av slike korreksjoner er 6. januar 201</w:t>
      </w:r>
      <w:r>
        <w:t>7</w:t>
      </w:r>
      <w:r w:rsidRPr="00EC405E">
        <w:t>.</w:t>
      </w:r>
    </w:p>
    <w:p w:rsidR="008C3193" w:rsidRPr="00E042C3" w:rsidRDefault="008C3193" w:rsidP="008C3193">
      <w:pPr>
        <w:rPr>
          <w:highlight w:val="yellow"/>
        </w:rPr>
      </w:pPr>
    </w:p>
    <w:p w:rsidR="008C3193" w:rsidRPr="00EC405E" w:rsidRDefault="008C3193" w:rsidP="008C3193">
      <w:bookmarkStart w:id="55" w:name="_Toc323541106"/>
      <w:bookmarkStart w:id="56" w:name="_Toc341437973"/>
      <w:bookmarkStart w:id="57" w:name="_Toc373218580"/>
    </w:p>
    <w:p w:rsidR="008C3193" w:rsidRPr="00EC405E" w:rsidRDefault="008C3193" w:rsidP="008C3193">
      <w:pPr>
        <w:rPr>
          <w:b/>
        </w:rPr>
      </w:pPr>
      <w:r>
        <w:rPr>
          <w:b/>
        </w:rPr>
        <w:t xml:space="preserve">Netto lønn, </w:t>
      </w:r>
      <w:r w:rsidRPr="00EC405E">
        <w:rPr>
          <w:b/>
        </w:rPr>
        <w:t>Negativ netto og innbetalt lønn</w:t>
      </w:r>
      <w:bookmarkEnd w:id="55"/>
      <w:bookmarkEnd w:id="56"/>
      <w:bookmarkEnd w:id="57"/>
    </w:p>
    <w:p w:rsidR="008C3193" w:rsidRPr="00EC405E" w:rsidRDefault="008C3193" w:rsidP="008C3193">
      <w:r w:rsidRPr="00EC405E">
        <w:t>Tilknyttede kontoer: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683"/>
      </w:tblGrid>
      <w:tr w:rsidR="008C3193" w:rsidRPr="00EC405E" w:rsidTr="00995D2E">
        <w:trPr>
          <w:tblHeader/>
        </w:trPr>
        <w:tc>
          <w:tcPr>
            <w:tcW w:w="537" w:type="pct"/>
            <w:shd w:val="clear" w:color="auto" w:fill="auto"/>
          </w:tcPr>
          <w:p w:rsidR="008C3193" w:rsidRPr="00EC405E" w:rsidRDefault="008C3193" w:rsidP="00995D2E">
            <w:pPr>
              <w:rPr>
                <w:b/>
              </w:rPr>
            </w:pPr>
            <w:r w:rsidRPr="00EC405E">
              <w:rPr>
                <w:b/>
              </w:rPr>
              <w:t>Konto</w:t>
            </w:r>
          </w:p>
        </w:tc>
        <w:tc>
          <w:tcPr>
            <w:tcW w:w="847" w:type="pct"/>
            <w:shd w:val="clear" w:color="auto" w:fill="auto"/>
          </w:tcPr>
          <w:p w:rsidR="008C3193" w:rsidRPr="00EC405E" w:rsidRDefault="008C3193" w:rsidP="00995D2E">
            <w:pPr>
              <w:rPr>
                <w:b/>
              </w:rPr>
            </w:pPr>
            <w:r w:rsidRPr="00EC405E">
              <w:rPr>
                <w:b/>
              </w:rPr>
              <w:t>Tekst</w:t>
            </w:r>
          </w:p>
        </w:tc>
      </w:tr>
      <w:tr w:rsidR="008C3193" w:rsidRPr="00EC405E" w:rsidTr="00995D2E">
        <w:tc>
          <w:tcPr>
            <w:tcW w:w="537" w:type="pct"/>
          </w:tcPr>
          <w:p w:rsidR="008C3193" w:rsidRPr="00EC405E" w:rsidRDefault="008C3193" w:rsidP="00995D2E">
            <w:r>
              <w:t>2.1399.82</w:t>
            </w:r>
          </w:p>
        </w:tc>
        <w:tc>
          <w:tcPr>
            <w:tcW w:w="847" w:type="pct"/>
          </w:tcPr>
          <w:p w:rsidR="008C3193" w:rsidRPr="00EC405E" w:rsidRDefault="008C3193" w:rsidP="00995D2E">
            <w:r>
              <w:t>Netto lønn (HR)</w:t>
            </w:r>
          </w:p>
        </w:tc>
      </w:tr>
      <w:tr w:rsidR="008C3193" w:rsidRPr="00EC405E" w:rsidTr="00995D2E">
        <w:tc>
          <w:tcPr>
            <w:tcW w:w="537" w:type="pct"/>
          </w:tcPr>
          <w:p w:rsidR="008C3193" w:rsidRPr="00EC405E" w:rsidRDefault="008C3193" w:rsidP="00995D2E">
            <w:r w:rsidRPr="00EC405E">
              <w:t>2.1375.99</w:t>
            </w:r>
          </w:p>
        </w:tc>
        <w:tc>
          <w:tcPr>
            <w:tcW w:w="847" w:type="pct"/>
          </w:tcPr>
          <w:p w:rsidR="008C3193" w:rsidRPr="00EC405E" w:rsidRDefault="008C3193" w:rsidP="00995D2E">
            <w:r w:rsidRPr="00EC405E">
              <w:t>Negativ netto (HR)</w:t>
            </w:r>
          </w:p>
        </w:tc>
      </w:tr>
      <w:tr w:rsidR="008C3193" w:rsidRPr="00EC405E" w:rsidTr="00995D2E">
        <w:tc>
          <w:tcPr>
            <w:tcW w:w="537" w:type="pct"/>
          </w:tcPr>
          <w:p w:rsidR="008C3193" w:rsidRPr="00EC405E" w:rsidRDefault="008C3193" w:rsidP="00995D2E">
            <w:r w:rsidRPr="00EC405E">
              <w:t>2.3875.99</w:t>
            </w:r>
          </w:p>
        </w:tc>
        <w:tc>
          <w:tcPr>
            <w:tcW w:w="847" w:type="pct"/>
          </w:tcPr>
          <w:p w:rsidR="008C3193" w:rsidRPr="00EC405E" w:rsidRDefault="008C3193" w:rsidP="00995D2E">
            <w:r w:rsidRPr="00EC405E">
              <w:t>Innbetalt lønn (HR)</w:t>
            </w:r>
          </w:p>
        </w:tc>
      </w:tr>
    </w:tbl>
    <w:p w:rsidR="008C3193" w:rsidRPr="00EC405E" w:rsidRDefault="008C3193" w:rsidP="008C3193"/>
    <w:p w:rsidR="008C3193" w:rsidRPr="00EC405E" w:rsidRDefault="008C3193" w:rsidP="008C3193">
      <w:r w:rsidRPr="00EC405E">
        <w:t xml:space="preserve">Kontiene skal være avstemt. Det skal foretas opprydding av poster eldre enn 3 måneder som utgjør saldo på kontoen. Dersom saldoer på negativ netto ikke forventes å kunne trekkes i fremtidig lønn for den ansatte, skal det foretas innfordring på annen måte. Negativ netto det ikke forventes å kunne inndrives skal avskrives i tråd med kommunens generelle regler. Som </w:t>
      </w:r>
      <w:r w:rsidRPr="00EC405E">
        <w:lastRenderedPageBreak/>
        <w:t>for øvrige balansekonti skal det være beløpsmessig samsvar mellom hovedbok i lønnssystemet og i regnskap.</w:t>
      </w:r>
    </w:p>
    <w:p w:rsidR="008C3193" w:rsidRPr="00E042C3" w:rsidRDefault="008C3193" w:rsidP="008C3193">
      <w:pPr>
        <w:rPr>
          <w:highlight w:val="yellow"/>
        </w:rPr>
      </w:pPr>
    </w:p>
    <w:p w:rsidR="008C3193" w:rsidRPr="00EC405E" w:rsidRDefault="008C3193" w:rsidP="008C3193">
      <w:r w:rsidRPr="00EC405E">
        <w:t xml:space="preserve">Ved opprydding på kontiene kan det være behov for å gjøre bokføringer i hovedbok i HR-systemet. Slike føringer gjøres kun hos UKE v/konsernregnskap. Grunnlag for disse føringene må derfor sendes inn i god tid før årsavslutningen. Siste frist for innsending av slike korreksjoner er </w:t>
      </w:r>
      <w:r>
        <w:t>6</w:t>
      </w:r>
      <w:r w:rsidRPr="00EC405E">
        <w:t xml:space="preserve">. </w:t>
      </w:r>
      <w:r>
        <w:t xml:space="preserve">januar </w:t>
      </w:r>
      <w:r w:rsidRPr="00EC405E">
        <w:t>201</w:t>
      </w:r>
      <w:r>
        <w:t>7</w:t>
      </w:r>
      <w:r w:rsidRPr="00EC405E">
        <w:t>.</w:t>
      </w:r>
    </w:p>
    <w:p w:rsidR="008C3193" w:rsidRPr="00EC405E" w:rsidRDefault="008C3193" w:rsidP="008C3193"/>
    <w:p w:rsidR="008C3193" w:rsidRPr="00EC405E" w:rsidRDefault="008C3193" w:rsidP="008C3193">
      <w:pPr>
        <w:pStyle w:val="Overskrift3"/>
      </w:pPr>
      <w:bookmarkStart w:id="58" w:name="_Toc341437975"/>
      <w:bookmarkStart w:id="59" w:name="_Toc373218581"/>
      <w:bookmarkStart w:id="60" w:name="_Toc435792993"/>
      <w:bookmarkStart w:id="61" w:name="_Toc467429535"/>
      <w:r w:rsidRPr="00EC405E">
        <w:t>Avstemming av balansekontoer knyttet til refusjon av syke- og fødselspenger pr. 31.12.</w:t>
      </w:r>
      <w:bookmarkEnd w:id="58"/>
      <w:bookmarkEnd w:id="59"/>
      <w:bookmarkEnd w:id="60"/>
      <w:bookmarkEnd w:id="61"/>
    </w:p>
    <w:p w:rsidR="008C3193" w:rsidRPr="00EC405E" w:rsidRDefault="008C3193" w:rsidP="008C3193">
      <w:pPr>
        <w:rPr>
          <w:b/>
        </w:rPr>
      </w:pPr>
      <w:bookmarkStart w:id="62" w:name="_Toc341437976"/>
    </w:p>
    <w:p w:rsidR="008C3193" w:rsidRPr="00EC405E" w:rsidRDefault="008C3193" w:rsidP="008C3193">
      <w:pPr>
        <w:rPr>
          <w:b/>
        </w:rPr>
      </w:pPr>
      <w:r w:rsidRPr="00EC405E">
        <w:rPr>
          <w:b/>
        </w:rPr>
        <w:t>Konto 2.1310.91 Kundereskontro NAV (HR)</w:t>
      </w:r>
      <w:bookmarkEnd w:id="62"/>
    </w:p>
    <w:p w:rsidR="008C3193" w:rsidRPr="00EC405E" w:rsidRDefault="008C3193" w:rsidP="008C3193">
      <w:r w:rsidRPr="00EC405E">
        <w:t xml:space="preserve">Kontoen skal pr. 31.12. gi uttrykk for krav mot NAV for refusjon av syke- og fødselspenger. Saldo i Agresso økonomi skal være lik saldo i HR hovedbok. Som for andre fordringskontoer skal det foretas en vurdering av kravene og eventuelt foretas avskrivning av uerholdelige krav. </w:t>
      </w:r>
    </w:p>
    <w:p w:rsidR="008C3193" w:rsidRPr="00EC405E" w:rsidRDefault="008C3193" w:rsidP="008C3193"/>
    <w:p w:rsidR="008C3193" w:rsidRPr="00EC405E" w:rsidRDefault="008C3193" w:rsidP="008C3193">
      <w:pPr>
        <w:rPr>
          <w:b/>
        </w:rPr>
      </w:pPr>
      <w:bookmarkStart w:id="63" w:name="_Toc341437977"/>
      <w:r w:rsidRPr="00EC405E">
        <w:rPr>
          <w:b/>
        </w:rPr>
        <w:t>2.1310.92 Reskontro feriepenger NAV (HR)</w:t>
      </w:r>
      <w:bookmarkEnd w:id="63"/>
    </w:p>
    <w:p w:rsidR="008C3193" w:rsidRPr="00EC405E" w:rsidRDefault="008C3193" w:rsidP="008C3193">
      <w:r w:rsidRPr="00EC405E">
        <w:t xml:space="preserve">Kontoen skal pr 31.12. gi uttrykk for krav mot NAV for refusjon av feriepenger. Saldo i Agresso økonomi skal være lik saldo i HR hovedbok. Som for andre fordringskontoer skal det foretas en vurdering av kravene og eventuelt foretas avskrivning av uerholdelige krav. </w:t>
      </w:r>
    </w:p>
    <w:p w:rsidR="008C3193" w:rsidRPr="00EC405E" w:rsidRDefault="008C3193" w:rsidP="008C3193">
      <w:r w:rsidRPr="00EC405E">
        <w:t>Sykepenger av feriepenger skal kun inneholde avsetninger postert i HR-systemet for 201</w:t>
      </w:r>
      <w:r>
        <w:t>6</w:t>
      </w:r>
      <w:r w:rsidRPr="00EC405E">
        <w:t>.</w:t>
      </w:r>
    </w:p>
    <w:p w:rsidR="008C3193" w:rsidRPr="00EC405E" w:rsidRDefault="008C3193" w:rsidP="008C3193"/>
    <w:p w:rsidR="008C3193" w:rsidRDefault="008C3193" w:rsidP="008C3193">
      <w:pPr>
        <w:rPr>
          <w:b/>
        </w:rPr>
      </w:pPr>
      <w:bookmarkStart w:id="64" w:name="_Toc341437978"/>
      <w:r>
        <w:rPr>
          <w:b/>
        </w:rPr>
        <w:t>2.1399.68</w:t>
      </w:r>
      <w:r w:rsidR="00234920">
        <w:rPr>
          <w:b/>
        </w:rPr>
        <w:t xml:space="preserve"> Interimskonto innbetalinger refusjon</w:t>
      </w:r>
    </w:p>
    <w:p w:rsidR="008C3193" w:rsidRPr="00CC1688" w:rsidRDefault="008C3193" w:rsidP="008C3193">
      <w:pPr>
        <w:rPr>
          <w:i/>
          <w:u w:val="single"/>
        </w:rPr>
      </w:pPr>
      <w:r w:rsidRPr="00CC1688">
        <w:t>Kontoen skal være i null ved årsavslutningstidspunktet. Eventuelle korreksjoner må være innsendt Uke v/konsernregnskap innen 6.1.2017.</w:t>
      </w:r>
    </w:p>
    <w:p w:rsidR="008C3193" w:rsidRDefault="008C3193" w:rsidP="008C3193">
      <w:pPr>
        <w:rPr>
          <w:b/>
        </w:rPr>
      </w:pPr>
    </w:p>
    <w:p w:rsidR="008C3193" w:rsidRDefault="008C3193" w:rsidP="008C3193">
      <w:pPr>
        <w:rPr>
          <w:b/>
        </w:rPr>
      </w:pPr>
      <w:r>
        <w:rPr>
          <w:b/>
        </w:rPr>
        <w:t xml:space="preserve">2.1399.78 </w:t>
      </w:r>
      <w:r w:rsidR="00234920">
        <w:rPr>
          <w:b/>
        </w:rPr>
        <w:t>Interimskonto arbeidsgiveravgift refusjoner</w:t>
      </w:r>
    </w:p>
    <w:p w:rsidR="008C3193" w:rsidRDefault="008C3193" w:rsidP="008C3193">
      <w:r>
        <w:t xml:space="preserve">Kontoen skal pr 31.12. være lik 14,1 % av saldo på konto 2.1399.88, altså arbeidsgiveravgiften av mottatte refusjoner fra NAV som ikke er utlignet. </w:t>
      </w:r>
    </w:p>
    <w:p w:rsidR="008C3193" w:rsidRDefault="008C3193" w:rsidP="008C3193"/>
    <w:p w:rsidR="008C3193" w:rsidRPr="00CC1688" w:rsidRDefault="008C3193" w:rsidP="008C3193">
      <w:r>
        <w:t>Siden arbeidsgiveravgiften av utligninger som blir gjort i januar 2017 på regnskapsåret 2016 ikke blir kjørt før på regnskapsåret 2017 vil det i utgangspunktet være en differanse på kontoen. HR-forvaltning vil foreta sentral postering for å korrigere dette etter siste utligningskjøring. HR-forvaltning vil foreta en samlet avstemming av kontoen på samme måte som ved årsavslutningen for 2015.</w:t>
      </w:r>
    </w:p>
    <w:p w:rsidR="008C3193" w:rsidRDefault="008C3193" w:rsidP="008C3193">
      <w:pPr>
        <w:rPr>
          <w:b/>
        </w:rPr>
      </w:pPr>
    </w:p>
    <w:p w:rsidR="008C3193" w:rsidRPr="00EC405E" w:rsidRDefault="008C3193" w:rsidP="008C3193">
      <w:pPr>
        <w:rPr>
          <w:b/>
        </w:rPr>
      </w:pPr>
      <w:r w:rsidRPr="00EC405E">
        <w:rPr>
          <w:b/>
        </w:rPr>
        <w:t>2.1399.88 Interimskonto refusjon sykepenger NAV (HR)</w:t>
      </w:r>
      <w:bookmarkEnd w:id="64"/>
    </w:p>
    <w:p w:rsidR="008C3193" w:rsidRPr="00EC405E" w:rsidRDefault="008C3193" w:rsidP="008C3193">
      <w:r w:rsidRPr="00EC405E">
        <w:t xml:space="preserve">Saldo på kontoen skal i utgangspunktet være null pr. 31.12. Eventuell saldo må forklares. Avstemming av kontoen må gjøres med utgangspunkt i informasjon i HR-systemet ved å sammenligne bokførte banktransaksjoner mot utlignede krav i HR-systemets kundereskontro.  </w:t>
      </w:r>
    </w:p>
    <w:p w:rsidR="008C3193" w:rsidRPr="00EC405E" w:rsidRDefault="008C3193" w:rsidP="008C3193"/>
    <w:p w:rsidR="008C3193" w:rsidRPr="00EC405E" w:rsidRDefault="008C3193" w:rsidP="008C3193">
      <w:r w:rsidRPr="00EC405E">
        <w:t>Alle krav skal være utlignet, inkludert eventuell taps- og vinningsføring, innen 1</w:t>
      </w:r>
      <w:r>
        <w:t>2</w:t>
      </w:r>
      <w:r w:rsidRPr="00EC405E">
        <w:t>. januar 201</w:t>
      </w:r>
      <w:r>
        <w:t>7</w:t>
      </w:r>
      <w:r w:rsidRPr="00EC405E">
        <w:t xml:space="preserve">. </w:t>
      </w:r>
    </w:p>
    <w:p w:rsidR="008C3193" w:rsidRPr="00EC405E" w:rsidRDefault="008C3193" w:rsidP="008C3193"/>
    <w:p w:rsidR="008C3193" w:rsidRPr="00EC405E" w:rsidRDefault="008C3193" w:rsidP="008C3193">
      <w:pPr>
        <w:rPr>
          <w:b/>
        </w:rPr>
      </w:pPr>
      <w:bookmarkStart w:id="65" w:name="_Toc372714893"/>
      <w:bookmarkStart w:id="66" w:name="_Toc372714949"/>
      <w:bookmarkStart w:id="67" w:name="_Toc372715124"/>
      <w:bookmarkStart w:id="68" w:name="_Toc372715371"/>
      <w:bookmarkStart w:id="69" w:name="_Toc372715505"/>
      <w:bookmarkStart w:id="70" w:name="_Toc372714895"/>
      <w:bookmarkStart w:id="71" w:name="_Toc372714951"/>
      <w:bookmarkStart w:id="72" w:name="_Toc372715126"/>
      <w:bookmarkStart w:id="73" w:name="_Toc372715373"/>
      <w:bookmarkStart w:id="74" w:name="_Toc372715507"/>
      <w:bookmarkStart w:id="75" w:name="_Toc341437979"/>
      <w:bookmarkStart w:id="76" w:name="_Toc373218583"/>
      <w:bookmarkEnd w:id="65"/>
      <w:bookmarkEnd w:id="66"/>
      <w:bookmarkEnd w:id="67"/>
      <w:bookmarkEnd w:id="68"/>
      <w:bookmarkEnd w:id="69"/>
      <w:bookmarkEnd w:id="70"/>
      <w:bookmarkEnd w:id="71"/>
      <w:bookmarkEnd w:id="72"/>
      <w:bookmarkEnd w:id="73"/>
      <w:bookmarkEnd w:id="74"/>
      <w:r w:rsidRPr="00EC405E">
        <w:rPr>
          <w:b/>
        </w:rPr>
        <w:t>Avstemming og korreksjon av oppgavepliktig lønn</w:t>
      </w:r>
      <w:bookmarkEnd w:id="75"/>
      <w:bookmarkEnd w:id="76"/>
    </w:p>
    <w:p w:rsidR="008C3193" w:rsidRPr="00EC405E" w:rsidRDefault="008C3193" w:rsidP="008C3193">
      <w:r w:rsidRPr="00EC405E">
        <w:t>For regnskapsåret 201</w:t>
      </w:r>
      <w:r>
        <w:t>6</w:t>
      </w:r>
      <w:r w:rsidRPr="00EC405E">
        <w:t xml:space="preserve"> vil UKE v/konsernregnskap foreta den tekniske avstemmingen av oppgavepliktige ytelser mot bokført i regnskapet. Virksomhetene blir fortløpende orientert om behov for korreksjoner. </w:t>
      </w:r>
      <w:r>
        <w:t>Virksomhetene vil motta avstemmingen senest 20. desember 2016.</w:t>
      </w:r>
    </w:p>
    <w:p w:rsidR="008C3193" w:rsidRPr="00EC405E" w:rsidRDefault="008C3193" w:rsidP="008C3193"/>
    <w:p w:rsidR="008C3193" w:rsidRPr="00EC405E" w:rsidRDefault="008C3193" w:rsidP="008C3193">
      <w:r w:rsidRPr="00EC405E">
        <w:t>Som dokumentasjon knyttet til regnskapet skal det være en oppstilling som viser sammenhengen mellom oppgavepliktige ytelser i HR-systemet og Agresso økonomi. Grunnlaget for vedlegget vil bli oversendt fra UKE v/konsernregnskap etter siste lønnskjøring. Jamfør også omtale ovenfor i aktuell note for henholdsvis bykassens virksomheter i punkt 3 og foretakene i punkt 4.</w:t>
      </w:r>
    </w:p>
    <w:p w:rsidR="008C3193" w:rsidRPr="00EC405E" w:rsidRDefault="008C3193" w:rsidP="008C3193">
      <w:bookmarkStart w:id="77" w:name="_Toc341437980"/>
      <w:bookmarkStart w:id="78" w:name="_Toc373218584"/>
    </w:p>
    <w:p w:rsidR="008C3193" w:rsidRPr="00EC405E" w:rsidRDefault="008C3193" w:rsidP="008C3193"/>
    <w:p w:rsidR="008C3193" w:rsidRPr="00EC405E" w:rsidRDefault="008C3193" w:rsidP="008C3193">
      <w:pPr>
        <w:pStyle w:val="Overskrift2"/>
      </w:pPr>
      <w:bookmarkStart w:id="79" w:name="_Toc435792994"/>
      <w:bookmarkStart w:id="80" w:name="_Toc467429536"/>
      <w:r w:rsidRPr="00EC405E">
        <w:t>Tilbakeføring</w:t>
      </w:r>
      <w:bookmarkEnd w:id="79"/>
      <w:bookmarkEnd w:id="80"/>
    </w:p>
    <w:p w:rsidR="008C3193" w:rsidRPr="00EC405E" w:rsidRDefault="008C3193" w:rsidP="008C3193"/>
    <w:p w:rsidR="008C3193" w:rsidRPr="00EC405E" w:rsidRDefault="008C3193" w:rsidP="008C3193">
      <w:pPr>
        <w:rPr>
          <w:b/>
        </w:rPr>
      </w:pPr>
      <w:r w:rsidRPr="00EC405E">
        <w:rPr>
          <w:b/>
        </w:rPr>
        <w:t>Tilbakeføring av feriepenger og arbeidsgiveravgift av feriepenger til virksomhetene</w:t>
      </w:r>
      <w:bookmarkEnd w:id="77"/>
      <w:r w:rsidRPr="00EC405E">
        <w:rPr>
          <w:b/>
        </w:rPr>
        <w:t xml:space="preserve"> (kontiene 2.3875.80 og 2.3814.80)</w:t>
      </w:r>
      <w:bookmarkEnd w:id="78"/>
    </w:p>
    <w:p w:rsidR="008C3193" w:rsidRPr="00EC405E" w:rsidRDefault="008C3193" w:rsidP="008C3193">
      <w:r w:rsidRPr="00EC405E">
        <w:t>Feriepenger og arbeidsgiveravgift av feriepenger avsettes fortløpende i firma 02 i Agresso økonomi. Ved årsavslutningstidspunktet skal feriepenger og arbeidsgiveravgift av feriepenger for virksomhetene fremkomme i den enkelte virksomhets regnskap. Avsetningen i den enkelte virksomhets regnskap vil bli underrettet fra firma 02. UKE v/konsernregnskap vil sende virksomhetene en spesifikasjon fra HR hovedbok som viser beløp pr. ressursnummer. I utgangspunktet skal balanseførte feriepenger og arbeidsgiveravgift av feriepenger samsvare med utgiftsføringen i bevilgningsregnskapet. Det vil være mindre avvik i forhold til dette knyttet til ansatte som har sluttet i løpet av året og som har fått utbetalt feriepenger ved avsluttet arbeidsforhold. På samme måte vil det være avvik for ansatte som har byttet arbeidssted mellom virksomhetene i Oslo kommune. I slike tilfeller vil det ikke være behov for korreksjoner i regnskapet.</w:t>
      </w:r>
    </w:p>
    <w:p w:rsidR="008C3193" w:rsidRPr="00EC405E" w:rsidRDefault="008C3193" w:rsidP="008C3193"/>
    <w:p w:rsidR="008C3193" w:rsidRPr="00EC405E" w:rsidRDefault="008C3193" w:rsidP="008C3193">
      <w:r w:rsidRPr="00EC405E">
        <w:t>På nytt regnskapsår skal feriepengene føres tilbake til firma 02. Tilbakeføringen skjer ved underretning til virksomhetene etter at internavregningssystemet er åpnet for føring på regnskapsåret 201</w:t>
      </w:r>
      <w:r>
        <w:t>7</w:t>
      </w:r>
      <w:r w:rsidRPr="00EC405E">
        <w:t>.</w:t>
      </w:r>
    </w:p>
    <w:p w:rsidR="008C3193" w:rsidRPr="00EC405E" w:rsidRDefault="008C3193" w:rsidP="008C3193"/>
    <w:p w:rsidR="008C3193" w:rsidRPr="00EC405E" w:rsidRDefault="008C3193" w:rsidP="008C3193">
      <w:pPr>
        <w:rPr>
          <w:b/>
        </w:rPr>
      </w:pPr>
      <w:bookmarkStart w:id="81" w:name="_Toc341437981"/>
      <w:bookmarkStart w:id="82" w:name="_Toc373218585"/>
      <w:r w:rsidRPr="00EC405E">
        <w:rPr>
          <w:b/>
        </w:rPr>
        <w:t>Tilbakeføring av arbeidsgiveravgift til virksomhetene</w:t>
      </w:r>
      <w:bookmarkEnd w:id="81"/>
      <w:r w:rsidRPr="00EC405E">
        <w:rPr>
          <w:b/>
        </w:rPr>
        <w:t xml:space="preserve"> (konto 2.3814.93)</w:t>
      </w:r>
      <w:bookmarkEnd w:id="82"/>
    </w:p>
    <w:p w:rsidR="008C3193" w:rsidRPr="00EC405E" w:rsidRDefault="008C3193" w:rsidP="008C3193">
      <w:r w:rsidRPr="00EC405E">
        <w:t>Skyldig arbeidsgiveravgift balanseføres fortløpende i firma 02 i Agresso økonomi. Ved årsavslutningstidspunktet vil det være skyldig arbeidsgiveravgift for 6. termin. Denne gjelden vil ved årsavslutningen vil bli fordelt til de enkelte virksomheter slik at balanseoppstillingen i den enkelte virksomhet blir korrekt. Fordelingen vil bli foretatt ved en underretning fra firma 02. Virksomheten vil samtidig få en oversikt over grunnlaget for fordelingen.</w:t>
      </w:r>
    </w:p>
    <w:p w:rsidR="008C3193" w:rsidRPr="00EC405E" w:rsidRDefault="008C3193" w:rsidP="008C3193"/>
    <w:p w:rsidR="008C3193" w:rsidRPr="00EC405E" w:rsidRDefault="008C3193" w:rsidP="008C3193">
      <w:r w:rsidRPr="00EC405E">
        <w:t>På nytt regnskapsår skal arbeidsgiveravgiften føres tilbake til firma 02. Tilbakeføringen skjer ved underretning til virksomhetene etter at internavregningssystemet er åpnet for føring på regnskapsåret 201</w:t>
      </w:r>
      <w:r>
        <w:t>7</w:t>
      </w:r>
      <w:r w:rsidRPr="00EC405E">
        <w:t>.</w:t>
      </w:r>
    </w:p>
    <w:p w:rsidR="008C3193" w:rsidRPr="00EC405E" w:rsidRDefault="008C3193" w:rsidP="008C3193"/>
    <w:p w:rsidR="008C3193" w:rsidRPr="00EC405E" w:rsidRDefault="008C3193" w:rsidP="008C3193"/>
    <w:p w:rsidR="008C3193" w:rsidRPr="00EC405E" w:rsidRDefault="008C3193" w:rsidP="008C3193">
      <w:pPr>
        <w:rPr>
          <w:b/>
        </w:rPr>
      </w:pPr>
      <w:bookmarkStart w:id="83" w:name="_Toc341437982"/>
      <w:bookmarkStart w:id="84" w:name="_Toc373218586"/>
      <w:r w:rsidRPr="00EC405E">
        <w:rPr>
          <w:b/>
        </w:rPr>
        <w:t xml:space="preserve">Tilbakeføring av arbeidsgiveravgift av pensjonsutgifter til </w:t>
      </w:r>
      <w:bookmarkEnd w:id="83"/>
      <w:r w:rsidRPr="00EC405E">
        <w:rPr>
          <w:b/>
        </w:rPr>
        <w:t>foretakene (konto 2.3814.01)</w:t>
      </w:r>
      <w:bookmarkEnd w:id="84"/>
    </w:p>
    <w:p w:rsidR="008C3193" w:rsidRPr="00EC405E" w:rsidRDefault="008C3193" w:rsidP="008C3193">
      <w:r w:rsidRPr="00EC405E">
        <w:t>Skyldig arbeidsgiveravgift av pensjonsutgifter balanseføres fortløpende i firma 02 i Agresso økonomi. Ved årsavslutningstidspunktet vil det være skyldig arbeidsgiveravgift av pensjonsutgiftene for 6. termin. Denne gjelden vil ved årsavslutningen vil bli fordelt til foretakene slik at balanseoppstillingen i foretaket blir korrekt. Fordelingen vil bli foretatt ved en underretning fra firma 02. Foretaket vil samtidig få en oversikt over grunnlaget for fordelingen.</w:t>
      </w:r>
    </w:p>
    <w:p w:rsidR="008C3193" w:rsidRPr="00EC405E" w:rsidRDefault="008C3193" w:rsidP="008C3193"/>
    <w:p w:rsidR="008C3193" w:rsidRPr="00EC405E" w:rsidRDefault="008C3193" w:rsidP="008C3193">
      <w:r w:rsidRPr="00EC405E">
        <w:lastRenderedPageBreak/>
        <w:t>På nytt regnskapsår skal arbeidsgiveravgiften føres tilbake til firma 02. Tilbakeføringen skjer ved underretning til foretakene etter at internavregningssystemet er åpnet for føring på regnskapsåret 201</w:t>
      </w:r>
      <w:r>
        <w:t>7</w:t>
      </w:r>
      <w:r w:rsidRPr="00EC405E">
        <w:t>.</w:t>
      </w:r>
    </w:p>
    <w:p w:rsidR="008C3193" w:rsidRPr="00EC405E" w:rsidRDefault="008C3193" w:rsidP="008C3193">
      <w:bookmarkStart w:id="85" w:name="_Toc341437983"/>
      <w:bookmarkStart w:id="86" w:name="_Toc373218587"/>
    </w:p>
    <w:p w:rsidR="008C3193" w:rsidRPr="00EC405E" w:rsidRDefault="008C3193" w:rsidP="008C3193"/>
    <w:p w:rsidR="008C3193" w:rsidRPr="00EC405E" w:rsidRDefault="008C3193" w:rsidP="008C3193">
      <w:pPr>
        <w:rPr>
          <w:b/>
        </w:rPr>
      </w:pPr>
      <w:r w:rsidRPr="00EC405E">
        <w:rPr>
          <w:b/>
        </w:rPr>
        <w:t>Godkjenning av variabel lønn, forskudd og reiseregninger</w:t>
      </w:r>
      <w:bookmarkEnd w:id="85"/>
      <w:bookmarkEnd w:id="86"/>
    </w:p>
    <w:p w:rsidR="008C3193" w:rsidRPr="00EC405E" w:rsidRDefault="008C3193" w:rsidP="008C3193">
      <w:r w:rsidRPr="00EC405E">
        <w:t>Det er viktig at godkjenning av variabellønn samt behandling av forskudd og reiseregninger er à jour ved årsavslutningstidspunktet. Det er viktig at alle behandlinger i HR-systemet blir gjort før siste lønnskjøring, slik at alle kjente utgifter knyttet til variabel lønn, forskudd (ordinære forskudd, reiseforskudd og ferieforskudd) blir registrert på korrekt regnskapsår.</w:t>
      </w:r>
    </w:p>
    <w:p w:rsidR="008C3193" w:rsidRPr="00EC405E" w:rsidRDefault="008C3193" w:rsidP="008C3193"/>
    <w:p w:rsidR="008C3193" w:rsidRPr="00EC405E" w:rsidRDefault="008C3193" w:rsidP="008C3193">
      <w:bookmarkStart w:id="87" w:name="_Toc341437984"/>
      <w:bookmarkStart w:id="88" w:name="_Toc373218588"/>
    </w:p>
    <w:p w:rsidR="008C3193" w:rsidRPr="00EC405E" w:rsidRDefault="008C3193" w:rsidP="008C3193">
      <w:pPr>
        <w:rPr>
          <w:b/>
        </w:rPr>
      </w:pPr>
      <w:r w:rsidRPr="00EC405E">
        <w:rPr>
          <w:b/>
        </w:rPr>
        <w:t>Avsetning av variabel lønn som utbetales i januar</w:t>
      </w:r>
      <w:bookmarkEnd w:id="87"/>
      <w:bookmarkEnd w:id="88"/>
    </w:p>
    <w:p w:rsidR="008C3193" w:rsidRPr="00EC405E" w:rsidRDefault="008C3193" w:rsidP="008C3193">
      <w:r w:rsidRPr="00EC405E">
        <w:t>Variabellønn for desember som kommer til utbetaling i januar og som ikke kan behandles innen fristen</w:t>
      </w:r>
      <w:r>
        <w:t>e</w:t>
      </w:r>
      <w:r w:rsidRPr="00EC405E">
        <w:t xml:space="preserve"> skal også registreres på korrekt regnskapsår i henhold til regnskapsforskriftenes krav til periodisering. Dette innebærer at virksomhetene skal avsette variabellønn påløpt i desember i regnskapet for 201</w:t>
      </w:r>
      <w:r>
        <w:t>6</w:t>
      </w:r>
      <w:r w:rsidRPr="00EC405E">
        <w:t>. Avsetningen gjøres på konto 10x9x med motpost på konto 2.3875.96 Skyldig lønn pr 31.12. Grunnlaget for avsetningen skal være spørringene DPR0101 (før lønnsbekreftelse) eller DPR0100 (etter lønnsbekreftelse) i HR-systemet.</w:t>
      </w:r>
    </w:p>
    <w:p w:rsidR="008C3193" w:rsidRPr="00EC405E" w:rsidRDefault="008C3193" w:rsidP="008C3193"/>
    <w:p w:rsidR="008C3193" w:rsidRPr="00EC405E" w:rsidRDefault="008C3193" w:rsidP="008C3193">
      <w:bookmarkStart w:id="89" w:name="_Toc341437985"/>
      <w:bookmarkStart w:id="90" w:name="_Toc373218589"/>
    </w:p>
    <w:p w:rsidR="008C3193" w:rsidRPr="00EC405E" w:rsidRDefault="008C3193" w:rsidP="008C3193">
      <w:pPr>
        <w:rPr>
          <w:b/>
        </w:rPr>
      </w:pPr>
      <w:r w:rsidRPr="00EC405E">
        <w:rPr>
          <w:b/>
        </w:rPr>
        <w:t>Avsetning arbeidsgiveravgift av avsetning variabel lønn som utbetales i januar</w:t>
      </w:r>
      <w:bookmarkEnd w:id="89"/>
      <w:bookmarkEnd w:id="90"/>
    </w:p>
    <w:p w:rsidR="008C3193" w:rsidRDefault="008C3193" w:rsidP="008C3193">
      <w:r w:rsidRPr="00EC405E">
        <w:t>For variabellønn som avsettes som beskrevet i punktet ovenfor skal virksomhetene også avsette påløpt arbeidsgiveravgift på konto 2.3875.96. Avsetning av arbeidsgiveravgift skal utgjøre 14.1 % av avsatt variabellønn. Føring skal gjøres på konto 1099x.</w:t>
      </w:r>
    </w:p>
    <w:p w:rsidR="008C3193" w:rsidRPr="00514FE6" w:rsidRDefault="008C3193" w:rsidP="008C3193"/>
    <w:p w:rsidR="008C3193" w:rsidRDefault="008C3193" w:rsidP="008C3193"/>
    <w:p w:rsidR="005F10C3" w:rsidRDefault="005F10C3" w:rsidP="00015FE4"/>
    <w:bookmarkEnd w:id="36"/>
    <w:p w:rsidR="004A2E2F" w:rsidRPr="00E33641" w:rsidRDefault="00EC5EC0" w:rsidP="004A2E2F">
      <w:pPr>
        <w:pStyle w:val="Overskrift1"/>
      </w:pPr>
      <w:r>
        <w:rPr>
          <w:b w:val="0"/>
        </w:rPr>
        <w:br w:type="page"/>
      </w:r>
      <w:bookmarkStart w:id="91" w:name="_Toc467429537"/>
      <w:r w:rsidR="00E33641" w:rsidRPr="00E33641">
        <w:rPr>
          <w:b w:val="0"/>
        </w:rPr>
        <w:lastRenderedPageBreak/>
        <w:t>Andre kontroller</w:t>
      </w:r>
      <w:bookmarkEnd w:id="91"/>
    </w:p>
    <w:p w:rsidR="004A2E2F" w:rsidRPr="00931425" w:rsidRDefault="004A2E2F" w:rsidP="00E33641"/>
    <w:p w:rsidR="004A2E2F" w:rsidRPr="00E33641" w:rsidRDefault="004A2E2F" w:rsidP="004A2E2F">
      <w:pPr>
        <w:pStyle w:val="Overskrift2"/>
      </w:pPr>
      <w:bookmarkStart w:id="92" w:name="_Toc467429538"/>
      <w:r w:rsidRPr="00E33641">
        <w:t>Tilpasning til regelverket for bruk av administrasjonsfunksjonene</w:t>
      </w:r>
      <w:bookmarkEnd w:id="92"/>
    </w:p>
    <w:p w:rsidR="004A2E2F" w:rsidRPr="00E33641" w:rsidRDefault="004A2E2F" w:rsidP="004A2E2F">
      <w:pPr>
        <w:rPr>
          <w:szCs w:val="24"/>
        </w:rPr>
      </w:pPr>
    </w:p>
    <w:p w:rsidR="004A2E2F" w:rsidRPr="00E33641" w:rsidRDefault="004A2E2F" w:rsidP="004A2E2F">
      <w:pPr>
        <w:rPr>
          <w:szCs w:val="24"/>
        </w:rPr>
      </w:pPr>
      <w:r w:rsidRPr="00E33641">
        <w:rPr>
          <w:szCs w:val="24"/>
        </w:rPr>
        <w:t>I byrådets rundskriv 25/2013 er retningslinjene for bruk av administrasjonsfunksjonene i KOSTRA presisert. Rundskrivet omhandler først og fremst funksjonen</w:t>
      </w:r>
      <w:r w:rsidR="000270D9" w:rsidRPr="00E33641">
        <w:rPr>
          <w:szCs w:val="24"/>
        </w:rPr>
        <w:t>e 120 og 420, men det presiserer</w:t>
      </w:r>
      <w:r w:rsidRPr="00E33641">
        <w:rPr>
          <w:szCs w:val="24"/>
        </w:rPr>
        <w:t xml:space="preserve"> også at funksjonene for administrasjonslokaler (130 og 430) avgrenses tilsvarende.</w:t>
      </w:r>
    </w:p>
    <w:p w:rsidR="004A2E2F" w:rsidRPr="00E33641" w:rsidRDefault="004A2E2F" w:rsidP="004A2E2F">
      <w:pPr>
        <w:rPr>
          <w:szCs w:val="24"/>
        </w:rPr>
      </w:pPr>
    </w:p>
    <w:p w:rsidR="004A2E2F" w:rsidRPr="00E33641" w:rsidRDefault="004A2E2F" w:rsidP="004A2E2F">
      <w:pPr>
        <w:rPr>
          <w:szCs w:val="24"/>
        </w:rPr>
      </w:pPr>
      <w:r w:rsidRPr="00E33641">
        <w:rPr>
          <w:szCs w:val="24"/>
        </w:rPr>
        <w:t>Rundskrivet forutsetter at alle virksomheter gjennomgår bruken av funksjon 120 og 420 og vurderer hva som er korrekt.</w:t>
      </w:r>
    </w:p>
    <w:p w:rsidR="004A2E2F" w:rsidRPr="00E33641" w:rsidRDefault="004A2E2F" w:rsidP="004A2E2F">
      <w:pPr>
        <w:rPr>
          <w:szCs w:val="24"/>
        </w:rPr>
      </w:pPr>
    </w:p>
    <w:p w:rsidR="00261EFC" w:rsidRPr="00E33641" w:rsidRDefault="004A2E2F" w:rsidP="004A2E2F">
      <w:pPr>
        <w:rPr>
          <w:szCs w:val="24"/>
        </w:rPr>
      </w:pPr>
      <w:r w:rsidRPr="00E33641">
        <w:rPr>
          <w:szCs w:val="24"/>
        </w:rPr>
        <w:t>Fellesfunksjoner og fellesutgifter som henføres til administrasjonsfunksjonene er avgrenset til å gjelde fellesutgifter og fellesfunksjoner for hele kommunen. I virksomhetenes regnskap skal disse fordeles på tjenestefunksjonene.</w:t>
      </w:r>
    </w:p>
    <w:p w:rsidR="00E33641" w:rsidRPr="00E33641" w:rsidRDefault="00E33641" w:rsidP="004A2E2F">
      <w:pPr>
        <w:rPr>
          <w:szCs w:val="24"/>
        </w:rPr>
      </w:pPr>
    </w:p>
    <w:p w:rsidR="00E33641" w:rsidRPr="00E33641" w:rsidRDefault="00E33641" w:rsidP="004A2E2F">
      <w:pPr>
        <w:rPr>
          <w:szCs w:val="24"/>
        </w:rPr>
      </w:pPr>
      <w:r w:rsidRPr="00E33641">
        <w:rPr>
          <w:szCs w:val="24"/>
        </w:rPr>
        <w:t xml:space="preserve">Virksomhetene må foreta en gjennomgang og kontroll av hvorvidt bruken </w:t>
      </w:r>
      <w:r w:rsidR="00340C61">
        <w:rPr>
          <w:szCs w:val="24"/>
        </w:rPr>
        <w:t xml:space="preserve">av </w:t>
      </w:r>
      <w:r w:rsidRPr="00E33641">
        <w:rPr>
          <w:szCs w:val="24"/>
        </w:rPr>
        <w:t xml:space="preserve">administrasjonsfunksjonene er i samsvar med </w:t>
      </w:r>
      <w:r w:rsidR="00340C61">
        <w:rPr>
          <w:szCs w:val="24"/>
        </w:rPr>
        <w:t xml:space="preserve">de </w:t>
      </w:r>
      <w:r w:rsidRPr="00E33641">
        <w:rPr>
          <w:szCs w:val="24"/>
        </w:rPr>
        <w:t>git</w:t>
      </w:r>
      <w:r w:rsidR="00340C61">
        <w:rPr>
          <w:szCs w:val="24"/>
        </w:rPr>
        <w:t>e</w:t>
      </w:r>
      <w:r w:rsidRPr="00E33641">
        <w:rPr>
          <w:szCs w:val="24"/>
        </w:rPr>
        <w:t>t retningslinjer</w:t>
      </w:r>
      <w:r w:rsidR="00EC3973">
        <w:rPr>
          <w:szCs w:val="24"/>
        </w:rPr>
        <w:t>.</w:t>
      </w:r>
    </w:p>
    <w:p w:rsidR="00CB39FD" w:rsidRDefault="00CB39FD" w:rsidP="004A2E2F">
      <w:pPr>
        <w:rPr>
          <w:szCs w:val="24"/>
        </w:rPr>
      </w:pPr>
    </w:p>
    <w:p w:rsidR="00851DC2" w:rsidRDefault="00165A1A" w:rsidP="00165A1A">
      <w:pPr>
        <w:pStyle w:val="Overskrift2"/>
      </w:pPr>
      <w:bookmarkStart w:id="93" w:name="_Toc467429539"/>
      <w:r>
        <w:t>Endring artskontoplan 2016</w:t>
      </w:r>
      <w:bookmarkEnd w:id="93"/>
    </w:p>
    <w:p w:rsidR="00165A1A" w:rsidRDefault="00165A1A" w:rsidP="00165A1A"/>
    <w:p w:rsidR="00165A1A" w:rsidRDefault="00882678" w:rsidP="00165A1A">
      <w:r>
        <w:t>Rådgivningstjenester</w:t>
      </w:r>
      <w:r w:rsidR="00165A1A">
        <w:t xml:space="preserve"> på byggeledelse, prosjektering ble i KOSTRA veilederen for 2016 flyttet fra KOSTRA art 270 til KOSTRA art 230, </w:t>
      </w:r>
      <w:r w:rsidR="00165A1A" w:rsidRPr="009D62F5">
        <w:rPr>
          <w:u w:val="single"/>
        </w:rPr>
        <w:t>dette ble ikke innarbeidet i rundskriv 3/2016 om obli</w:t>
      </w:r>
      <w:r w:rsidR="000A0A9B">
        <w:rPr>
          <w:u w:val="single"/>
        </w:rPr>
        <w:t>gatoriske kontoplaner for 2016.</w:t>
      </w:r>
      <w:r w:rsidR="000A0A9B">
        <w:t xml:space="preserve"> Det er derfor </w:t>
      </w:r>
      <w:r w:rsidR="00BE303D">
        <w:t xml:space="preserve">i 2016 </w:t>
      </w:r>
      <w:r w:rsidR="000A0A9B">
        <w:t xml:space="preserve">opprettet to nye arter under KOSTRA art 230 Vedlikehold, bygg-/anleggstjenester </w:t>
      </w:r>
      <w:r w:rsidR="00BE303D">
        <w:t>og nybygg/nyanlegg:</w:t>
      </w:r>
    </w:p>
    <w:p w:rsidR="00BE303D" w:rsidRDefault="00BE303D" w:rsidP="00165A1A"/>
    <w:p w:rsidR="00BE303D" w:rsidRDefault="00BE303D" w:rsidP="00BE303D">
      <w:pPr>
        <w:pStyle w:val="Listeavsnitt"/>
        <w:numPr>
          <w:ilvl w:val="0"/>
          <w:numId w:val="43"/>
        </w:numPr>
      </w:pPr>
      <w:r>
        <w:t>02395 Rådgivningstjenester byggeledelse, prosjektering mv</w:t>
      </w:r>
    </w:p>
    <w:p w:rsidR="00BE303D" w:rsidRPr="000A0A9B" w:rsidRDefault="00BE303D" w:rsidP="00BE303D">
      <w:pPr>
        <w:pStyle w:val="Listeavsnitt"/>
        <w:numPr>
          <w:ilvl w:val="0"/>
          <w:numId w:val="43"/>
        </w:numPr>
      </w:pPr>
      <w:r>
        <w:t>12395 Rådgivningstjenester byggeledelse, prosjektering mv</w:t>
      </w:r>
    </w:p>
    <w:p w:rsidR="004427D0" w:rsidRDefault="004427D0" w:rsidP="00165A1A"/>
    <w:p w:rsidR="00073A49" w:rsidRDefault="00073A49" w:rsidP="00073A49">
      <w:pPr>
        <w:autoSpaceDE w:val="0"/>
        <w:autoSpaceDN w:val="0"/>
        <w:adjustRightInd w:val="0"/>
        <w:rPr>
          <w:rFonts w:ascii="TimesNewRomanPSMT" w:hAnsi="TimesNewRomanPSMT" w:cs="TimesNewRomanPSMT"/>
          <w:szCs w:val="24"/>
        </w:rPr>
      </w:pPr>
      <w:r>
        <w:rPr>
          <w:rFonts w:ascii="TimesNewRomanPSMT" w:hAnsi="TimesNewRomanPSMT" w:cs="TimesNewRomanPSMT"/>
          <w:szCs w:val="24"/>
        </w:rPr>
        <w:t>I henhold til KOSTRA veilederen 2016 skal følgende inngå i artskonto 270 – Andre tjenester:</w:t>
      </w:r>
    </w:p>
    <w:p w:rsidR="00073A49" w:rsidRDefault="00073A49" w:rsidP="00073A49">
      <w:pPr>
        <w:pStyle w:val="Listeavsnitt"/>
        <w:numPr>
          <w:ilvl w:val="0"/>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Kjøp av andre tjenester som inngår i egenproduksjon og som ikke hører naturlig under andre arter. For eksempel:</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Konsulenttjenester</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Juridisk bistand</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Kontrolloppgaver</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Generelle rådgivningstjenester i forbindelse med forvaltning, drift og vedlikehold</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Vikartjenester</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Kjøp av tanntekniske tjenester</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Kjøp av bedriftshelsetjenester</w:t>
      </w:r>
    </w:p>
    <w:p w:rsidR="00073A49"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Kjøp av undervisningstjenester</w:t>
      </w:r>
    </w:p>
    <w:p w:rsidR="00073A49" w:rsidRPr="00CD4EEF" w:rsidRDefault="00073A49" w:rsidP="00073A49">
      <w:pPr>
        <w:pStyle w:val="Listeavsnitt"/>
        <w:numPr>
          <w:ilvl w:val="1"/>
          <w:numId w:val="42"/>
        </w:numPr>
        <w:autoSpaceDE w:val="0"/>
        <w:autoSpaceDN w:val="0"/>
        <w:adjustRightInd w:val="0"/>
        <w:rPr>
          <w:rFonts w:ascii="TimesNewRomanPSMT" w:hAnsi="TimesNewRomanPSMT" w:cs="TimesNewRomanPSMT"/>
          <w:szCs w:val="24"/>
        </w:rPr>
      </w:pPr>
      <w:r>
        <w:rPr>
          <w:rFonts w:ascii="TimesNewRomanPSMT" w:hAnsi="TimesNewRomanPSMT" w:cs="TimesNewRomanPSMT"/>
          <w:szCs w:val="24"/>
        </w:rPr>
        <w:t>Refusjon til staten for statlige NAV-ansatte der kommunen dekker deler av lønnen</w:t>
      </w:r>
    </w:p>
    <w:p w:rsidR="00073A49" w:rsidRDefault="00073A49" w:rsidP="00073A49">
      <w:pPr>
        <w:autoSpaceDE w:val="0"/>
        <w:autoSpaceDN w:val="0"/>
        <w:adjustRightInd w:val="0"/>
        <w:rPr>
          <w:rFonts w:ascii="TimesNewRomanPSMT" w:hAnsi="TimesNewRomanPSMT" w:cs="TimesNewRomanPSMT"/>
          <w:szCs w:val="24"/>
        </w:rPr>
      </w:pPr>
    </w:p>
    <w:p w:rsidR="00073A49" w:rsidRDefault="00073A49" w:rsidP="00073A49">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For å tilfredsstille kommunens egne behov </w:t>
      </w:r>
      <w:r w:rsidR="00882678">
        <w:rPr>
          <w:rFonts w:ascii="TimesNewRomanPSMT" w:hAnsi="TimesNewRomanPSMT" w:cs="TimesNewRomanPSMT"/>
          <w:szCs w:val="24"/>
        </w:rPr>
        <w:t xml:space="preserve">for rapportering </w:t>
      </w:r>
      <w:r>
        <w:rPr>
          <w:rFonts w:ascii="TimesNewRomanPSMT" w:hAnsi="TimesNewRomanPSMT" w:cs="TimesNewRomanPSMT"/>
          <w:szCs w:val="24"/>
        </w:rPr>
        <w:t>er følgende KOMMARTER definert innenfor artskonto 270:</w:t>
      </w:r>
    </w:p>
    <w:p w:rsidR="00073A49" w:rsidRDefault="00073A49" w:rsidP="00073A49">
      <w:pPr>
        <w:autoSpaceDE w:val="0"/>
        <w:autoSpaceDN w:val="0"/>
        <w:adjustRightInd w:val="0"/>
        <w:rPr>
          <w:rFonts w:ascii="TimesNewRomanPSMT" w:hAnsi="TimesNewRomanPSMT" w:cs="TimesNewRomanPSMT"/>
          <w:szCs w:val="24"/>
        </w:rPr>
      </w:pPr>
    </w:p>
    <w:p w:rsidR="00073A49" w:rsidRDefault="00073A49" w:rsidP="00073A49">
      <w:r>
        <w:lastRenderedPageBreak/>
        <w:t>KOMMART</w:t>
      </w:r>
      <w:r>
        <w:tab/>
        <w:t>Beskrivelse</w:t>
      </w:r>
    </w:p>
    <w:p w:rsidR="00073A49" w:rsidRDefault="00073A49" w:rsidP="00073A49">
      <w:r>
        <w:t>2720</w:t>
      </w:r>
      <w:r>
        <w:tab/>
      </w:r>
      <w:r>
        <w:tab/>
        <w:t>Juridisk bistand</w:t>
      </w:r>
    </w:p>
    <w:p w:rsidR="00073A49" w:rsidRDefault="00073A49" w:rsidP="00073A49">
      <w:r>
        <w:t>2730</w:t>
      </w:r>
      <w:r>
        <w:tab/>
      </w:r>
      <w:r>
        <w:tab/>
        <w:t>Konsulenttjenester innen kvalitet og kontroll</w:t>
      </w:r>
    </w:p>
    <w:p w:rsidR="00073A49" w:rsidRDefault="00073A49" w:rsidP="00073A49">
      <w:r>
        <w:t>2740</w:t>
      </w:r>
      <w:r>
        <w:tab/>
      </w:r>
      <w:r>
        <w:tab/>
        <w:t>Innleid arbeidskraft - lederfunksjoner</w:t>
      </w:r>
    </w:p>
    <w:p w:rsidR="00073A49" w:rsidRDefault="00073A49" w:rsidP="00073A49">
      <w:r>
        <w:t>2750</w:t>
      </w:r>
      <w:r>
        <w:tab/>
      </w:r>
      <w:r>
        <w:tab/>
        <w:t>Innleid arbeidskraft - øvrige funksjoner</w:t>
      </w:r>
    </w:p>
    <w:p w:rsidR="00073A49" w:rsidRDefault="00073A49" w:rsidP="00073A49">
      <w:r>
        <w:t>2760</w:t>
      </w:r>
      <w:r>
        <w:tab/>
      </w:r>
      <w:r>
        <w:tab/>
        <w:t>Konsulentbistand - IT</w:t>
      </w:r>
    </w:p>
    <w:p w:rsidR="00073A49" w:rsidRDefault="00073A49" w:rsidP="00073A49">
      <w:r>
        <w:t>2770</w:t>
      </w:r>
      <w:r>
        <w:tab/>
      </w:r>
      <w:r>
        <w:tab/>
        <w:t>Konsulentbistand - organisasjon og organisasjonsutvikling</w:t>
      </w:r>
    </w:p>
    <w:p w:rsidR="00073A49" w:rsidRDefault="00073A49" w:rsidP="00073A49">
      <w:r>
        <w:t>2775</w:t>
      </w:r>
      <w:r>
        <w:tab/>
      </w:r>
      <w:r>
        <w:tab/>
        <w:t>Konsulentbistand - HMS</w:t>
      </w:r>
    </w:p>
    <w:p w:rsidR="00073A49" w:rsidRDefault="00073A49" w:rsidP="00165A1A"/>
    <w:p w:rsidR="00424DAF" w:rsidRDefault="008C4041" w:rsidP="00165A1A">
      <w:pPr>
        <w:rPr>
          <w:u w:val="single"/>
        </w:rPr>
      </w:pPr>
      <w:r w:rsidRPr="000A0A9B">
        <w:rPr>
          <w:u w:val="single"/>
        </w:rPr>
        <w:t xml:space="preserve">Omposteringene som skal foretas er avgrenset til KOMMART 2700 og 2710. </w:t>
      </w:r>
    </w:p>
    <w:p w:rsidR="00424DAF" w:rsidRDefault="00424DAF" w:rsidP="00165A1A">
      <w:pPr>
        <w:rPr>
          <w:u w:val="single"/>
        </w:rPr>
      </w:pPr>
    </w:p>
    <w:p w:rsidR="00165A1A" w:rsidRDefault="004427D0" w:rsidP="00165A1A">
      <w:r>
        <w:t>Virksomhetene må derfor ompostere utgifte</w:t>
      </w:r>
      <w:r w:rsidR="000A0A9B">
        <w:t>r</w:t>
      </w:r>
      <w:r>
        <w:t xml:space="preserve"> ført på konto 0270</w:t>
      </w:r>
      <w:r w:rsidR="00B45990">
        <w:t>x</w:t>
      </w:r>
      <w:r>
        <w:t>/1270</w:t>
      </w:r>
      <w:r w:rsidR="00B45990">
        <w:t>x</w:t>
      </w:r>
      <w:r>
        <w:t xml:space="preserve"> – Konsulenttjenester prosjektering og 0271</w:t>
      </w:r>
      <w:r w:rsidR="00B45990">
        <w:t>x</w:t>
      </w:r>
      <w:r>
        <w:t>/1271</w:t>
      </w:r>
      <w:r w:rsidR="00B45990">
        <w:t>x</w:t>
      </w:r>
      <w:r>
        <w:t xml:space="preserve"> – Konsulenttjenester byggeledelse mv til konto 02395/12395.</w:t>
      </w:r>
    </w:p>
    <w:p w:rsidR="004427D0" w:rsidRDefault="004427D0" w:rsidP="00165A1A"/>
    <w:p w:rsidR="00340C61" w:rsidRDefault="00340C61" w:rsidP="00165A1A"/>
    <w:p w:rsidR="00340C61" w:rsidRDefault="00340C61" w:rsidP="00165A1A">
      <w:r>
        <w:t>Tilsvarende er følgende KOMMARTER definert innenfor artskonto 230:</w:t>
      </w:r>
    </w:p>
    <w:p w:rsidR="00340C61" w:rsidRDefault="00340C61" w:rsidP="00165A1A"/>
    <w:p w:rsidR="00340C61" w:rsidRDefault="00340C61" w:rsidP="00165A1A">
      <w:r>
        <w:t>2300</w:t>
      </w:r>
      <w:r>
        <w:tab/>
      </w:r>
      <w:r>
        <w:tab/>
        <w:t>Bygningsmesssig vedlikehold</w:t>
      </w:r>
    </w:p>
    <w:p w:rsidR="00340C61" w:rsidRDefault="00340C61" w:rsidP="00165A1A">
      <w:r>
        <w:t>2310</w:t>
      </w:r>
      <w:r>
        <w:tab/>
      </w:r>
      <w:r>
        <w:tab/>
        <w:t>Byggetjenester</w:t>
      </w:r>
    </w:p>
    <w:p w:rsidR="00340C61" w:rsidRDefault="00340C61" w:rsidP="00165A1A">
      <w:r>
        <w:t>2320</w:t>
      </w:r>
      <w:r>
        <w:tab/>
      </w:r>
      <w:r>
        <w:tab/>
        <w:t>VVS-arbeider</w:t>
      </w:r>
    </w:p>
    <w:p w:rsidR="00340C61" w:rsidRDefault="00340C61" w:rsidP="00165A1A">
      <w:r>
        <w:t>2330</w:t>
      </w:r>
      <w:r>
        <w:tab/>
      </w:r>
      <w:r>
        <w:tab/>
        <w:t>Elektriske anlegg</w:t>
      </w:r>
    </w:p>
    <w:p w:rsidR="00340C61" w:rsidRDefault="00340C61" w:rsidP="00165A1A">
      <w:r>
        <w:t>2340</w:t>
      </w:r>
      <w:r>
        <w:tab/>
      </w:r>
      <w:r>
        <w:tab/>
        <w:t>Utendørsarbeider</w:t>
      </w:r>
    </w:p>
    <w:p w:rsidR="00340C61" w:rsidRDefault="00340C61" w:rsidP="00165A1A">
      <w:r>
        <w:t>2350</w:t>
      </w:r>
      <w:r>
        <w:tab/>
      </w:r>
      <w:r>
        <w:tab/>
        <w:t>Utendørsarbeider</w:t>
      </w:r>
    </w:p>
    <w:p w:rsidR="00340C61" w:rsidRDefault="00424DAF" w:rsidP="00165A1A">
      <w:r>
        <w:t>2360</w:t>
      </w:r>
      <w:r>
        <w:tab/>
      </w:r>
      <w:r>
        <w:tab/>
        <w:t>Vedlikehold av utstyr</w:t>
      </w:r>
    </w:p>
    <w:p w:rsidR="00424DAF" w:rsidRDefault="00424DAF" w:rsidP="00165A1A">
      <w:r>
        <w:t>2370</w:t>
      </w:r>
      <w:r>
        <w:tab/>
      </w:r>
      <w:r>
        <w:tab/>
        <w:t>Faglig bistand vedlikehold, byggetjenester og nybygg</w:t>
      </w:r>
    </w:p>
    <w:p w:rsidR="00424DAF" w:rsidRDefault="00424DAF" w:rsidP="00165A1A">
      <w:r>
        <w:t>2380</w:t>
      </w:r>
      <w:r>
        <w:tab/>
      </w:r>
      <w:r>
        <w:tab/>
        <w:t>Annet vedlikehold, byggetjenester</w:t>
      </w:r>
    </w:p>
    <w:p w:rsidR="00424DAF" w:rsidRDefault="00424DAF" w:rsidP="00165A1A">
      <w:r>
        <w:t>2390</w:t>
      </w:r>
      <w:r>
        <w:tab/>
      </w:r>
      <w:r>
        <w:tab/>
        <w:t>Annet vedlikehold, byggetjenester</w:t>
      </w:r>
    </w:p>
    <w:p w:rsidR="00340C61" w:rsidRDefault="00340C61" w:rsidP="00165A1A"/>
    <w:p w:rsidR="004427D0" w:rsidRDefault="004427D0" w:rsidP="00165A1A">
      <w:r>
        <w:t>KOMMART er en relasjon på art. Saldoen som skal omposteres fås ved å spørre på denne relasjonen og samtidig vise hvilke arte</w:t>
      </w:r>
      <w:r w:rsidR="00FE159A">
        <w:t>r</w:t>
      </w:r>
      <w:r>
        <w:t xml:space="preserve"> som inngår med fordeling på funksjon i tillegg.</w:t>
      </w:r>
    </w:p>
    <w:p w:rsidR="004427D0" w:rsidRDefault="004427D0" w:rsidP="00165A1A"/>
    <w:p w:rsidR="00165A1A" w:rsidRDefault="00165A1A" w:rsidP="00165A1A">
      <w:r>
        <w:t>Minimumskravet til korrigering er sum for hele 2016 for kombinasjonen av KOSTRA-art (hovedinndelingen i obligatorisk artskontoplan) og funksjon på saldonivå. Minimumskravet til kontering pr bilagslinje i omposteringsbilagene i driftsregnskapet blir da:</w:t>
      </w:r>
    </w:p>
    <w:p w:rsidR="00165A1A" w:rsidRDefault="00165A1A" w:rsidP="00165A1A"/>
    <w:p w:rsidR="00165A1A" w:rsidRDefault="00B45990" w:rsidP="00165A1A">
      <w:pPr>
        <w:pStyle w:val="Listeavsnitt"/>
        <w:numPr>
          <w:ilvl w:val="0"/>
          <w:numId w:val="40"/>
        </w:numPr>
      </w:pPr>
      <w:r>
        <w:t>Den</w:t>
      </w:r>
      <w:r w:rsidR="00165A1A">
        <w:t xml:space="preserve"> 5-sifre</w:t>
      </w:r>
      <w:r>
        <w:t>de</w:t>
      </w:r>
      <w:r w:rsidR="00165A1A">
        <w:t xml:space="preserve"> art</w:t>
      </w:r>
      <w:r>
        <w:t>en</w:t>
      </w:r>
      <w:r w:rsidR="00165A1A">
        <w:t xml:space="preserve"> innenfor den serien som tilhører KOSTRA-arten</w:t>
      </w:r>
    </w:p>
    <w:p w:rsidR="00165A1A" w:rsidRDefault="00376F1D" w:rsidP="00165A1A">
      <w:pPr>
        <w:pStyle w:val="Listeavsnitt"/>
        <w:numPr>
          <w:ilvl w:val="0"/>
          <w:numId w:val="40"/>
        </w:numPr>
      </w:pPr>
      <w:r>
        <w:t>Ett koststed pr kapittel</w:t>
      </w:r>
    </w:p>
    <w:p w:rsidR="00165A1A" w:rsidRDefault="00165A1A" w:rsidP="00165A1A">
      <w:pPr>
        <w:pStyle w:val="Listeavsnitt"/>
        <w:numPr>
          <w:ilvl w:val="0"/>
          <w:numId w:val="40"/>
        </w:numPr>
      </w:pPr>
      <w:r>
        <w:t>En funksjon</w:t>
      </w:r>
    </w:p>
    <w:p w:rsidR="00165A1A" w:rsidRDefault="00165A1A" w:rsidP="00165A1A"/>
    <w:p w:rsidR="00165A1A" w:rsidRDefault="00165A1A" w:rsidP="00165A1A">
      <w:r>
        <w:t>For eventuell korrigering av funksjonsbruken i investeringsregnskapet er det opprettet eget prosjektnummer som kan brukes av alle virksomheter:</w:t>
      </w:r>
    </w:p>
    <w:p w:rsidR="00165A1A" w:rsidRDefault="00165A1A" w:rsidP="00165A1A"/>
    <w:p w:rsidR="00165A1A" w:rsidRDefault="00165A1A" w:rsidP="00165A1A">
      <w:pPr>
        <w:pStyle w:val="Listeavsnitt"/>
        <w:numPr>
          <w:ilvl w:val="0"/>
          <w:numId w:val="41"/>
        </w:numPr>
      </w:pPr>
      <w:r>
        <w:t>Prosjekt 116991* Korrigering funksjonsbruk 2016</w:t>
      </w:r>
    </w:p>
    <w:p w:rsidR="00165A1A" w:rsidRDefault="00165A1A" w:rsidP="00165A1A"/>
    <w:p w:rsidR="00165A1A" w:rsidRDefault="00165A1A" w:rsidP="00165A1A">
      <w:r>
        <w:t>Netto saldo på dette prosjektet skal være 0.</w:t>
      </w:r>
    </w:p>
    <w:p w:rsidR="00165A1A" w:rsidRDefault="00165A1A" w:rsidP="00165A1A"/>
    <w:p w:rsidR="00165A1A" w:rsidRDefault="00165A1A" w:rsidP="00165A1A">
      <w:r>
        <w:t xml:space="preserve">Av hensyn til rapporteringen internt i kommunen i forbindelse med konsulentutgifter er </w:t>
      </w:r>
      <w:r w:rsidR="00FE159A">
        <w:t xml:space="preserve">det </w:t>
      </w:r>
      <w:r>
        <w:t xml:space="preserve">opprettet egen bilagsart for disse omposteringene </w:t>
      </w:r>
      <w:r w:rsidRPr="00424DAF">
        <w:rPr>
          <w:u w:val="single"/>
        </w:rPr>
        <w:t>som skal benyttes</w:t>
      </w:r>
      <w:r>
        <w:t>:</w:t>
      </w:r>
    </w:p>
    <w:p w:rsidR="00165A1A" w:rsidRDefault="00165A1A" w:rsidP="00165A1A"/>
    <w:p w:rsidR="00165A1A" w:rsidRDefault="00165A1A" w:rsidP="00165A1A">
      <w:pPr>
        <w:pStyle w:val="Listeavsnitt"/>
        <w:numPr>
          <w:ilvl w:val="0"/>
          <w:numId w:val="41"/>
        </w:numPr>
      </w:pPr>
      <w:r>
        <w:t>Bilagsart</w:t>
      </w:r>
      <w:r w:rsidR="00CB470A">
        <w:t xml:space="preserve"> OQ – ekstraordinær ompostering</w:t>
      </w:r>
    </w:p>
    <w:p w:rsidR="00165A1A" w:rsidRPr="00165A1A" w:rsidRDefault="00165A1A" w:rsidP="00165A1A"/>
    <w:p w:rsidR="00851DC2" w:rsidRDefault="00851DC2" w:rsidP="00851DC2">
      <w:pPr>
        <w:pStyle w:val="Overskrift2"/>
      </w:pPr>
      <w:bookmarkStart w:id="94" w:name="_Toc467429540"/>
      <w:r>
        <w:t>Art 290 Internkjøp og art 790 Internsalg</w:t>
      </w:r>
      <w:bookmarkEnd w:id="94"/>
    </w:p>
    <w:p w:rsidR="00661E17" w:rsidRDefault="00661E17" w:rsidP="00851DC2"/>
    <w:p w:rsidR="004427D0" w:rsidRDefault="004427D0" w:rsidP="00851DC2">
      <w:r>
        <w:t>Det vises til rundskriv 3/2016 om obligatoriske kontoplaner for 2016. Kommunal- og moderniseringsdepartementet har bestemt at artene 290 Internkjøp og 790 Internsalg i KOSTRA kontoplan fra og med budsjett og regnskapsåret 2016 skal utgå.</w:t>
      </w:r>
    </w:p>
    <w:p w:rsidR="0051462C" w:rsidRDefault="0051462C" w:rsidP="00851DC2"/>
    <w:p w:rsidR="0051462C" w:rsidRDefault="0051462C" w:rsidP="00851DC2">
      <w:r>
        <w:t>Det skal ikke være</w:t>
      </w:r>
      <w:r w:rsidR="00DD1878">
        <w:t xml:space="preserve"> saldi på disse artene med unntak av utgifter til institusjonsopphold i barnevernet</w:t>
      </w:r>
      <w:r w:rsidR="008E5B05">
        <w:t xml:space="preserve"> (art 298/798)</w:t>
      </w:r>
      <w:r w:rsidR="00DD1878">
        <w:t>.</w:t>
      </w:r>
    </w:p>
    <w:p w:rsidR="00E33641" w:rsidRPr="00F06E39" w:rsidRDefault="00E33641" w:rsidP="004A2E2F"/>
    <w:p w:rsidR="00E33641" w:rsidRPr="00F06E39" w:rsidRDefault="0098059F" w:rsidP="0098059F">
      <w:pPr>
        <w:pStyle w:val="Overskrift2"/>
      </w:pPr>
      <w:bookmarkStart w:id="95" w:name="_Toc467429541"/>
      <w:r>
        <w:t>B</w:t>
      </w:r>
      <w:r w:rsidR="002D3FD7">
        <w:t>ruk av Kostra-</w:t>
      </w:r>
      <w:r>
        <w:t>art 270 – Andre tjenester (som inngår i egenproduksjon)</w:t>
      </w:r>
      <w:bookmarkEnd w:id="95"/>
    </w:p>
    <w:p w:rsidR="00EE1194" w:rsidRDefault="00EE1194" w:rsidP="004A2E2F"/>
    <w:p w:rsidR="00EE1194" w:rsidRDefault="00EE1194" w:rsidP="00EE1194">
      <w:r>
        <w:t>Fra og med kommuneregnskapet for 2015, skal det rapporteres på virksomhetenes bruk av konsulenttjenester, målt i regnskapsførte utgifter. Avgrensningen av hvilke utgifter som skal inngå i begrepet konsulenttjenester fremgår av Byrådets rundskriv nr. 24/2014</w:t>
      </w:r>
      <w:r w:rsidR="00424DAF">
        <w:t xml:space="preserve"> med unntak av det som fremgår under punkt 7.2</w:t>
      </w:r>
      <w:r>
        <w:t>. Dette gjelder særlig konteringspraksis for utgifter knyttet til driftsavtaler for datasentraler/vedlikeholdsavtaler/ supportavtaler dataprogrammer, og til rådgivende ingeniører som utfører arbeid i forbindelse med vedlikehold, byggetjenester og nybygg. Slike utgifter skal føres på hhv. KOSTRA art 240 og 230</w:t>
      </w:r>
      <w:r w:rsidR="006C1549">
        <w:t xml:space="preserve"> </w:t>
      </w:r>
      <w:r w:rsidR="006C1549">
        <w:rPr>
          <w:rFonts w:ascii="TimesNewRomanPSMT" w:hAnsi="TimesNewRomanPSMT" w:cs="TimesNewRomanPSMT"/>
          <w:szCs w:val="24"/>
        </w:rPr>
        <w:t xml:space="preserve">(se KOSTRA veilederen for nærmere innhold). </w:t>
      </w:r>
      <w:r>
        <w:t>Virksomheten må påse at regnskapsføringen er i samsvar med føringene gitt i dette rundskrivet</w:t>
      </w:r>
      <w:r w:rsidR="00424DAF">
        <w:t xml:space="preserve"> og punkt 7.2</w:t>
      </w:r>
      <w:r>
        <w:t xml:space="preserve">. </w:t>
      </w:r>
    </w:p>
    <w:p w:rsidR="00EE1194" w:rsidRDefault="00EE1194" w:rsidP="00EE1194"/>
    <w:p w:rsidR="00772BB7" w:rsidRDefault="00772BB7" w:rsidP="00772BB7">
      <w:pPr>
        <w:pStyle w:val="Overskrift2"/>
      </w:pPr>
      <w:bookmarkStart w:id="96" w:name="_Toc467429542"/>
      <w:r>
        <w:t>Anleggsmodulen</w:t>
      </w:r>
      <w:bookmarkEnd w:id="96"/>
    </w:p>
    <w:p w:rsidR="002A6CDD" w:rsidRDefault="00280F3A" w:rsidP="002A6CDD">
      <w:r>
        <w:t xml:space="preserve">Byrådet har i rundskriv 14/2015 om ny anleggsmodul gitt </w:t>
      </w:r>
      <w:r w:rsidR="00894921">
        <w:t xml:space="preserve">nærmere retningslinjer for hvilke aktiviteter som må gjennomføres før ny anleggsmodul implementeres. </w:t>
      </w:r>
      <w:r w:rsidR="004B540F">
        <w:t>Virksomhetene må foreta en kvalitetssikring og opprydding av den enkelte anlegg i tråd med gjeldende retningslinjer</w:t>
      </w:r>
      <w:r w:rsidR="0012042A">
        <w:t xml:space="preserve"> samt mottatte oversikter fra UKE</w:t>
      </w:r>
      <w:r w:rsidR="00894921" w:rsidRPr="00894921">
        <w:t xml:space="preserve">. </w:t>
      </w:r>
    </w:p>
    <w:p w:rsidR="00886A2E" w:rsidRDefault="00886A2E" w:rsidP="002A6CDD"/>
    <w:p w:rsidR="00886A2E" w:rsidRDefault="00886A2E" w:rsidP="00886A2E">
      <w:pPr>
        <w:pStyle w:val="Overskrift2"/>
      </w:pPr>
      <w:bookmarkStart w:id="97" w:name="_Toc467429543"/>
      <w:r>
        <w:t>Avlasterdommen – bydelene</w:t>
      </w:r>
      <w:bookmarkEnd w:id="97"/>
    </w:p>
    <w:p w:rsidR="00886A2E" w:rsidRPr="00886A2E" w:rsidRDefault="00886A2E" w:rsidP="00886A2E">
      <w:r>
        <w:t>Det er i byrådssak 230/16 – Budsjett 2016 – Budsjettjustering på grunn av økt skatteinngang m.v. foreslått å kompensere bydelene for engangs merutgifter til sluttoppgjør/etterbetaling for o</w:t>
      </w:r>
      <w:r w:rsidR="00354FE9">
        <w:t>p</w:t>
      </w:r>
      <w:r>
        <w:t>pdragstakere. Midlene gjøres særskilt overførbare til 2017. Dette medfører at bydelene skal regnskapsføre bare det som faktisk er utbetalt i 2016 (det skal ikke foretas avsetninger i 2016 regnskapet utover dette).</w:t>
      </w:r>
    </w:p>
    <w:p w:rsidR="002A6CDD" w:rsidRPr="002A6CDD" w:rsidRDefault="002A6CDD" w:rsidP="002A6CDD"/>
    <w:p w:rsidR="00CB39FD" w:rsidRDefault="00CB39FD">
      <w:r>
        <w:br w:type="page"/>
      </w:r>
    </w:p>
    <w:p w:rsidR="00B24A0F" w:rsidRDefault="007C4CAE" w:rsidP="00B24A0F">
      <w:pPr>
        <w:pStyle w:val="Overskrift1"/>
      </w:pPr>
      <w:bookmarkStart w:id="98" w:name="_Toc467429544"/>
      <w:r>
        <w:lastRenderedPageBreak/>
        <w:t>Generell s</w:t>
      </w:r>
      <w:r w:rsidR="00B24A0F">
        <w:t>jekkliste</w:t>
      </w:r>
      <w:r w:rsidR="000469EB">
        <w:t xml:space="preserve"> for årsavslutningen</w:t>
      </w:r>
      <w:bookmarkEnd w:id="98"/>
    </w:p>
    <w:p w:rsidR="00B24A0F" w:rsidRDefault="00B24A0F" w:rsidP="00B24A0F"/>
    <w:p w:rsidR="00743910" w:rsidRDefault="00743910" w:rsidP="00B24A0F"/>
    <w:tbl>
      <w:tblPr>
        <w:tblStyle w:val="Tabellrutenett"/>
        <w:tblW w:w="0" w:type="auto"/>
        <w:tblLook w:val="04A0" w:firstRow="1" w:lastRow="0" w:firstColumn="1" w:lastColumn="0" w:noHBand="0" w:noVBand="1"/>
      </w:tblPr>
      <w:tblGrid>
        <w:gridCol w:w="7726"/>
      </w:tblGrid>
      <w:tr w:rsidR="004A2E2F" w:rsidRPr="00743910" w:rsidTr="004A2E2F">
        <w:tc>
          <w:tcPr>
            <w:tcW w:w="7726" w:type="dxa"/>
          </w:tcPr>
          <w:p w:rsidR="004A2E2F" w:rsidRPr="00743910" w:rsidRDefault="004A2E2F" w:rsidP="00B24A0F">
            <w:pPr>
              <w:rPr>
                <w:b/>
              </w:rPr>
            </w:pPr>
            <w:r w:rsidRPr="00743910">
              <w:rPr>
                <w:b/>
              </w:rPr>
              <w:t>Innhold</w:t>
            </w:r>
          </w:p>
        </w:tc>
      </w:tr>
      <w:tr w:rsidR="004A2E2F" w:rsidTr="004A2E2F">
        <w:tc>
          <w:tcPr>
            <w:tcW w:w="7726" w:type="dxa"/>
          </w:tcPr>
          <w:p w:rsidR="004A2E2F" w:rsidRDefault="004A2E2F" w:rsidP="00B24A0F">
            <w:r>
              <w:t>Generelt</w:t>
            </w:r>
          </w:p>
        </w:tc>
      </w:tr>
      <w:tr w:rsidR="004A2E2F" w:rsidTr="004A2E2F">
        <w:tc>
          <w:tcPr>
            <w:tcW w:w="7726" w:type="dxa"/>
          </w:tcPr>
          <w:p w:rsidR="004A2E2F" w:rsidRDefault="004A2E2F" w:rsidP="000E5A72">
            <w:r>
              <w:t>Budsjettet, avstemming av fagsystemene og Kostra-regnskapet</w:t>
            </w:r>
          </w:p>
        </w:tc>
      </w:tr>
      <w:tr w:rsidR="004A2E2F" w:rsidTr="004A2E2F">
        <w:tc>
          <w:tcPr>
            <w:tcW w:w="7726" w:type="dxa"/>
          </w:tcPr>
          <w:p w:rsidR="004A2E2F" w:rsidRDefault="004A2E2F" w:rsidP="00B24A0F">
            <w:r>
              <w:t>Driftsregnskapet</w:t>
            </w:r>
          </w:p>
        </w:tc>
      </w:tr>
      <w:tr w:rsidR="004A2E2F" w:rsidTr="004A2E2F">
        <w:tc>
          <w:tcPr>
            <w:tcW w:w="7726" w:type="dxa"/>
          </w:tcPr>
          <w:p w:rsidR="004A2E2F" w:rsidRDefault="004A2E2F" w:rsidP="00B24A0F">
            <w:r>
              <w:t>Investeringsregnskapet</w:t>
            </w:r>
          </w:p>
        </w:tc>
      </w:tr>
      <w:tr w:rsidR="004A2E2F" w:rsidTr="004A2E2F">
        <w:tc>
          <w:tcPr>
            <w:tcW w:w="7726" w:type="dxa"/>
          </w:tcPr>
          <w:p w:rsidR="004A2E2F" w:rsidRDefault="004A2E2F" w:rsidP="00B24A0F">
            <w:r>
              <w:t>Balansen</w:t>
            </w:r>
          </w:p>
        </w:tc>
      </w:tr>
      <w:tr w:rsidR="004A2E2F" w:rsidTr="004A2E2F">
        <w:tc>
          <w:tcPr>
            <w:tcW w:w="7726" w:type="dxa"/>
          </w:tcPr>
          <w:p w:rsidR="004A2E2F" w:rsidRDefault="004A2E2F" w:rsidP="00B24A0F">
            <w:r>
              <w:t>Avstemming av økonomiske sammenhenger</w:t>
            </w:r>
          </w:p>
        </w:tc>
      </w:tr>
      <w:tr w:rsidR="004A2E2F" w:rsidTr="004A2E2F">
        <w:tc>
          <w:tcPr>
            <w:tcW w:w="7726" w:type="dxa"/>
          </w:tcPr>
          <w:p w:rsidR="004A2E2F" w:rsidRDefault="004A2E2F" w:rsidP="00B24A0F">
            <w:r>
              <w:t>Rapporter</w:t>
            </w:r>
          </w:p>
        </w:tc>
      </w:tr>
      <w:tr w:rsidR="004A2E2F" w:rsidTr="004A2E2F">
        <w:tc>
          <w:tcPr>
            <w:tcW w:w="7726" w:type="dxa"/>
          </w:tcPr>
          <w:p w:rsidR="004A2E2F" w:rsidRDefault="004A2E2F" w:rsidP="00B24A0F">
            <w:r>
              <w:t>Noter</w:t>
            </w:r>
          </w:p>
        </w:tc>
      </w:tr>
    </w:tbl>
    <w:p w:rsidR="00B24A0F" w:rsidRDefault="00B24A0F" w:rsidP="00B24A0F"/>
    <w:p w:rsidR="00743910" w:rsidRDefault="00743910" w:rsidP="00B24A0F"/>
    <w:tbl>
      <w:tblPr>
        <w:tblW w:w="93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5386"/>
        <w:gridCol w:w="993"/>
        <w:gridCol w:w="496"/>
        <w:gridCol w:w="638"/>
        <w:gridCol w:w="819"/>
      </w:tblGrid>
      <w:tr w:rsidR="00B24A0F" w:rsidRPr="00E83049" w:rsidTr="00C341AC">
        <w:trPr>
          <w:tblHeader/>
        </w:trPr>
        <w:tc>
          <w:tcPr>
            <w:tcW w:w="1031" w:type="dxa"/>
            <w:shd w:val="clear" w:color="auto" w:fill="auto"/>
          </w:tcPr>
          <w:p w:rsidR="00B24A0F" w:rsidRPr="00E83049" w:rsidRDefault="00B24A0F" w:rsidP="00B46AB4">
            <w:pPr>
              <w:ind w:left="-70"/>
              <w:rPr>
                <w:b/>
                <w:sz w:val="20"/>
              </w:rPr>
            </w:pPr>
            <w:r w:rsidRPr="00E83049">
              <w:rPr>
                <w:b/>
                <w:sz w:val="20"/>
              </w:rPr>
              <w:t>Gjelder for</w:t>
            </w:r>
          </w:p>
        </w:tc>
        <w:tc>
          <w:tcPr>
            <w:tcW w:w="5386" w:type="dxa"/>
            <w:shd w:val="clear" w:color="auto" w:fill="auto"/>
          </w:tcPr>
          <w:p w:rsidR="00B24A0F" w:rsidRPr="00E83049" w:rsidRDefault="00B24A0F" w:rsidP="00B46AB4">
            <w:pPr>
              <w:rPr>
                <w:b/>
                <w:sz w:val="22"/>
                <w:szCs w:val="22"/>
              </w:rPr>
            </w:pPr>
            <w:r w:rsidRPr="00E83049">
              <w:rPr>
                <w:b/>
                <w:sz w:val="22"/>
                <w:szCs w:val="22"/>
              </w:rPr>
              <w:t>Er følgende krav overholdt</w:t>
            </w:r>
          </w:p>
        </w:tc>
        <w:tc>
          <w:tcPr>
            <w:tcW w:w="993" w:type="dxa"/>
            <w:shd w:val="clear" w:color="auto" w:fill="auto"/>
          </w:tcPr>
          <w:p w:rsidR="00B24A0F" w:rsidRPr="00E83049" w:rsidRDefault="00B24A0F" w:rsidP="00C341AC">
            <w:pPr>
              <w:jc w:val="center"/>
              <w:rPr>
                <w:b/>
                <w:sz w:val="22"/>
                <w:szCs w:val="22"/>
              </w:rPr>
            </w:pPr>
            <w:r w:rsidRPr="00E83049">
              <w:rPr>
                <w:b/>
                <w:sz w:val="22"/>
                <w:szCs w:val="22"/>
              </w:rPr>
              <w:t>Ansvar</w:t>
            </w:r>
            <w:r w:rsidR="00C341AC">
              <w:rPr>
                <w:b/>
                <w:sz w:val="22"/>
                <w:szCs w:val="22"/>
              </w:rPr>
              <w:t>-</w:t>
            </w:r>
            <w:r w:rsidRPr="00E83049">
              <w:rPr>
                <w:b/>
                <w:sz w:val="22"/>
                <w:szCs w:val="22"/>
              </w:rPr>
              <w:t>lig</w:t>
            </w:r>
          </w:p>
        </w:tc>
        <w:tc>
          <w:tcPr>
            <w:tcW w:w="496" w:type="dxa"/>
            <w:shd w:val="clear" w:color="auto" w:fill="auto"/>
          </w:tcPr>
          <w:p w:rsidR="00B24A0F" w:rsidRPr="00E83049" w:rsidRDefault="00B24A0F" w:rsidP="00B46AB4">
            <w:pPr>
              <w:jc w:val="center"/>
              <w:rPr>
                <w:b/>
                <w:sz w:val="22"/>
                <w:szCs w:val="22"/>
              </w:rPr>
            </w:pPr>
            <w:r w:rsidRPr="00E83049">
              <w:rPr>
                <w:b/>
                <w:sz w:val="22"/>
                <w:szCs w:val="22"/>
              </w:rPr>
              <w:t>Ja</w:t>
            </w:r>
          </w:p>
        </w:tc>
        <w:tc>
          <w:tcPr>
            <w:tcW w:w="638" w:type="dxa"/>
            <w:shd w:val="clear" w:color="auto" w:fill="auto"/>
          </w:tcPr>
          <w:p w:rsidR="00B24A0F" w:rsidRPr="00E83049" w:rsidRDefault="00B24A0F" w:rsidP="00B46AB4">
            <w:pPr>
              <w:jc w:val="center"/>
              <w:rPr>
                <w:b/>
                <w:sz w:val="22"/>
                <w:szCs w:val="22"/>
              </w:rPr>
            </w:pPr>
            <w:r w:rsidRPr="00E83049">
              <w:rPr>
                <w:b/>
                <w:sz w:val="22"/>
                <w:szCs w:val="22"/>
              </w:rPr>
              <w:t>Nei</w:t>
            </w:r>
          </w:p>
        </w:tc>
        <w:tc>
          <w:tcPr>
            <w:tcW w:w="819" w:type="dxa"/>
            <w:shd w:val="clear" w:color="auto" w:fill="auto"/>
          </w:tcPr>
          <w:p w:rsidR="00B24A0F" w:rsidRPr="00E83049" w:rsidRDefault="00B24A0F" w:rsidP="00B46AB4">
            <w:pPr>
              <w:jc w:val="center"/>
              <w:rPr>
                <w:b/>
                <w:sz w:val="22"/>
                <w:szCs w:val="22"/>
              </w:rPr>
            </w:pPr>
            <w:r w:rsidRPr="00E83049">
              <w:rPr>
                <w:b/>
                <w:sz w:val="22"/>
                <w:szCs w:val="22"/>
              </w:rPr>
              <w:t>Sign.</w:t>
            </w: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99" w:name="_Toc341357238"/>
            <w:r w:rsidRPr="00B24A0F">
              <w:rPr>
                <w:b/>
              </w:rPr>
              <w:t>Generelt</w:t>
            </w:r>
            <w:bookmarkEnd w:id="99"/>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utarbeidet en oppgavedeling og framdriftsplan for årsavslutningen?</w:t>
            </w:r>
          </w:p>
          <w:p w:rsidR="00B24A0F" w:rsidRPr="00E83049" w:rsidRDefault="00B24A0F" w:rsidP="00F77A4D">
            <w:pPr>
              <w:numPr>
                <w:ilvl w:val="0"/>
                <w:numId w:val="18"/>
              </w:numPr>
              <w:rPr>
                <w:sz w:val="22"/>
                <w:szCs w:val="22"/>
              </w:rPr>
            </w:pPr>
            <w:r w:rsidRPr="00E83049">
              <w:rPr>
                <w:sz w:val="22"/>
                <w:szCs w:val="22"/>
              </w:rPr>
              <w:t>Hvilke oppgaver som må utføres</w:t>
            </w:r>
          </w:p>
          <w:p w:rsidR="00B24A0F" w:rsidRPr="00E83049" w:rsidRDefault="00B24A0F" w:rsidP="00F77A4D">
            <w:pPr>
              <w:numPr>
                <w:ilvl w:val="0"/>
                <w:numId w:val="18"/>
              </w:numPr>
              <w:rPr>
                <w:sz w:val="22"/>
                <w:szCs w:val="22"/>
              </w:rPr>
            </w:pPr>
            <w:r w:rsidRPr="00E83049">
              <w:rPr>
                <w:sz w:val="22"/>
                <w:szCs w:val="22"/>
              </w:rPr>
              <w:t>Hvem har ansvaret for å gjøre oppgavene</w:t>
            </w:r>
          </w:p>
          <w:p w:rsidR="00B24A0F" w:rsidRPr="00E83049" w:rsidRDefault="00B24A0F" w:rsidP="00F77A4D">
            <w:pPr>
              <w:numPr>
                <w:ilvl w:val="0"/>
                <w:numId w:val="18"/>
              </w:numPr>
              <w:rPr>
                <w:sz w:val="22"/>
                <w:szCs w:val="22"/>
              </w:rPr>
            </w:pPr>
            <w:r w:rsidRPr="00E83049">
              <w:rPr>
                <w:sz w:val="22"/>
                <w:szCs w:val="22"/>
              </w:rPr>
              <w:t>Frister for når oppgavene skal være utført</w:t>
            </w:r>
          </w:p>
          <w:p w:rsidR="00B24A0F" w:rsidRPr="00E83049" w:rsidRDefault="00B24A0F" w:rsidP="00B46AB4">
            <w:pPr>
              <w:rPr>
                <w:sz w:val="22"/>
                <w:szCs w:val="22"/>
              </w:rPr>
            </w:pPr>
            <w:r w:rsidRPr="00E83049">
              <w:rPr>
                <w:sz w:val="22"/>
                <w:szCs w:val="22"/>
              </w:rPr>
              <w:t>Når oppgavene ble utført og henvisning til arkiv</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avklart skille</w:t>
            </w:r>
            <w:r w:rsidR="006B1AFC">
              <w:rPr>
                <w:sz w:val="22"/>
                <w:szCs w:val="22"/>
              </w:rPr>
              <w:t>t</w:t>
            </w:r>
            <w:r w:rsidRPr="00E83049">
              <w:rPr>
                <w:sz w:val="22"/>
                <w:szCs w:val="22"/>
              </w:rPr>
              <w:t xml:space="preserve"> mellom drift</w:t>
            </w:r>
            <w:r w:rsidR="006B1AFC">
              <w:rPr>
                <w:sz w:val="22"/>
                <w:szCs w:val="22"/>
              </w:rPr>
              <w:t>s-</w:t>
            </w:r>
            <w:r w:rsidRPr="00E83049">
              <w:rPr>
                <w:sz w:val="22"/>
                <w:szCs w:val="22"/>
              </w:rPr>
              <w:t xml:space="preserve"> og investeringsregnskapet?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bokført avskrivinger?</w:t>
            </w:r>
          </w:p>
          <w:p w:rsidR="00B24A0F" w:rsidRPr="00E83049" w:rsidRDefault="00B24A0F" w:rsidP="00F77A4D">
            <w:pPr>
              <w:numPr>
                <w:ilvl w:val="0"/>
                <w:numId w:val="21"/>
              </w:numPr>
              <w:rPr>
                <w:sz w:val="22"/>
                <w:szCs w:val="22"/>
              </w:rPr>
            </w:pPr>
            <w:r w:rsidRPr="00E83049">
              <w:rPr>
                <w:sz w:val="22"/>
                <w:szCs w:val="22"/>
              </w:rPr>
              <w:t>Debet art 590 på de ulike funksjoner og kredit 2.2</w:t>
            </w:r>
          </w:p>
          <w:p w:rsidR="00B24A0F" w:rsidRPr="00E83049" w:rsidRDefault="00B24A0F" w:rsidP="00F77A4D">
            <w:pPr>
              <w:numPr>
                <w:ilvl w:val="0"/>
                <w:numId w:val="21"/>
              </w:numPr>
              <w:rPr>
                <w:sz w:val="22"/>
                <w:szCs w:val="22"/>
              </w:rPr>
            </w:pPr>
            <w:r w:rsidRPr="00E83049">
              <w:rPr>
                <w:sz w:val="22"/>
                <w:szCs w:val="22"/>
              </w:rPr>
              <w:t>Kredit art 990 på funksjon 860 og debet 2.599</w:t>
            </w:r>
            <w:r>
              <w:rPr>
                <w:sz w:val="22"/>
                <w:szCs w:val="22"/>
              </w:rPr>
              <w:t>9</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betalt avdrag på øvrige lån?</w:t>
            </w:r>
          </w:p>
          <w:p w:rsidR="00B24A0F" w:rsidRPr="00E83049" w:rsidRDefault="00B24A0F" w:rsidP="00B46AB4">
            <w:pPr>
              <w:rPr>
                <w:sz w:val="22"/>
                <w:szCs w:val="22"/>
              </w:rPr>
            </w:pP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korrigert tidligere års feil?</w:t>
            </w:r>
          </w:p>
          <w:p w:rsidR="00B24A0F" w:rsidRPr="00E83049" w:rsidRDefault="00B24A0F" w:rsidP="00F77A4D">
            <w:pPr>
              <w:numPr>
                <w:ilvl w:val="0"/>
                <w:numId w:val="20"/>
              </w:numPr>
              <w:rPr>
                <w:sz w:val="22"/>
                <w:szCs w:val="22"/>
              </w:rPr>
            </w:pPr>
            <w:r w:rsidRPr="00E83049">
              <w:rPr>
                <w:sz w:val="22"/>
                <w:szCs w:val="22"/>
              </w:rPr>
              <w:t>Korrigering direkte mot egenkapitalen tillates ikke. For kommunen vil korrigering av tidligere års feil direkte mot egenkapitalen kunne undergrave balansekravet og inndekning av tidligere års underskudd</w:t>
            </w:r>
          </w:p>
          <w:p w:rsidR="00B24A0F" w:rsidRPr="00E83049" w:rsidRDefault="00B24A0F" w:rsidP="00F77A4D">
            <w:pPr>
              <w:numPr>
                <w:ilvl w:val="0"/>
                <w:numId w:val="20"/>
              </w:numPr>
              <w:rPr>
                <w:sz w:val="22"/>
                <w:szCs w:val="22"/>
              </w:rPr>
            </w:pPr>
            <w:r w:rsidRPr="00E83049">
              <w:rPr>
                <w:sz w:val="22"/>
                <w:szCs w:val="22"/>
              </w:rPr>
              <w:t>Det anbefales at korrigering av tidligere års feil gjennomføres i drifts-/ investerings- eller balanseregnskapet som vanlige transaksjoner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gjennomgått revisors anmerkninger?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foretatt periodisering av forskuddsbetalte utgifter?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bokført eventuelt påløpt lønn og andre godtgjørelser som skal avsettes i balansen pr 31.12?</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155AA">
            <w:pPr>
              <w:rPr>
                <w:sz w:val="22"/>
                <w:szCs w:val="22"/>
              </w:rPr>
            </w:pPr>
            <w:r w:rsidRPr="00E83049">
              <w:rPr>
                <w:sz w:val="22"/>
                <w:szCs w:val="22"/>
              </w:rPr>
              <w:t>Har du påsett at alle fakturaer mottatt og datert i 201</w:t>
            </w:r>
            <w:r w:rsidR="00B155AA">
              <w:rPr>
                <w:sz w:val="22"/>
                <w:szCs w:val="22"/>
              </w:rPr>
              <w:t>5</w:t>
            </w:r>
            <w:r w:rsidRPr="00E83049">
              <w:rPr>
                <w:sz w:val="22"/>
                <w:szCs w:val="22"/>
              </w:rPr>
              <w:t xml:space="preserve"> er bokført med riktig kompensasjonskode? Hvis faktura er datert i 201</w:t>
            </w:r>
            <w:r w:rsidR="00B155AA">
              <w:rPr>
                <w:sz w:val="22"/>
                <w:szCs w:val="22"/>
              </w:rPr>
              <w:t>6</w:t>
            </w:r>
            <w:r w:rsidRPr="00E83049">
              <w:rPr>
                <w:sz w:val="22"/>
                <w:szCs w:val="22"/>
              </w:rPr>
              <w:t xml:space="preserve"> og varen og tjenesten er mottatt i 201</w:t>
            </w:r>
            <w:r w:rsidR="00B155AA">
              <w:rPr>
                <w:sz w:val="22"/>
                <w:szCs w:val="22"/>
              </w:rPr>
              <w:t>5</w:t>
            </w:r>
            <w:r w:rsidRPr="00E83049">
              <w:rPr>
                <w:sz w:val="22"/>
                <w:szCs w:val="22"/>
              </w:rPr>
              <w:t>, må fakturaen bokføres i 201</w:t>
            </w:r>
            <w:r w:rsidR="00B155AA">
              <w:rPr>
                <w:sz w:val="22"/>
                <w:szCs w:val="22"/>
              </w:rPr>
              <w:t>6</w:t>
            </w:r>
            <w:r w:rsidRPr="00E83049">
              <w:rPr>
                <w:sz w:val="22"/>
                <w:szCs w:val="22"/>
              </w:rPr>
              <w:t xml:space="preserve"> med avgiftskode og nettobeløpet anordnes til 201</w:t>
            </w:r>
            <w:r w:rsidR="00B155AA">
              <w:rPr>
                <w:sz w:val="22"/>
                <w:szCs w:val="22"/>
              </w:rPr>
              <w:t>5</w:t>
            </w:r>
            <w:r w:rsidRPr="00E83049">
              <w:rPr>
                <w:sz w:val="22"/>
                <w:szCs w:val="22"/>
              </w:rPr>
              <w:t>.</w:t>
            </w:r>
          </w:p>
        </w:tc>
        <w:tc>
          <w:tcPr>
            <w:tcW w:w="993" w:type="dxa"/>
            <w:shd w:val="clear" w:color="auto" w:fill="auto"/>
          </w:tcPr>
          <w:p w:rsidR="00B24A0F" w:rsidRPr="00E83049" w:rsidRDefault="00B24A0F" w:rsidP="00B46AB4">
            <w:pPr>
              <w:ind w:left="-180"/>
              <w:rPr>
                <w:sz w:val="22"/>
                <w:szCs w:val="22"/>
              </w:rPr>
            </w:pPr>
          </w:p>
        </w:tc>
        <w:tc>
          <w:tcPr>
            <w:tcW w:w="496" w:type="dxa"/>
            <w:shd w:val="clear" w:color="auto" w:fill="auto"/>
          </w:tcPr>
          <w:p w:rsidR="00B24A0F" w:rsidRPr="00E83049" w:rsidRDefault="00B24A0F" w:rsidP="00B46AB4">
            <w:pPr>
              <w:ind w:left="-180"/>
              <w:rPr>
                <w:sz w:val="22"/>
                <w:szCs w:val="22"/>
              </w:rPr>
            </w:pPr>
          </w:p>
        </w:tc>
        <w:tc>
          <w:tcPr>
            <w:tcW w:w="638" w:type="dxa"/>
            <w:shd w:val="clear" w:color="auto" w:fill="auto"/>
          </w:tcPr>
          <w:p w:rsidR="00B24A0F" w:rsidRPr="00E83049" w:rsidRDefault="00B24A0F" w:rsidP="00B46AB4">
            <w:pPr>
              <w:ind w:left="-180"/>
              <w:rPr>
                <w:sz w:val="22"/>
                <w:szCs w:val="22"/>
              </w:rPr>
            </w:pPr>
          </w:p>
        </w:tc>
        <w:tc>
          <w:tcPr>
            <w:tcW w:w="819" w:type="dxa"/>
            <w:shd w:val="clear" w:color="auto" w:fill="auto"/>
          </w:tcPr>
          <w:p w:rsidR="00B24A0F" w:rsidRPr="00E83049" w:rsidRDefault="00B24A0F" w:rsidP="00B46AB4">
            <w:pPr>
              <w:ind w:left="-180"/>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alle posteringer i drifts- og investeringsregnskapet er knyttet til et kapittel?</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saldo på konti 99999 feilkonto og andre konti i 9*-serien er i 0 på hele kontostrengen, det vil si samtlige dimensjoner?</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0" w:name="_Toc341357239"/>
            <w:r w:rsidRPr="00B24A0F">
              <w:rPr>
                <w:b/>
              </w:rPr>
              <w:t>Budsjettet</w:t>
            </w:r>
            <w:bookmarkEnd w:id="100"/>
          </w:p>
        </w:tc>
        <w:tc>
          <w:tcPr>
            <w:tcW w:w="993" w:type="dxa"/>
            <w:shd w:val="clear" w:color="auto" w:fill="auto"/>
          </w:tcPr>
          <w:p w:rsidR="00B24A0F" w:rsidRPr="00E83049" w:rsidRDefault="00B24A0F" w:rsidP="00B46AB4">
            <w:pPr>
              <w:ind w:left="-180"/>
              <w:jc w:val="center"/>
              <w:rPr>
                <w:b/>
                <w:sz w:val="22"/>
                <w:szCs w:val="22"/>
              </w:rPr>
            </w:pPr>
          </w:p>
        </w:tc>
        <w:tc>
          <w:tcPr>
            <w:tcW w:w="496" w:type="dxa"/>
            <w:shd w:val="clear" w:color="auto" w:fill="auto"/>
          </w:tcPr>
          <w:p w:rsidR="00B24A0F" w:rsidRPr="00E83049" w:rsidRDefault="00B24A0F" w:rsidP="00B46AB4">
            <w:pPr>
              <w:ind w:left="-180"/>
              <w:jc w:val="center"/>
              <w:rPr>
                <w:b/>
                <w:sz w:val="22"/>
                <w:szCs w:val="22"/>
              </w:rPr>
            </w:pPr>
          </w:p>
        </w:tc>
        <w:tc>
          <w:tcPr>
            <w:tcW w:w="638" w:type="dxa"/>
            <w:shd w:val="clear" w:color="auto" w:fill="auto"/>
          </w:tcPr>
          <w:p w:rsidR="00B24A0F" w:rsidRPr="00E83049" w:rsidRDefault="00B24A0F" w:rsidP="00B46AB4">
            <w:pPr>
              <w:ind w:left="-180"/>
              <w:jc w:val="center"/>
              <w:rPr>
                <w:b/>
                <w:sz w:val="22"/>
                <w:szCs w:val="22"/>
              </w:rPr>
            </w:pPr>
          </w:p>
        </w:tc>
        <w:tc>
          <w:tcPr>
            <w:tcW w:w="819" w:type="dxa"/>
            <w:shd w:val="clear" w:color="auto" w:fill="auto"/>
          </w:tcPr>
          <w:p w:rsidR="00B24A0F" w:rsidRPr="00E83049" w:rsidRDefault="00B24A0F" w:rsidP="00B46AB4">
            <w:pPr>
              <w:ind w:left="-180"/>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at vedtak om budsjettjusteringer må gjøres før 31.12?</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å registrere alle budsjettjusteringer?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 opprinnelig budsjett og budsjettjusteringer er lagt inn korrekt?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424DAF">
            <w:pPr>
              <w:rPr>
                <w:sz w:val="22"/>
                <w:szCs w:val="22"/>
              </w:rPr>
            </w:pPr>
            <w:r w:rsidRPr="00E83049">
              <w:rPr>
                <w:sz w:val="22"/>
                <w:szCs w:val="22"/>
              </w:rPr>
              <w:t>Har du kontrollert at det ikke finnes budsjettjusteringer som har kode I (”ikke vedtatt budsjettjustering”)</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 drifts- og investeringsbudsjettet er fullt ut fordelt på Kostrafunksjoner?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 det er samsvar mellom lokalt budsjett og sentralt budsjett (i firma 01)?</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for investeringsprosjektene at det er samsvar mellom lokalt og sentralt budsjett på 6.sifret prosjektnummer-nivå (bystyrets vedtaksnivå)?</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1" w:name="_Toc341357240"/>
            <w:r w:rsidRPr="00B24A0F">
              <w:rPr>
                <w:b/>
              </w:rPr>
              <w:t>Avstemming av fagsystemene</w:t>
            </w:r>
            <w:bookmarkEnd w:id="101"/>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Er det foretatt avstemming mellom fagsystemene og Agresso økonomi?</w:t>
            </w:r>
          </w:p>
          <w:p w:rsidR="00B24A0F" w:rsidRPr="00E83049" w:rsidRDefault="007530C2" w:rsidP="00F77A4D">
            <w:pPr>
              <w:numPr>
                <w:ilvl w:val="0"/>
                <w:numId w:val="19"/>
              </w:numPr>
              <w:rPr>
                <w:sz w:val="22"/>
                <w:szCs w:val="22"/>
              </w:rPr>
            </w:pPr>
            <w:r>
              <w:rPr>
                <w:sz w:val="22"/>
                <w:szCs w:val="22"/>
              </w:rPr>
              <w:t>HR-systemet</w:t>
            </w:r>
          </w:p>
          <w:p w:rsidR="00B24A0F" w:rsidRPr="00E83049" w:rsidRDefault="00B24A0F" w:rsidP="00F77A4D">
            <w:pPr>
              <w:numPr>
                <w:ilvl w:val="0"/>
                <w:numId w:val="19"/>
              </w:numPr>
              <w:rPr>
                <w:sz w:val="22"/>
                <w:szCs w:val="22"/>
              </w:rPr>
            </w:pPr>
            <w:r w:rsidRPr="00E83049">
              <w:rPr>
                <w:sz w:val="22"/>
                <w:szCs w:val="22"/>
              </w:rPr>
              <w:t>Faktureringssystemene</w:t>
            </w:r>
          </w:p>
          <w:p w:rsidR="00B24A0F" w:rsidRPr="00E83049" w:rsidRDefault="00B24A0F" w:rsidP="00F77A4D">
            <w:pPr>
              <w:numPr>
                <w:ilvl w:val="0"/>
                <w:numId w:val="19"/>
              </w:numPr>
              <w:rPr>
                <w:sz w:val="22"/>
                <w:szCs w:val="22"/>
              </w:rPr>
            </w:pPr>
            <w:r w:rsidRPr="00E83049">
              <w:rPr>
                <w:sz w:val="22"/>
                <w:szCs w:val="22"/>
              </w:rPr>
              <w:t>Sosialsystemet</w:t>
            </w:r>
          </w:p>
          <w:p w:rsidR="00B24A0F" w:rsidRPr="00E83049" w:rsidRDefault="00B24A0F" w:rsidP="00F77A4D">
            <w:pPr>
              <w:numPr>
                <w:ilvl w:val="0"/>
                <w:numId w:val="19"/>
              </w:numPr>
              <w:rPr>
                <w:sz w:val="22"/>
                <w:szCs w:val="22"/>
              </w:rPr>
            </w:pPr>
            <w:r w:rsidRPr="00E83049">
              <w:rPr>
                <w:sz w:val="22"/>
                <w:szCs w:val="22"/>
              </w:rPr>
              <w:t>Pleie- og omsorgssystemet</w:t>
            </w:r>
          </w:p>
          <w:p w:rsidR="00B24A0F" w:rsidRPr="00E83049" w:rsidRDefault="00B24A0F" w:rsidP="00F77A4D">
            <w:pPr>
              <w:numPr>
                <w:ilvl w:val="0"/>
                <w:numId w:val="19"/>
              </w:numPr>
              <w:rPr>
                <w:sz w:val="22"/>
                <w:szCs w:val="22"/>
              </w:rPr>
            </w:pPr>
            <w:r w:rsidRPr="00E83049">
              <w:rPr>
                <w:sz w:val="22"/>
                <w:szCs w:val="22"/>
              </w:rPr>
              <w:t>Mv.</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2" w:name="_Toc341357241"/>
            <w:r w:rsidRPr="00B24A0F">
              <w:rPr>
                <w:b/>
              </w:rPr>
              <w:t>KOSTRA-regnskapet</w:t>
            </w:r>
            <w:bookmarkEnd w:id="102"/>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lest KOSTRA-veilederen, slik at du er oppdatert på alle endringer fra forrige år?</w:t>
            </w:r>
          </w:p>
          <w:p w:rsidR="00B24A0F" w:rsidRPr="00E83049" w:rsidRDefault="00B24A0F" w:rsidP="00F77A4D">
            <w:pPr>
              <w:numPr>
                <w:ilvl w:val="0"/>
                <w:numId w:val="22"/>
              </w:numPr>
              <w:rPr>
                <w:bCs/>
                <w:sz w:val="22"/>
                <w:szCs w:val="22"/>
              </w:rPr>
            </w:pPr>
            <w:r w:rsidRPr="00E83049">
              <w:rPr>
                <w:bCs/>
                <w:sz w:val="22"/>
                <w:szCs w:val="22"/>
              </w:rPr>
              <w:t>Kontroller at det bare er postert på gyldige funksjoner og arter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bCs/>
                <w:sz w:val="22"/>
                <w:szCs w:val="22"/>
              </w:rPr>
            </w:pPr>
            <w:r>
              <w:rPr>
                <w:bCs/>
                <w:sz w:val="22"/>
                <w:szCs w:val="22"/>
              </w:rPr>
              <w:t>Er det postert på funksjoner som er ulogiske i forhold til koststed?</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bCs/>
                <w:sz w:val="22"/>
                <w:szCs w:val="22"/>
              </w:rPr>
            </w:pPr>
            <w:r w:rsidRPr="00E83049">
              <w:rPr>
                <w:bCs/>
                <w:sz w:val="22"/>
                <w:szCs w:val="22"/>
              </w:rPr>
              <w:t>Har du fordelt alle utgifter som er postert på funksjon 190/490 Interne serviceenheter fullt ut på de funksjoner som betjenes fra enhetene (tjenestefunksjonene)</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Default="00B24A0F" w:rsidP="00B46AB4">
            <w:pPr>
              <w:rPr>
                <w:bCs/>
                <w:sz w:val="22"/>
                <w:szCs w:val="22"/>
              </w:rPr>
            </w:pPr>
            <w:r>
              <w:rPr>
                <w:bCs/>
                <w:sz w:val="22"/>
                <w:szCs w:val="22"/>
              </w:rPr>
              <w:t>Hvis virksomheter har både kommunale og fylkeskommunale oppgaver:</w:t>
            </w:r>
          </w:p>
          <w:p w:rsidR="00B24A0F" w:rsidRPr="00E83049" w:rsidRDefault="00B24A0F" w:rsidP="00B46AB4">
            <w:pPr>
              <w:rPr>
                <w:bCs/>
                <w:sz w:val="22"/>
                <w:szCs w:val="22"/>
              </w:rPr>
            </w:pPr>
            <w:r>
              <w:rPr>
                <w:bCs/>
                <w:sz w:val="22"/>
                <w:szCs w:val="22"/>
              </w:rPr>
              <w:t>Har du fordelt utgifter og inntekter på kommune- og fylkeskommunefunksjoner?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bCs/>
                <w:sz w:val="22"/>
                <w:szCs w:val="22"/>
              </w:rPr>
            </w:pPr>
            <w:r w:rsidRPr="00E83049">
              <w:rPr>
                <w:bCs/>
                <w:sz w:val="22"/>
                <w:szCs w:val="22"/>
              </w:rPr>
              <w:t>Har du kontrollert internt kjøp og salg</w:t>
            </w:r>
            <w:r w:rsidR="00CD1725">
              <w:rPr>
                <w:bCs/>
                <w:sz w:val="22"/>
                <w:szCs w:val="22"/>
              </w:rPr>
              <w:t xml:space="preserve"> og viderefordeling av utgifter</w:t>
            </w:r>
            <w:r w:rsidRPr="00E83049">
              <w:rPr>
                <w:bCs/>
                <w:sz w:val="22"/>
                <w:szCs w:val="22"/>
              </w:rPr>
              <w:t>:</w:t>
            </w:r>
          </w:p>
          <w:p w:rsidR="00B24A0F" w:rsidRPr="00E83049" w:rsidRDefault="00B24A0F" w:rsidP="00F77A4D">
            <w:pPr>
              <w:numPr>
                <w:ilvl w:val="0"/>
                <w:numId w:val="22"/>
              </w:numPr>
              <w:rPr>
                <w:bCs/>
                <w:sz w:val="22"/>
                <w:szCs w:val="22"/>
              </w:rPr>
            </w:pPr>
            <w:r w:rsidRPr="00E83049">
              <w:rPr>
                <w:bCs/>
                <w:sz w:val="22"/>
                <w:szCs w:val="22"/>
              </w:rPr>
              <w:t xml:space="preserve">Kjøp/salg mellom virksomhetene i bykassa skal være postert på </w:t>
            </w:r>
            <w:r w:rsidR="00CD1725">
              <w:rPr>
                <w:bCs/>
                <w:sz w:val="22"/>
                <w:szCs w:val="22"/>
              </w:rPr>
              <w:t>relevant art (art 0/1/2) og art 690</w:t>
            </w:r>
            <w:r w:rsidRPr="00E83049">
              <w:rPr>
                <w:bCs/>
                <w:sz w:val="22"/>
                <w:szCs w:val="22"/>
              </w:rPr>
              <w:t>. Unntak:</w:t>
            </w:r>
          </w:p>
          <w:p w:rsidR="00B24A0F" w:rsidRPr="00CD1725" w:rsidRDefault="00CD1725" w:rsidP="00F77A4D">
            <w:pPr>
              <w:numPr>
                <w:ilvl w:val="1"/>
                <w:numId w:val="22"/>
              </w:numPr>
              <w:rPr>
                <w:bCs/>
                <w:sz w:val="22"/>
                <w:szCs w:val="22"/>
              </w:rPr>
            </w:pPr>
            <w:r w:rsidRPr="00CD1725">
              <w:rPr>
                <w:bCs/>
                <w:sz w:val="22"/>
                <w:szCs w:val="22"/>
              </w:rPr>
              <w:t>Utgifter til institusjonsopphold i barnevernet (art 298/798)</w:t>
            </w:r>
          </w:p>
          <w:p w:rsidR="00B24A0F" w:rsidRPr="00E83049" w:rsidRDefault="00B24A0F" w:rsidP="00F77A4D">
            <w:pPr>
              <w:numPr>
                <w:ilvl w:val="0"/>
                <w:numId w:val="22"/>
              </w:numPr>
              <w:rPr>
                <w:bCs/>
                <w:sz w:val="22"/>
                <w:szCs w:val="22"/>
              </w:rPr>
            </w:pPr>
            <w:r w:rsidRPr="00E83049">
              <w:rPr>
                <w:bCs/>
                <w:sz w:val="22"/>
                <w:szCs w:val="22"/>
              </w:rPr>
              <w:t>Kjøp/salg overføringer mellom bykassevirksomhet og et kommunalt foretak/IKS eller mellom kommunale foretak skal være postert på følgende arter:</w:t>
            </w:r>
          </w:p>
          <w:p w:rsidR="00B24A0F" w:rsidRPr="00E83049" w:rsidRDefault="00B24A0F" w:rsidP="00F77A4D">
            <w:pPr>
              <w:numPr>
                <w:ilvl w:val="1"/>
                <w:numId w:val="22"/>
              </w:numPr>
              <w:rPr>
                <w:bCs/>
                <w:sz w:val="22"/>
                <w:szCs w:val="22"/>
              </w:rPr>
            </w:pPr>
            <w:r w:rsidRPr="00E83049">
              <w:rPr>
                <w:bCs/>
                <w:sz w:val="22"/>
                <w:szCs w:val="22"/>
              </w:rPr>
              <w:lastRenderedPageBreak/>
              <w:t>Konserninternt kjøp og salg</w:t>
            </w:r>
          </w:p>
          <w:p w:rsidR="00B24A0F" w:rsidRPr="00E83049" w:rsidRDefault="00B24A0F" w:rsidP="00B46AB4">
            <w:pPr>
              <w:ind w:left="1080"/>
              <w:rPr>
                <w:bCs/>
                <w:sz w:val="22"/>
                <w:szCs w:val="22"/>
              </w:rPr>
            </w:pPr>
            <w:r w:rsidRPr="00E83049">
              <w:rPr>
                <w:bCs/>
                <w:iCs/>
                <w:sz w:val="22"/>
                <w:szCs w:val="22"/>
              </w:rPr>
              <w:t>375 Kjøp fra IKS (hvor kommunen selv er deltaker)</w:t>
            </w:r>
          </w:p>
          <w:p w:rsidR="00B24A0F" w:rsidRPr="00E83049" w:rsidRDefault="00B24A0F" w:rsidP="00B46AB4">
            <w:pPr>
              <w:ind w:left="1080"/>
              <w:rPr>
                <w:bCs/>
                <w:sz w:val="22"/>
                <w:szCs w:val="22"/>
              </w:rPr>
            </w:pPr>
            <w:r w:rsidRPr="00E83049">
              <w:rPr>
                <w:bCs/>
                <w:iCs/>
                <w:sz w:val="22"/>
                <w:szCs w:val="22"/>
              </w:rPr>
              <w:t>380 Kjøp fra (eget) kommunalt foretak/Kjøp fra egen eierkommune (for KF)</w:t>
            </w:r>
          </w:p>
          <w:p w:rsidR="00B24A0F" w:rsidRPr="00E83049" w:rsidRDefault="00B24A0F" w:rsidP="00B46AB4">
            <w:pPr>
              <w:ind w:left="1080"/>
              <w:rPr>
                <w:bCs/>
                <w:sz w:val="22"/>
                <w:szCs w:val="22"/>
              </w:rPr>
            </w:pPr>
            <w:r w:rsidRPr="00E83049">
              <w:rPr>
                <w:bCs/>
                <w:iCs/>
                <w:sz w:val="22"/>
                <w:szCs w:val="22"/>
              </w:rPr>
              <w:t>775 Salg til IKS (hvor kommunen selv er deltaker)</w:t>
            </w:r>
          </w:p>
          <w:p w:rsidR="00B24A0F" w:rsidRPr="00E83049" w:rsidRDefault="00B24A0F" w:rsidP="00B46AB4">
            <w:pPr>
              <w:ind w:left="1080"/>
              <w:rPr>
                <w:bCs/>
                <w:sz w:val="22"/>
                <w:szCs w:val="22"/>
              </w:rPr>
            </w:pPr>
            <w:r w:rsidRPr="00E83049">
              <w:rPr>
                <w:bCs/>
                <w:iCs/>
                <w:sz w:val="22"/>
                <w:szCs w:val="22"/>
              </w:rPr>
              <w:t>780 Salg til (eget) kommunalt foretak/Salg til egen eierkommune (for KF)</w:t>
            </w:r>
          </w:p>
          <w:p w:rsidR="00B24A0F" w:rsidRPr="00E83049" w:rsidRDefault="00B24A0F" w:rsidP="00F77A4D">
            <w:pPr>
              <w:numPr>
                <w:ilvl w:val="1"/>
                <w:numId w:val="22"/>
              </w:numPr>
              <w:rPr>
                <w:bCs/>
                <w:sz w:val="22"/>
                <w:szCs w:val="22"/>
              </w:rPr>
            </w:pPr>
            <w:r w:rsidRPr="00E83049">
              <w:rPr>
                <w:bCs/>
                <w:sz w:val="22"/>
                <w:szCs w:val="22"/>
              </w:rPr>
              <w:t>Overføringer</w:t>
            </w:r>
          </w:p>
          <w:p w:rsidR="00B24A0F" w:rsidRPr="00E83049" w:rsidRDefault="00B24A0F" w:rsidP="00B46AB4">
            <w:pPr>
              <w:ind w:left="1080"/>
              <w:rPr>
                <w:bCs/>
                <w:sz w:val="22"/>
                <w:szCs w:val="22"/>
              </w:rPr>
            </w:pPr>
            <w:r w:rsidRPr="00E83049">
              <w:rPr>
                <w:bCs/>
                <w:iCs/>
                <w:sz w:val="22"/>
                <w:szCs w:val="22"/>
              </w:rPr>
              <w:t>475 Overføring til IKS (hvor kommunen selv er deltaker)</w:t>
            </w:r>
          </w:p>
          <w:p w:rsidR="00B24A0F" w:rsidRPr="00E83049" w:rsidRDefault="00B24A0F" w:rsidP="00B46AB4">
            <w:pPr>
              <w:ind w:left="1080"/>
              <w:rPr>
                <w:bCs/>
                <w:sz w:val="22"/>
                <w:szCs w:val="22"/>
              </w:rPr>
            </w:pPr>
            <w:r w:rsidRPr="00E83049">
              <w:rPr>
                <w:bCs/>
                <w:iCs/>
                <w:sz w:val="22"/>
                <w:szCs w:val="22"/>
              </w:rPr>
              <w:t>480 Overføring til (eget) kommunalt foretak/til egen eierkommune (for KF)</w:t>
            </w:r>
          </w:p>
          <w:p w:rsidR="00B24A0F" w:rsidRPr="00E83049" w:rsidRDefault="00B24A0F" w:rsidP="00B46AB4">
            <w:pPr>
              <w:ind w:left="1080"/>
              <w:rPr>
                <w:bCs/>
                <w:sz w:val="22"/>
                <w:szCs w:val="22"/>
              </w:rPr>
            </w:pPr>
            <w:r w:rsidRPr="00E83049">
              <w:rPr>
                <w:bCs/>
                <w:iCs/>
                <w:sz w:val="22"/>
                <w:szCs w:val="22"/>
              </w:rPr>
              <w:t>880 Overføring fra (eget) kommunalt foretak/fra egen eierkommune (for KF)</w:t>
            </w:r>
          </w:p>
          <w:p w:rsidR="00B24A0F" w:rsidRPr="00E83049" w:rsidRDefault="00B24A0F" w:rsidP="00B46AB4">
            <w:pPr>
              <w:ind w:left="1080"/>
              <w:rPr>
                <w:bCs/>
                <w:sz w:val="22"/>
                <w:szCs w:val="22"/>
              </w:rPr>
            </w:pPr>
            <w:r w:rsidRPr="00E83049">
              <w:rPr>
                <w:bCs/>
                <w:iCs/>
                <w:sz w:val="22"/>
                <w:szCs w:val="22"/>
              </w:rPr>
              <w:t>895 Overføring fra IKS (hvor kommunen selv er deltaker)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 xml:space="preserve">Bykassen </w:t>
            </w:r>
            <w:r>
              <w:rPr>
                <w:sz w:val="20"/>
              </w:rPr>
              <w:br/>
              <w:t>Foretak</w:t>
            </w:r>
          </w:p>
        </w:tc>
        <w:tc>
          <w:tcPr>
            <w:tcW w:w="5386" w:type="dxa"/>
            <w:shd w:val="clear" w:color="auto" w:fill="auto"/>
          </w:tcPr>
          <w:p w:rsidR="00B24A0F" w:rsidRPr="00563141" w:rsidRDefault="00B24A0F" w:rsidP="00B46AB4">
            <w:pPr>
              <w:rPr>
                <w:sz w:val="22"/>
                <w:szCs w:val="22"/>
              </w:rPr>
            </w:pPr>
            <w:r>
              <w:rPr>
                <w:sz w:val="22"/>
                <w:szCs w:val="22"/>
              </w:rPr>
              <w:t>Det er en ulogisk eller ugyldig kombinasjon hvis det finnes:</w:t>
            </w:r>
          </w:p>
          <w:p w:rsidR="00B24A0F" w:rsidRDefault="00B24A0F" w:rsidP="00F77A4D">
            <w:pPr>
              <w:pStyle w:val="Listeavsnitt"/>
              <w:numPr>
                <w:ilvl w:val="0"/>
                <w:numId w:val="27"/>
              </w:numPr>
              <w:rPr>
                <w:sz w:val="22"/>
                <w:szCs w:val="22"/>
              </w:rPr>
            </w:pPr>
            <w:r>
              <w:rPr>
                <w:sz w:val="22"/>
                <w:szCs w:val="22"/>
              </w:rPr>
              <w:t>Regnskap</w:t>
            </w:r>
            <w:r w:rsidRPr="00563141">
              <w:rPr>
                <w:sz w:val="22"/>
                <w:szCs w:val="22"/>
              </w:rPr>
              <w:t xml:space="preserve"> på art 490</w:t>
            </w:r>
          </w:p>
          <w:p w:rsidR="00B24A0F" w:rsidRDefault="00B24A0F" w:rsidP="00F77A4D">
            <w:pPr>
              <w:pStyle w:val="Listeavsnitt"/>
              <w:numPr>
                <w:ilvl w:val="0"/>
                <w:numId w:val="27"/>
              </w:numPr>
              <w:rPr>
                <w:sz w:val="22"/>
                <w:szCs w:val="22"/>
              </w:rPr>
            </w:pPr>
            <w:r>
              <w:rPr>
                <w:sz w:val="22"/>
                <w:szCs w:val="22"/>
              </w:rPr>
              <w:t>Art 470 i investeringsregnskapet</w:t>
            </w:r>
          </w:p>
          <w:p w:rsidR="00B24A0F" w:rsidRDefault="00B24A0F" w:rsidP="00F77A4D">
            <w:pPr>
              <w:pStyle w:val="Listeavsnitt"/>
              <w:numPr>
                <w:ilvl w:val="0"/>
                <w:numId w:val="27"/>
              </w:numPr>
              <w:rPr>
                <w:sz w:val="22"/>
                <w:szCs w:val="22"/>
              </w:rPr>
            </w:pPr>
            <w:r>
              <w:rPr>
                <w:sz w:val="22"/>
                <w:szCs w:val="22"/>
              </w:rPr>
              <w:t>Utgifter som gjelder noe annet enn statlige virksomheter på artene 300 og 400</w:t>
            </w:r>
          </w:p>
          <w:p w:rsidR="00B24A0F" w:rsidRDefault="00B24A0F" w:rsidP="00F77A4D">
            <w:pPr>
              <w:pStyle w:val="Listeavsnitt"/>
              <w:numPr>
                <w:ilvl w:val="0"/>
                <w:numId w:val="27"/>
              </w:numPr>
              <w:rPr>
                <w:sz w:val="22"/>
                <w:szCs w:val="22"/>
              </w:rPr>
            </w:pPr>
            <w:r>
              <w:rPr>
                <w:sz w:val="22"/>
                <w:szCs w:val="22"/>
              </w:rPr>
              <w:t>Utgifter som gjelder noe annet enn fylkeskommunale virksomheter på artene 330 og 430</w:t>
            </w:r>
          </w:p>
          <w:p w:rsidR="00B24A0F" w:rsidRDefault="00B24A0F" w:rsidP="00F77A4D">
            <w:pPr>
              <w:pStyle w:val="Listeavsnitt"/>
              <w:numPr>
                <w:ilvl w:val="0"/>
                <w:numId w:val="27"/>
              </w:numPr>
              <w:rPr>
                <w:sz w:val="22"/>
                <w:szCs w:val="22"/>
              </w:rPr>
            </w:pPr>
            <w:r>
              <w:rPr>
                <w:sz w:val="22"/>
                <w:szCs w:val="22"/>
              </w:rPr>
              <w:t>Utgifter som gjelder noe annet enn andre kommuner på artene 350 og 450</w:t>
            </w:r>
          </w:p>
          <w:p w:rsidR="00B24A0F" w:rsidRDefault="00B24A0F" w:rsidP="00F77A4D">
            <w:pPr>
              <w:pStyle w:val="Listeavsnitt"/>
              <w:numPr>
                <w:ilvl w:val="0"/>
                <w:numId w:val="27"/>
              </w:numPr>
              <w:rPr>
                <w:sz w:val="22"/>
                <w:szCs w:val="22"/>
              </w:rPr>
            </w:pPr>
            <w:r>
              <w:rPr>
                <w:sz w:val="22"/>
                <w:szCs w:val="22"/>
              </w:rPr>
              <w:t>Utgifter fra interne leverandører</w:t>
            </w:r>
            <w:r w:rsidR="0017056B">
              <w:rPr>
                <w:sz w:val="22"/>
                <w:szCs w:val="22"/>
              </w:rPr>
              <w:t>,</w:t>
            </w:r>
            <w:r>
              <w:rPr>
                <w:sz w:val="22"/>
                <w:szCs w:val="22"/>
              </w:rPr>
              <w:t xml:space="preserve"> statlige, fylkeskommunale eller kommunale virksomheter på artene 370 og 470</w:t>
            </w:r>
          </w:p>
          <w:p w:rsidR="00080CEC" w:rsidRDefault="00080CEC" w:rsidP="00F77A4D">
            <w:pPr>
              <w:pStyle w:val="Listeavsnitt"/>
              <w:numPr>
                <w:ilvl w:val="0"/>
                <w:numId w:val="27"/>
              </w:numPr>
              <w:rPr>
                <w:sz w:val="22"/>
                <w:szCs w:val="22"/>
              </w:rPr>
            </w:pPr>
            <w:r>
              <w:rPr>
                <w:sz w:val="22"/>
                <w:szCs w:val="22"/>
              </w:rPr>
              <w:t>Utgifter som ikke gjelder IKS der kommunen er deltaker (VEAS eller VIGO) på artene 375 og 475</w:t>
            </w:r>
          </w:p>
          <w:p w:rsidR="00B24A0F" w:rsidRDefault="00B24A0F" w:rsidP="00F77A4D">
            <w:pPr>
              <w:pStyle w:val="Listeavsnitt"/>
              <w:numPr>
                <w:ilvl w:val="0"/>
                <w:numId w:val="27"/>
              </w:numPr>
              <w:rPr>
                <w:sz w:val="22"/>
                <w:szCs w:val="22"/>
              </w:rPr>
            </w:pPr>
            <w:r>
              <w:rPr>
                <w:sz w:val="22"/>
                <w:szCs w:val="22"/>
              </w:rPr>
              <w:t>Utgifter som ikke gjelder kommunens foretak på artene 380 og 480</w:t>
            </w:r>
          </w:p>
          <w:p w:rsidR="00B24A0F" w:rsidRDefault="00B24A0F" w:rsidP="00F77A4D">
            <w:pPr>
              <w:pStyle w:val="Listeavsnitt"/>
              <w:numPr>
                <w:ilvl w:val="0"/>
                <w:numId w:val="27"/>
              </w:numPr>
              <w:rPr>
                <w:sz w:val="22"/>
                <w:szCs w:val="22"/>
              </w:rPr>
            </w:pPr>
            <w:r>
              <w:rPr>
                <w:sz w:val="22"/>
                <w:szCs w:val="22"/>
              </w:rPr>
              <w:t>Inntekter som gjelder noe annet enn statlige virksomheter på artene 700 og 800</w:t>
            </w:r>
          </w:p>
          <w:p w:rsidR="00B24A0F" w:rsidRDefault="00B24A0F" w:rsidP="00F77A4D">
            <w:pPr>
              <w:pStyle w:val="Listeavsnitt"/>
              <w:numPr>
                <w:ilvl w:val="0"/>
                <w:numId w:val="27"/>
              </w:numPr>
              <w:rPr>
                <w:sz w:val="22"/>
                <w:szCs w:val="22"/>
              </w:rPr>
            </w:pPr>
            <w:r>
              <w:rPr>
                <w:sz w:val="22"/>
                <w:szCs w:val="22"/>
              </w:rPr>
              <w:t>Inntekter som gjelder noe annet enn fylkeskommunale virksomheter på artene 730 og 830</w:t>
            </w:r>
          </w:p>
          <w:p w:rsidR="00B24A0F" w:rsidRDefault="00B24A0F" w:rsidP="00F77A4D">
            <w:pPr>
              <w:pStyle w:val="Listeavsnitt"/>
              <w:numPr>
                <w:ilvl w:val="0"/>
                <w:numId w:val="27"/>
              </w:numPr>
              <w:rPr>
                <w:sz w:val="22"/>
                <w:szCs w:val="22"/>
              </w:rPr>
            </w:pPr>
            <w:r>
              <w:rPr>
                <w:sz w:val="22"/>
                <w:szCs w:val="22"/>
              </w:rPr>
              <w:t>Inntekter som gjelder noe annet enn andre kommuner på artene 750 og 850</w:t>
            </w:r>
          </w:p>
          <w:p w:rsidR="00B24A0F" w:rsidRDefault="00B24A0F" w:rsidP="00F77A4D">
            <w:pPr>
              <w:pStyle w:val="Listeavsnitt"/>
              <w:numPr>
                <w:ilvl w:val="0"/>
                <w:numId w:val="27"/>
              </w:numPr>
              <w:rPr>
                <w:sz w:val="22"/>
                <w:szCs w:val="22"/>
              </w:rPr>
            </w:pPr>
            <w:r>
              <w:rPr>
                <w:sz w:val="22"/>
                <w:szCs w:val="22"/>
              </w:rPr>
              <w:t>Inntekter fra andre enn private på art 770</w:t>
            </w:r>
          </w:p>
          <w:p w:rsidR="00B24A0F" w:rsidRDefault="00B24A0F" w:rsidP="00F77A4D">
            <w:pPr>
              <w:pStyle w:val="Listeavsnitt"/>
              <w:numPr>
                <w:ilvl w:val="0"/>
                <w:numId w:val="27"/>
              </w:numPr>
              <w:rPr>
                <w:sz w:val="22"/>
                <w:szCs w:val="22"/>
              </w:rPr>
            </w:pPr>
            <w:r>
              <w:rPr>
                <w:sz w:val="22"/>
                <w:szCs w:val="22"/>
              </w:rPr>
              <w:t>Utgifter som ikke gjelder kommunens foretak på artene 380 og 480</w:t>
            </w:r>
          </w:p>
          <w:p w:rsidR="00CD1725" w:rsidRPr="003F660C" w:rsidRDefault="00CD1725" w:rsidP="00F77A4D">
            <w:pPr>
              <w:pStyle w:val="Listeavsnitt"/>
              <w:numPr>
                <w:ilvl w:val="0"/>
                <w:numId w:val="27"/>
              </w:numPr>
              <w:rPr>
                <w:sz w:val="22"/>
                <w:szCs w:val="22"/>
              </w:rPr>
            </w:pPr>
            <w:r>
              <w:rPr>
                <w:sz w:val="22"/>
                <w:szCs w:val="22"/>
              </w:rPr>
              <w:t>Utgifter før i driftsregnskapet med funksjon 841 kompensasjon for merverdiavgift i investeringsregnskapet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sidRPr="00E83049">
              <w:rPr>
                <w:sz w:val="20"/>
              </w:rPr>
              <w:t>Bydel</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det for bydelskapitlene bare er brukt funksjoner som er gyldige i henhold til ”Grønt hefte” og som er knyttet til et funksjonsområde (relasjonen FUNKOMR)?</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tcBorders>
              <w:bottom w:val="single" w:sz="4" w:space="0" w:color="auto"/>
            </w:tcBorders>
            <w:shd w:val="clear" w:color="auto" w:fill="auto"/>
          </w:tcPr>
          <w:p w:rsidR="00B24A0F" w:rsidRPr="00B24A0F" w:rsidRDefault="00743910" w:rsidP="00B24A0F">
            <w:pPr>
              <w:jc w:val="center"/>
              <w:rPr>
                <w:b/>
              </w:rPr>
            </w:pPr>
            <w:r>
              <w:rPr>
                <w:b/>
              </w:rPr>
              <w:t>Driftsregnskapet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Foretak</w:t>
            </w: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p w:rsidR="00B24A0F" w:rsidRPr="00E83049" w:rsidRDefault="00B24A0F" w:rsidP="00B46AB4">
            <w:pPr>
              <w:ind w:left="-70"/>
              <w:rPr>
                <w:sz w:val="20"/>
              </w:rPr>
            </w:pPr>
          </w:p>
        </w:tc>
        <w:tc>
          <w:tcPr>
            <w:tcW w:w="5386" w:type="dxa"/>
            <w:shd w:val="clear" w:color="auto" w:fill="auto"/>
          </w:tcPr>
          <w:p w:rsidR="00B24A0F" w:rsidRPr="00E83049" w:rsidRDefault="00B24A0F" w:rsidP="00B46AB4">
            <w:pPr>
              <w:rPr>
                <w:sz w:val="22"/>
                <w:szCs w:val="22"/>
              </w:rPr>
            </w:pPr>
            <w:r w:rsidRPr="00E83049">
              <w:rPr>
                <w:sz w:val="22"/>
                <w:szCs w:val="22"/>
              </w:rPr>
              <w:t>Har du husket på å foreta bokføring av alle budsjetterte avsetninger og bruk av fond – dersom dette ikke er forhindret av strykningsreglene?</w:t>
            </w:r>
          </w:p>
          <w:p w:rsidR="00B24A0F" w:rsidRPr="00E83049" w:rsidRDefault="00B24A0F" w:rsidP="00F77A4D">
            <w:pPr>
              <w:numPr>
                <w:ilvl w:val="0"/>
                <w:numId w:val="22"/>
              </w:numPr>
              <w:rPr>
                <w:sz w:val="22"/>
                <w:szCs w:val="22"/>
              </w:rPr>
            </w:pPr>
            <w:r w:rsidRPr="00E83049">
              <w:rPr>
                <w:sz w:val="22"/>
                <w:szCs w:val="22"/>
              </w:rPr>
              <w:t>Avsetning til og bruk av disposisjonsfond må føres i henhold til budsjett dersom det er budsjettert i budsjettskjema 1A (OBS! Gjenstand for strykninger)</w:t>
            </w:r>
          </w:p>
          <w:p w:rsidR="00B24A0F" w:rsidRPr="00E83049" w:rsidRDefault="00B24A0F" w:rsidP="00F77A4D">
            <w:pPr>
              <w:numPr>
                <w:ilvl w:val="0"/>
                <w:numId w:val="22"/>
              </w:numPr>
              <w:rPr>
                <w:sz w:val="22"/>
                <w:szCs w:val="22"/>
              </w:rPr>
            </w:pPr>
            <w:r w:rsidRPr="00E83049">
              <w:rPr>
                <w:sz w:val="22"/>
                <w:szCs w:val="22"/>
              </w:rPr>
              <w:t>Avsetning til og bruk av disposisjonsfond må føres i henhold til budsjett dersom det er budsjettert brutto i budsjettskjema 1B (OBS! Gjenstand for strykninger)</w:t>
            </w:r>
          </w:p>
          <w:p w:rsidR="00B24A0F" w:rsidRPr="00E83049" w:rsidRDefault="00B24A0F" w:rsidP="00F77A4D">
            <w:pPr>
              <w:numPr>
                <w:ilvl w:val="0"/>
                <w:numId w:val="22"/>
              </w:numPr>
              <w:rPr>
                <w:sz w:val="22"/>
                <w:szCs w:val="22"/>
              </w:rPr>
            </w:pPr>
            <w:r w:rsidRPr="00E83049">
              <w:rPr>
                <w:sz w:val="22"/>
                <w:szCs w:val="22"/>
              </w:rPr>
              <w:t>Avsetning til og bruk av disposisjonsfond kan føres uten at kommunestyret har angitt beløp i budsjettkolonnen dersom det er budsjettert netto i budsjettskjema 1B (OBS! Gjenstand for strykninger. Anses normalt å innebære en fullmakt til å avsette til eller bruke av disposisjonsfond, supplert med et økonomireglement eller lignende der kommunestyret klargjør rekkevidden av organets fullmakter. Dersom kommunestyret innenfor den enkelte bevilgning i budsjettskjema 1B skulle ha valgt å spesifisere konkrete beløp for avsetning til eller bruk av disposisjonsfond, er det naturlig å forstå dette som en del av kommunestyrets budsjettvedtak som vil være bindende for underordnete organer)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Er det foretatt avsetninger for forventet tap på fordringer?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å bokføre premieavvik?</w:t>
            </w:r>
          </w:p>
          <w:p w:rsidR="00B24A0F" w:rsidRPr="00E83049" w:rsidRDefault="00B24A0F" w:rsidP="00F77A4D">
            <w:pPr>
              <w:numPr>
                <w:ilvl w:val="0"/>
                <w:numId w:val="18"/>
              </w:numPr>
              <w:rPr>
                <w:sz w:val="22"/>
                <w:szCs w:val="22"/>
              </w:rPr>
            </w:pPr>
            <w:r w:rsidRPr="00E83049">
              <w:rPr>
                <w:sz w:val="22"/>
                <w:szCs w:val="22"/>
              </w:rPr>
              <w:t>Premieavvik og amortisering art 090 på funksjon 170/470 og 171/471</w:t>
            </w:r>
          </w:p>
          <w:p w:rsidR="00B24A0F" w:rsidRPr="00E83049" w:rsidRDefault="00B24A0F" w:rsidP="00F77A4D">
            <w:pPr>
              <w:numPr>
                <w:ilvl w:val="0"/>
                <w:numId w:val="18"/>
              </w:numPr>
              <w:rPr>
                <w:sz w:val="22"/>
                <w:szCs w:val="22"/>
              </w:rPr>
            </w:pPr>
            <w:r w:rsidRPr="00E83049">
              <w:rPr>
                <w:sz w:val="22"/>
                <w:szCs w:val="22"/>
              </w:rPr>
              <w:t>Arbeidsgiveravgift av premieavvik og amortisering, art 099 på funksjon 170/470 og 171/471</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743910"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om du har mottatt og inntektsført alle refusjonskrav?</w:t>
            </w:r>
          </w:p>
          <w:p w:rsidR="00B24A0F" w:rsidRPr="00E83049" w:rsidRDefault="00B24A0F" w:rsidP="00F77A4D">
            <w:pPr>
              <w:numPr>
                <w:ilvl w:val="0"/>
                <w:numId w:val="18"/>
              </w:numPr>
              <w:rPr>
                <w:sz w:val="22"/>
                <w:szCs w:val="22"/>
              </w:rPr>
            </w:pPr>
            <w:r w:rsidRPr="00E83049">
              <w:rPr>
                <w:sz w:val="22"/>
                <w:szCs w:val="22"/>
              </w:rPr>
              <w:t>Refusjonskrav NAV</w:t>
            </w:r>
          </w:p>
          <w:p w:rsidR="00B24A0F" w:rsidRPr="00E83049" w:rsidRDefault="00B24A0F" w:rsidP="00F77A4D">
            <w:pPr>
              <w:numPr>
                <w:ilvl w:val="0"/>
                <w:numId w:val="18"/>
              </w:numPr>
              <w:rPr>
                <w:sz w:val="22"/>
                <w:szCs w:val="22"/>
              </w:rPr>
            </w:pPr>
            <w:r w:rsidRPr="00E83049">
              <w:rPr>
                <w:sz w:val="22"/>
                <w:szCs w:val="22"/>
              </w:rPr>
              <w:t>Avtaler med andre kommuner/fylkeskommuner/ private</w:t>
            </w:r>
          </w:p>
          <w:p w:rsidR="00B24A0F" w:rsidRPr="00E83049" w:rsidRDefault="00B24A0F" w:rsidP="00F77A4D">
            <w:pPr>
              <w:numPr>
                <w:ilvl w:val="0"/>
                <w:numId w:val="18"/>
              </w:numPr>
              <w:rPr>
                <w:sz w:val="22"/>
                <w:szCs w:val="22"/>
              </w:rPr>
            </w:pPr>
            <w:r w:rsidRPr="00E83049">
              <w:rPr>
                <w:sz w:val="22"/>
                <w:szCs w:val="22"/>
              </w:rPr>
              <w:t>Lærlingtilskudd/arbeidstrening/sysselsetting</w:t>
            </w:r>
          </w:p>
          <w:p w:rsidR="00B24A0F" w:rsidRPr="00E83049" w:rsidRDefault="00B24A0F" w:rsidP="00F77A4D">
            <w:pPr>
              <w:numPr>
                <w:ilvl w:val="0"/>
                <w:numId w:val="18"/>
              </w:numPr>
              <w:rPr>
                <w:sz w:val="22"/>
                <w:szCs w:val="22"/>
              </w:rPr>
            </w:pPr>
            <w:r w:rsidRPr="00E83049">
              <w:rPr>
                <w:sz w:val="22"/>
                <w:szCs w:val="22"/>
              </w:rPr>
              <w:t>Mv.</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på å gjennomføre følgende kontroller?</w:t>
            </w:r>
          </w:p>
          <w:p w:rsidR="00B24A0F" w:rsidRPr="00E83049" w:rsidRDefault="00F17D6D" w:rsidP="00F17D6D">
            <w:pPr>
              <w:pStyle w:val="Listeavsnitt"/>
              <w:numPr>
                <w:ilvl w:val="0"/>
                <w:numId w:val="18"/>
              </w:numPr>
              <w:rPr>
                <w:sz w:val="22"/>
                <w:szCs w:val="22"/>
              </w:rPr>
            </w:pPr>
            <w:r>
              <w:rPr>
                <w:sz w:val="22"/>
                <w:szCs w:val="22"/>
              </w:rPr>
              <w:t xml:space="preserve">Det skal ikke være saldo på </w:t>
            </w:r>
            <w:r w:rsidR="000554CB">
              <w:rPr>
                <w:sz w:val="22"/>
                <w:szCs w:val="22"/>
              </w:rPr>
              <w:t xml:space="preserve">art </w:t>
            </w:r>
            <w:r>
              <w:rPr>
                <w:sz w:val="22"/>
                <w:szCs w:val="22"/>
              </w:rPr>
              <w:t>1728*</w:t>
            </w:r>
            <w:r w:rsidR="000554CB">
              <w:rPr>
                <w:sz w:val="22"/>
                <w:szCs w:val="22"/>
              </w:rPr>
              <w:t xml:space="preserve"> (hele konteringen må være tømt).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Er driftsregnskapet gjort opp med underskudd?</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på å gjennomføre strykninger dersom driftsregnskapet er gjort opp med underskudd?</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Er følgende strykninger gjennomført?</w:t>
            </w:r>
          </w:p>
          <w:p w:rsidR="00B24A0F" w:rsidRPr="00E83049" w:rsidRDefault="00B24A0F" w:rsidP="00F77A4D">
            <w:pPr>
              <w:pStyle w:val="Listeavsnitt"/>
              <w:numPr>
                <w:ilvl w:val="0"/>
                <w:numId w:val="24"/>
              </w:numPr>
              <w:rPr>
                <w:sz w:val="22"/>
                <w:szCs w:val="22"/>
              </w:rPr>
            </w:pPr>
            <w:r w:rsidRPr="00E83049">
              <w:rPr>
                <w:sz w:val="22"/>
                <w:szCs w:val="22"/>
              </w:rPr>
              <w:t xml:space="preserve">Stryke eventuelle budsjetterte overføringer fra driftsregnskapet til finansiering av utgifter i årets investeringsregnskap </w:t>
            </w:r>
          </w:p>
          <w:p w:rsidR="00B24A0F" w:rsidRPr="00E83049" w:rsidRDefault="00B24A0F" w:rsidP="00F77A4D">
            <w:pPr>
              <w:pStyle w:val="Listeavsnitt"/>
              <w:numPr>
                <w:ilvl w:val="0"/>
                <w:numId w:val="24"/>
              </w:numPr>
              <w:rPr>
                <w:sz w:val="22"/>
                <w:szCs w:val="22"/>
              </w:rPr>
            </w:pPr>
            <w:r w:rsidRPr="00E83049">
              <w:rPr>
                <w:sz w:val="22"/>
                <w:szCs w:val="22"/>
              </w:rPr>
              <w:lastRenderedPageBreak/>
              <w:t>Stryke eventuelle avsetninger til fond når disse har vært forutsatt finansiert av årets eller tidligere års løpende inntekter eller innbetalinger</w:t>
            </w:r>
          </w:p>
          <w:p w:rsidR="00B24A0F" w:rsidRPr="00E83049" w:rsidRDefault="00B24A0F" w:rsidP="00F77A4D">
            <w:pPr>
              <w:pStyle w:val="Listeavsnitt"/>
              <w:numPr>
                <w:ilvl w:val="0"/>
                <w:numId w:val="24"/>
              </w:numPr>
              <w:rPr>
                <w:sz w:val="22"/>
                <w:szCs w:val="22"/>
              </w:rPr>
            </w:pPr>
            <w:r w:rsidRPr="00E83049">
              <w:rPr>
                <w:sz w:val="22"/>
                <w:szCs w:val="22"/>
              </w:rPr>
              <w:t>Stryke budsjettert inndekning av tidligere års regnskapsmessige merforbruk når dette har vært forutsatt finansiert av årets eller tidligere års løpende inntekter eller innbetalinger</w:t>
            </w:r>
          </w:p>
          <w:p w:rsidR="00B24A0F" w:rsidRPr="00E83049" w:rsidRDefault="00B24A0F" w:rsidP="00F77A4D">
            <w:pPr>
              <w:pStyle w:val="Listeavsnitt"/>
              <w:numPr>
                <w:ilvl w:val="0"/>
                <w:numId w:val="25"/>
              </w:numPr>
              <w:rPr>
                <w:sz w:val="22"/>
                <w:szCs w:val="22"/>
              </w:rPr>
            </w:pPr>
            <w:r w:rsidRPr="00E83049">
              <w:rPr>
                <w:sz w:val="22"/>
                <w:szCs w:val="22"/>
              </w:rPr>
              <w:t>Strykninger av budsjettert inndekning av tidligere års regnskapsmessige merforbruk kan først skje når strykninger etter nr. 1 og 2 er gjennomført</w:t>
            </w:r>
          </w:p>
          <w:p w:rsidR="00B24A0F" w:rsidRPr="00E83049" w:rsidRDefault="00B24A0F" w:rsidP="00A46719">
            <w:pPr>
              <w:pStyle w:val="Listeavsnitt"/>
              <w:numPr>
                <w:ilvl w:val="0"/>
                <w:numId w:val="25"/>
              </w:numPr>
              <w:rPr>
                <w:sz w:val="22"/>
                <w:szCs w:val="22"/>
              </w:rPr>
            </w:pPr>
            <w:r w:rsidRPr="00E83049">
              <w:rPr>
                <w:sz w:val="22"/>
                <w:szCs w:val="22"/>
              </w:rPr>
              <w:t xml:space="preserve">Unntatt fra bestemmelsene om strykninger er avsetninger som er begrunnet i at midlene i medhold av lov, forskrift (eksempelvis </w:t>
            </w:r>
            <w:r w:rsidR="00AC583C">
              <w:rPr>
                <w:sz w:val="22"/>
                <w:szCs w:val="22"/>
              </w:rPr>
              <w:t xml:space="preserve">80 prosent </w:t>
            </w:r>
            <w:r w:rsidRPr="00E83049">
              <w:rPr>
                <w:sz w:val="22"/>
                <w:szCs w:val="22"/>
              </w:rPr>
              <w:t xml:space="preserve">mva.komp for </w:t>
            </w:r>
            <w:r w:rsidR="00C341AC">
              <w:rPr>
                <w:sz w:val="22"/>
                <w:szCs w:val="22"/>
              </w:rPr>
              <w:t>201</w:t>
            </w:r>
            <w:r w:rsidR="00A46719">
              <w:rPr>
                <w:sz w:val="22"/>
                <w:szCs w:val="22"/>
              </w:rPr>
              <w:t>4</w:t>
            </w:r>
            <w:r w:rsidRPr="00E83049">
              <w:rPr>
                <w:sz w:val="22"/>
                <w:szCs w:val="22"/>
              </w:rPr>
              <w:t>) eller avtale er reservert særskilte formål</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3" w:name="_Toc341357244"/>
            <w:r w:rsidRPr="00B24A0F">
              <w:rPr>
                <w:b/>
              </w:rPr>
              <w:t>Investeringsregnskapet</w:t>
            </w:r>
            <w:bookmarkEnd w:id="103"/>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om det er ledige midler i investeringsregnskapet som kan brukes til å finansiere utgiftene?</w:t>
            </w:r>
          </w:p>
          <w:p w:rsidR="00B24A0F" w:rsidRPr="00E83049" w:rsidRDefault="00B24A0F" w:rsidP="00F77A4D">
            <w:pPr>
              <w:numPr>
                <w:ilvl w:val="0"/>
                <w:numId w:val="23"/>
              </w:numPr>
              <w:rPr>
                <w:sz w:val="22"/>
                <w:szCs w:val="22"/>
              </w:rPr>
            </w:pPr>
            <w:r w:rsidRPr="00E83049">
              <w:rPr>
                <w:sz w:val="22"/>
                <w:szCs w:val="22"/>
              </w:rPr>
              <w:t>Begrepene udekket og udisponert i investeringsregnskapet gjelder differansen mellom samlet tilgang og bruk av midler, og ikke avvik på de enkelte investeringsrammer eller -prosjekter. Alle midler i investeringsregnskapet er å anse som frie midler med unntak av midler som er reservert særskilte formål i henhold til lov, forskrift eller avtale. For å sikre tilstrekkelig finansiell dekning vil alle frie midler i investeringsregnskapet anses som felles finansiering av investeringene</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om investeringsregnskapet trenger overføringen fra driftsregnskapet?</w:t>
            </w:r>
          </w:p>
          <w:p w:rsidR="00B24A0F" w:rsidRPr="00E83049" w:rsidRDefault="00B24A0F" w:rsidP="00F77A4D">
            <w:pPr>
              <w:numPr>
                <w:ilvl w:val="0"/>
                <w:numId w:val="23"/>
              </w:numPr>
              <w:rPr>
                <w:sz w:val="22"/>
                <w:szCs w:val="22"/>
              </w:rPr>
            </w:pPr>
            <w:r w:rsidRPr="00E83049">
              <w:rPr>
                <w:sz w:val="22"/>
                <w:szCs w:val="22"/>
              </w:rPr>
              <w:t>Dersom investeringsbudsjettet/-regnskapet skal har finansiell dekning selv skal det ikke overføres midler fra drift til investering. Midler som er overført fra drift til investering kan heller ikke avsettes til ubundet investeringsfond med unntak av pålagt overføring av momskompensasjon tilhørende investeringer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om bruk av bundne driftsfond som kan brukes i investeringsregnskapet er ført direkte i investeringsregnskapet?</w:t>
            </w:r>
          </w:p>
          <w:p w:rsidR="00B24A0F" w:rsidRPr="00E83049" w:rsidRDefault="00B24A0F" w:rsidP="00F77A4D">
            <w:pPr>
              <w:numPr>
                <w:ilvl w:val="0"/>
                <w:numId w:val="23"/>
              </w:numPr>
              <w:rPr>
                <w:sz w:val="22"/>
                <w:szCs w:val="22"/>
              </w:rPr>
            </w:pPr>
            <w:r w:rsidRPr="00E83049">
              <w:rPr>
                <w:sz w:val="22"/>
                <w:szCs w:val="22"/>
              </w:rPr>
              <w:t>Dersom bundne driftsfond etter vilkårene kan brukes til investeringstiltak, kan slik bruk av bundne driftsfond regnskapsføres direkte i investeringsregnskapet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Er investeringsregnskapet avsluttet med udekket?</w:t>
            </w:r>
          </w:p>
          <w:p w:rsidR="00B24A0F" w:rsidRPr="00E83049" w:rsidRDefault="00B24A0F" w:rsidP="00F77A4D">
            <w:pPr>
              <w:numPr>
                <w:ilvl w:val="0"/>
                <w:numId w:val="18"/>
              </w:numPr>
              <w:rPr>
                <w:sz w:val="22"/>
                <w:szCs w:val="22"/>
              </w:rPr>
            </w:pPr>
            <w:r w:rsidRPr="00E83049">
              <w:rPr>
                <w:sz w:val="22"/>
                <w:szCs w:val="22"/>
              </w:rPr>
              <w:t>Kredit art 980 og debet 2.5970</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Er investeringsregnskapet avsluttet med udisponert?</w:t>
            </w:r>
          </w:p>
          <w:p w:rsidR="00B24A0F" w:rsidRPr="00E83049" w:rsidRDefault="00B24A0F" w:rsidP="00F77A4D">
            <w:pPr>
              <w:numPr>
                <w:ilvl w:val="0"/>
                <w:numId w:val="18"/>
              </w:numPr>
              <w:rPr>
                <w:sz w:val="22"/>
                <w:szCs w:val="22"/>
              </w:rPr>
            </w:pPr>
            <w:r w:rsidRPr="00E83049">
              <w:rPr>
                <w:sz w:val="22"/>
                <w:szCs w:val="22"/>
              </w:rPr>
              <w:t>Debet art 580 og kredit 2.5960</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tcBorders>
              <w:bottom w:val="single" w:sz="4" w:space="0" w:color="auto"/>
            </w:tcBorders>
            <w:shd w:val="clear" w:color="auto" w:fill="auto"/>
          </w:tcPr>
          <w:p w:rsidR="00B24A0F" w:rsidRPr="00E83049" w:rsidRDefault="00B24A0F" w:rsidP="00B46AB4">
            <w:pPr>
              <w:ind w:left="-70"/>
              <w:rPr>
                <w:sz w:val="20"/>
              </w:rPr>
            </w:pPr>
            <w:r>
              <w:rPr>
                <w:sz w:val="20"/>
              </w:rPr>
              <w:t>Foretak</w:t>
            </w:r>
          </w:p>
        </w:tc>
        <w:tc>
          <w:tcPr>
            <w:tcW w:w="5386" w:type="dxa"/>
            <w:tcBorders>
              <w:bottom w:val="single" w:sz="4" w:space="0" w:color="auto"/>
            </w:tcBorders>
            <w:shd w:val="clear" w:color="auto" w:fill="auto"/>
          </w:tcPr>
          <w:p w:rsidR="00B24A0F" w:rsidRPr="00E83049" w:rsidRDefault="00B24A0F" w:rsidP="00B46AB4">
            <w:pPr>
              <w:rPr>
                <w:sz w:val="22"/>
                <w:szCs w:val="22"/>
              </w:rPr>
            </w:pPr>
            <w:r w:rsidRPr="00E83049">
              <w:rPr>
                <w:sz w:val="22"/>
                <w:szCs w:val="22"/>
              </w:rPr>
              <w:t>Har du husket på å gjennomføre strykninger dersom investeringsregnskapet er gjort opp med underskudd?</w:t>
            </w:r>
          </w:p>
        </w:tc>
        <w:tc>
          <w:tcPr>
            <w:tcW w:w="993" w:type="dxa"/>
            <w:tcBorders>
              <w:bottom w:val="single" w:sz="4" w:space="0" w:color="auto"/>
            </w:tcBorders>
            <w:shd w:val="clear" w:color="auto" w:fill="auto"/>
          </w:tcPr>
          <w:p w:rsidR="00B24A0F" w:rsidRPr="00E83049" w:rsidRDefault="00B24A0F" w:rsidP="00B46AB4">
            <w:pPr>
              <w:jc w:val="center"/>
              <w:rPr>
                <w:b/>
                <w:sz w:val="22"/>
                <w:szCs w:val="22"/>
              </w:rPr>
            </w:pPr>
          </w:p>
        </w:tc>
        <w:tc>
          <w:tcPr>
            <w:tcW w:w="496" w:type="dxa"/>
            <w:tcBorders>
              <w:bottom w:val="single" w:sz="4" w:space="0" w:color="auto"/>
            </w:tcBorders>
            <w:shd w:val="clear" w:color="auto" w:fill="auto"/>
          </w:tcPr>
          <w:p w:rsidR="00B24A0F" w:rsidRPr="00E83049" w:rsidRDefault="00B24A0F" w:rsidP="00B46AB4">
            <w:pPr>
              <w:jc w:val="center"/>
              <w:rPr>
                <w:b/>
                <w:sz w:val="22"/>
                <w:szCs w:val="22"/>
              </w:rPr>
            </w:pPr>
          </w:p>
        </w:tc>
        <w:tc>
          <w:tcPr>
            <w:tcW w:w="638" w:type="dxa"/>
            <w:tcBorders>
              <w:bottom w:val="single" w:sz="4" w:space="0" w:color="auto"/>
            </w:tcBorders>
            <w:shd w:val="clear" w:color="auto" w:fill="auto"/>
          </w:tcPr>
          <w:p w:rsidR="00B24A0F" w:rsidRPr="00E83049" w:rsidRDefault="00B24A0F" w:rsidP="00B46AB4">
            <w:pPr>
              <w:jc w:val="center"/>
              <w:rPr>
                <w:b/>
                <w:sz w:val="22"/>
                <w:szCs w:val="22"/>
              </w:rPr>
            </w:pPr>
          </w:p>
        </w:tc>
        <w:tc>
          <w:tcPr>
            <w:tcW w:w="819" w:type="dxa"/>
            <w:tcBorders>
              <w:bottom w:val="single" w:sz="4" w:space="0" w:color="auto"/>
            </w:tcBorders>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Foretak</w:t>
            </w:r>
          </w:p>
        </w:tc>
        <w:tc>
          <w:tcPr>
            <w:tcW w:w="5386" w:type="dxa"/>
            <w:shd w:val="clear" w:color="auto" w:fill="auto"/>
          </w:tcPr>
          <w:p w:rsidR="00B24A0F" w:rsidRPr="00E83049" w:rsidRDefault="00B24A0F" w:rsidP="00B46AB4">
            <w:pPr>
              <w:rPr>
                <w:sz w:val="22"/>
                <w:szCs w:val="22"/>
              </w:rPr>
            </w:pPr>
            <w:r w:rsidRPr="00E83049">
              <w:rPr>
                <w:sz w:val="22"/>
                <w:szCs w:val="22"/>
              </w:rPr>
              <w:t>Er følgende strykninger gjennomført?</w:t>
            </w:r>
          </w:p>
          <w:p w:rsidR="00B24A0F" w:rsidRPr="00E83049" w:rsidRDefault="00B24A0F" w:rsidP="00F77A4D">
            <w:pPr>
              <w:numPr>
                <w:ilvl w:val="0"/>
                <w:numId w:val="18"/>
              </w:numPr>
              <w:rPr>
                <w:sz w:val="22"/>
                <w:szCs w:val="22"/>
              </w:rPr>
            </w:pPr>
            <w:r w:rsidRPr="00E83049">
              <w:rPr>
                <w:sz w:val="22"/>
                <w:szCs w:val="22"/>
              </w:rPr>
              <w:t>Det udekkede beløpet skal først reduseres ved å redusere budsjetterte avsetninger finansiert av inntekter i investeringsregnskapet og ved å overføre budsjettert, ikke disponert bruk av ubundne investeringsfond til prosjekter med manglende finansiell dekning</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å foreta aktivering av årets investeringer?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husket på å oppdatere anleggsmodulen som ”holder styr på” avskrivninger?</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 xml:space="preserve">Har du husket på å sjekke om at følgende inntekter/innbetalinger er ikke-løpende inntekter og regnskapsføres i investeringsregnskapet?: </w:t>
            </w:r>
          </w:p>
          <w:p w:rsidR="00B24A0F" w:rsidRPr="00E83049" w:rsidRDefault="00B24A0F" w:rsidP="00F77A4D">
            <w:pPr>
              <w:pStyle w:val="Listeavsnitt"/>
              <w:numPr>
                <w:ilvl w:val="0"/>
                <w:numId w:val="18"/>
              </w:numPr>
              <w:rPr>
                <w:sz w:val="22"/>
                <w:szCs w:val="22"/>
              </w:rPr>
            </w:pPr>
            <w:r w:rsidRPr="00E83049">
              <w:rPr>
                <w:sz w:val="22"/>
                <w:szCs w:val="22"/>
              </w:rPr>
              <w:t xml:space="preserve">Inntekter ved salg av varige driftsmidler og immaterielle eiendeler. Utgifter som kan henføres direkte til salg av anleggsmidler, utgiftsføres i investeringsregnskapet etter bruttoprinsippet. </w:t>
            </w:r>
          </w:p>
          <w:p w:rsidR="00B24A0F" w:rsidRPr="00E83049" w:rsidRDefault="00B24A0F" w:rsidP="00F77A4D">
            <w:pPr>
              <w:pStyle w:val="Listeavsnitt"/>
              <w:numPr>
                <w:ilvl w:val="0"/>
                <w:numId w:val="18"/>
              </w:numPr>
              <w:rPr>
                <w:sz w:val="22"/>
                <w:szCs w:val="22"/>
              </w:rPr>
            </w:pPr>
            <w:r w:rsidRPr="00E83049">
              <w:rPr>
                <w:sz w:val="22"/>
                <w:szCs w:val="22"/>
              </w:rPr>
              <w:t xml:space="preserve">Som hovedregel inntekt/innbetaling ved salg av finansielle anleggsmidler. </w:t>
            </w:r>
          </w:p>
          <w:p w:rsidR="00B24A0F" w:rsidRPr="00E83049" w:rsidRDefault="00B24A0F" w:rsidP="00F77A4D">
            <w:pPr>
              <w:pStyle w:val="Listeavsnitt"/>
              <w:numPr>
                <w:ilvl w:val="0"/>
                <w:numId w:val="18"/>
              </w:numPr>
              <w:rPr>
                <w:sz w:val="22"/>
                <w:szCs w:val="22"/>
              </w:rPr>
            </w:pPr>
            <w:r w:rsidRPr="00E83049">
              <w:rPr>
                <w:sz w:val="22"/>
                <w:szCs w:val="22"/>
              </w:rPr>
              <w:t xml:space="preserve">Inntekter mottatt som vederlag eller kompensasjon for tapte anleggsmidler. </w:t>
            </w:r>
          </w:p>
          <w:p w:rsidR="00B24A0F" w:rsidRPr="00E83049" w:rsidRDefault="00B24A0F" w:rsidP="00F77A4D">
            <w:pPr>
              <w:pStyle w:val="Listeavsnitt"/>
              <w:numPr>
                <w:ilvl w:val="0"/>
                <w:numId w:val="18"/>
              </w:numPr>
              <w:rPr>
                <w:rFonts w:ascii="Arial" w:hAnsi="Arial" w:cs="Arial"/>
                <w:sz w:val="22"/>
                <w:szCs w:val="22"/>
              </w:rPr>
            </w:pPr>
            <w:r w:rsidRPr="00E83049">
              <w:rPr>
                <w:sz w:val="22"/>
                <w:szCs w:val="22"/>
              </w:rPr>
              <w:t>Andre inntekter/innbetalinger som er både uvanlig, uregelmessig og vesentlig</w:t>
            </w:r>
            <w:r w:rsidRPr="00E83049">
              <w:rPr>
                <w:rFonts w:ascii="Arial" w:hAnsi="Arial" w:cs="Arial"/>
                <w:sz w:val="22"/>
                <w:szCs w:val="22"/>
              </w:rPr>
              <w:t>.</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 alle inntekter som gjelder investeringsregnskapet er bokført i investeringsregnskapet?</w:t>
            </w:r>
          </w:p>
          <w:p w:rsidR="00B24A0F" w:rsidRPr="00E83049" w:rsidRDefault="00B24A0F" w:rsidP="00F77A4D">
            <w:pPr>
              <w:numPr>
                <w:ilvl w:val="0"/>
                <w:numId w:val="18"/>
              </w:numPr>
              <w:rPr>
                <w:sz w:val="22"/>
                <w:szCs w:val="22"/>
              </w:rPr>
            </w:pPr>
            <w:r w:rsidRPr="00E83049">
              <w:rPr>
                <w:sz w:val="22"/>
                <w:szCs w:val="22"/>
              </w:rPr>
              <w:t>(Evt. gitte formål/forutsetninger)</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gjennomgått alle salgsinntekter i investeringsregnskapet, og vurdert om inntektene er disponert i samsvar med budsjettvedtak?</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bokført finansiering for de ulike prosjektene – i henhold til budsjettvedtak?</w:t>
            </w:r>
          </w:p>
          <w:p w:rsidR="00B24A0F" w:rsidRPr="00E83049" w:rsidRDefault="00B24A0F" w:rsidP="00F77A4D">
            <w:pPr>
              <w:numPr>
                <w:ilvl w:val="0"/>
                <w:numId w:val="18"/>
              </w:numPr>
              <w:rPr>
                <w:sz w:val="22"/>
                <w:szCs w:val="22"/>
              </w:rPr>
            </w:pPr>
            <w:r w:rsidRPr="00E83049">
              <w:rPr>
                <w:sz w:val="22"/>
                <w:szCs w:val="22"/>
              </w:rPr>
              <w:t xml:space="preserve">Tilsagn om tilskudd, som ikke er mottatt pr. 31.12, kan føres opp som inntekt (i takt med utgift) og som en kortsiktig fordring i balansen. </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 alle posteringer i kontoklasse 0 har prosjektnummer som begynner på 1?</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DC5F21">
            <w:pPr>
              <w:rPr>
                <w:sz w:val="22"/>
                <w:szCs w:val="22"/>
              </w:rPr>
            </w:pPr>
            <w:r w:rsidRPr="00E83049">
              <w:rPr>
                <w:sz w:val="22"/>
                <w:szCs w:val="22"/>
              </w:rPr>
              <w:t>Har du kontrollert at ingen posteringer i kontoklasse 1 har prosjektnummer som begynner på 1?</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 alle investeringsprosjekter er koblet til relasjonen BYSNIVA (bystyrets vedtaksnivå) i Agresso økonomi?</w:t>
            </w:r>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4" w:name="_Toc341357245"/>
            <w:r w:rsidRPr="00B24A0F">
              <w:rPr>
                <w:b/>
              </w:rPr>
              <w:t>Balansen</w:t>
            </w:r>
            <w:bookmarkEnd w:id="104"/>
          </w:p>
        </w:tc>
        <w:tc>
          <w:tcPr>
            <w:tcW w:w="993" w:type="dxa"/>
            <w:shd w:val="clear" w:color="auto" w:fill="auto"/>
          </w:tcPr>
          <w:p w:rsidR="00B24A0F" w:rsidRPr="00E83049" w:rsidRDefault="00B24A0F" w:rsidP="00B46AB4">
            <w:pPr>
              <w:jc w:val="center"/>
              <w:rPr>
                <w:b/>
                <w:sz w:val="22"/>
                <w:szCs w:val="22"/>
              </w:rPr>
            </w:pPr>
          </w:p>
        </w:tc>
        <w:tc>
          <w:tcPr>
            <w:tcW w:w="496" w:type="dxa"/>
            <w:shd w:val="clear" w:color="auto" w:fill="auto"/>
          </w:tcPr>
          <w:p w:rsidR="00B24A0F" w:rsidRPr="00E83049" w:rsidRDefault="00B24A0F" w:rsidP="00B46AB4">
            <w:pPr>
              <w:jc w:val="center"/>
              <w:rPr>
                <w:b/>
                <w:sz w:val="22"/>
                <w:szCs w:val="22"/>
              </w:rPr>
            </w:pPr>
          </w:p>
        </w:tc>
        <w:tc>
          <w:tcPr>
            <w:tcW w:w="638" w:type="dxa"/>
            <w:shd w:val="clear" w:color="auto" w:fill="auto"/>
          </w:tcPr>
          <w:p w:rsidR="00B24A0F" w:rsidRPr="00E83049" w:rsidRDefault="00B24A0F" w:rsidP="00B46AB4">
            <w:pPr>
              <w:jc w:val="center"/>
              <w:rPr>
                <w:b/>
                <w:sz w:val="22"/>
                <w:szCs w:val="22"/>
              </w:rPr>
            </w:pPr>
          </w:p>
        </w:tc>
        <w:tc>
          <w:tcPr>
            <w:tcW w:w="819" w:type="dxa"/>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saldo på konto 2335080 ”Underretning til fordeling” er 0?</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foretatt aktivering og avskrivninger?</w:t>
            </w:r>
          </w:p>
          <w:p w:rsidR="00B24A0F" w:rsidRPr="00E83049" w:rsidRDefault="00B24A0F" w:rsidP="00F77A4D">
            <w:pPr>
              <w:numPr>
                <w:ilvl w:val="0"/>
                <w:numId w:val="18"/>
              </w:numPr>
              <w:rPr>
                <w:sz w:val="22"/>
                <w:szCs w:val="22"/>
              </w:rPr>
            </w:pPr>
            <w:r w:rsidRPr="00E83049">
              <w:rPr>
                <w:sz w:val="22"/>
                <w:szCs w:val="22"/>
              </w:rPr>
              <w:t>Beregn og bokfør årets aktiveringer. Anleggene føres inn i anleggsmodulen (hvis du har det) med eget anleggsnummer og balanseføres mot kapitalkonto. (Konti 2.24, 2.27 og kapitalkonto)</w:t>
            </w:r>
          </w:p>
          <w:p w:rsidR="00B24A0F" w:rsidRPr="00E83049" w:rsidRDefault="00B24A0F" w:rsidP="00F77A4D">
            <w:pPr>
              <w:numPr>
                <w:ilvl w:val="0"/>
                <w:numId w:val="18"/>
              </w:numPr>
              <w:rPr>
                <w:sz w:val="22"/>
                <w:szCs w:val="22"/>
              </w:rPr>
            </w:pPr>
            <w:r w:rsidRPr="00E83049">
              <w:rPr>
                <w:sz w:val="22"/>
                <w:szCs w:val="22"/>
              </w:rPr>
              <w:t xml:space="preserve">Beregn og bokfør årets av- og nedskrivninger. </w:t>
            </w:r>
            <w:r w:rsidRPr="00E83049">
              <w:rPr>
                <w:sz w:val="22"/>
                <w:szCs w:val="22"/>
              </w:rPr>
              <w:lastRenderedPageBreak/>
              <w:t>Avskrivningene skal starte senest året etter at anleggsmidlet er anskaffet eller tatt i bruk av virksomheten. Avskrivningene produseres i anleggsmodulen og blir automatisk postert i regnskapet. Kjør et avskrivningsforslag først som test – foreta ajourhold dersom nødvendig – kjør automatisk bokføring</w:t>
            </w:r>
          </w:p>
          <w:p w:rsidR="00B24A0F" w:rsidRPr="00E83049" w:rsidRDefault="00B24A0F" w:rsidP="00F77A4D">
            <w:pPr>
              <w:numPr>
                <w:ilvl w:val="0"/>
                <w:numId w:val="18"/>
              </w:numPr>
              <w:rPr>
                <w:rFonts w:ascii="Arial" w:hAnsi="Arial" w:cs="Arial"/>
                <w:sz w:val="22"/>
                <w:szCs w:val="22"/>
              </w:rPr>
            </w:pPr>
            <w:r w:rsidRPr="00E83049">
              <w:rPr>
                <w:sz w:val="22"/>
                <w:szCs w:val="22"/>
              </w:rPr>
              <w:t>Sjekk at sum bokførte anlegg i anleggsmodulen stemmer med bokført saldo</w:t>
            </w:r>
            <w:r w:rsidRPr="00E83049">
              <w:rPr>
                <w:rFonts w:ascii="Arial" w:hAnsi="Arial" w:cs="Arial"/>
                <w:sz w:val="22"/>
                <w:szCs w:val="22"/>
              </w:rPr>
              <w:t xml:space="preserve"> </w:t>
            </w:r>
            <w:r w:rsidRPr="00E83049">
              <w:rPr>
                <w:sz w:val="22"/>
                <w:szCs w:val="22"/>
              </w:rPr>
              <w:t>i balansen pr 31.12.</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kontrollert at:</w:t>
            </w:r>
          </w:p>
          <w:p w:rsidR="00B24A0F" w:rsidRPr="00E83049" w:rsidRDefault="00B24A0F" w:rsidP="00F77A4D">
            <w:pPr>
              <w:pStyle w:val="Listeavsnitt"/>
              <w:numPr>
                <w:ilvl w:val="0"/>
                <w:numId w:val="26"/>
              </w:numPr>
              <w:rPr>
                <w:sz w:val="22"/>
                <w:szCs w:val="22"/>
              </w:rPr>
            </w:pPr>
            <w:r w:rsidRPr="00E83049">
              <w:rPr>
                <w:sz w:val="22"/>
                <w:szCs w:val="22"/>
              </w:rPr>
              <w:t>kontiene for avskrivning og tilskrivning av kapital er spesifisert på hjelpekonti i balansen (2.599*) til og med periode 12?</w:t>
            </w:r>
          </w:p>
          <w:p w:rsidR="00B24A0F" w:rsidRPr="00E83049" w:rsidRDefault="00B24A0F" w:rsidP="00F77A4D">
            <w:pPr>
              <w:pStyle w:val="Listeavsnitt"/>
              <w:numPr>
                <w:ilvl w:val="0"/>
                <w:numId w:val="26"/>
              </w:numPr>
              <w:rPr>
                <w:sz w:val="22"/>
                <w:szCs w:val="22"/>
              </w:rPr>
            </w:pPr>
            <w:r w:rsidRPr="00E83049">
              <w:rPr>
                <w:sz w:val="22"/>
                <w:szCs w:val="22"/>
              </w:rPr>
              <w:t>hjelpekontiene enkeltvis viser samme saldo som korresponderende artsgruppe i bevilgningsregnskapet (drifts- og investeringsregnskapet)?</w:t>
            </w:r>
          </w:p>
          <w:p w:rsidR="00B24A0F" w:rsidRPr="00E83049" w:rsidRDefault="00B24A0F" w:rsidP="00B46AB4">
            <w:pPr>
              <w:rPr>
                <w:sz w:val="22"/>
                <w:szCs w:val="22"/>
              </w:rPr>
            </w:pPr>
            <w:r w:rsidRPr="00E83049">
              <w:rPr>
                <w:sz w:val="22"/>
                <w:szCs w:val="22"/>
              </w:rPr>
              <w:t>Har du overført saldo på hjelpekonti til kapitalkonto (2.599001)?</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 xml:space="preserve">Har du avstemt </w:t>
            </w:r>
            <w:bookmarkStart w:id="105" w:name="_Toc216081238"/>
            <w:r w:rsidRPr="00E83049">
              <w:rPr>
                <w:sz w:val="22"/>
                <w:szCs w:val="22"/>
              </w:rPr>
              <w:t>premieavvik – pensjonsforpliktelser – pensjonsmidler – konti 2.19, 2.20, 2.39 samt 2</w:t>
            </w:r>
            <w:bookmarkEnd w:id="105"/>
            <w:r w:rsidRPr="00E83049">
              <w:rPr>
                <w:sz w:val="22"/>
                <w:szCs w:val="22"/>
              </w:rPr>
              <w:t>.40?</w:t>
            </w:r>
          </w:p>
          <w:p w:rsidR="00B24A0F" w:rsidRPr="00E83049" w:rsidRDefault="00B24A0F" w:rsidP="00F77A4D">
            <w:pPr>
              <w:numPr>
                <w:ilvl w:val="0"/>
                <w:numId w:val="18"/>
              </w:numPr>
              <w:rPr>
                <w:sz w:val="22"/>
                <w:szCs w:val="22"/>
              </w:rPr>
            </w:pPr>
            <w:r w:rsidRPr="00E83049">
              <w:rPr>
                <w:sz w:val="22"/>
                <w:szCs w:val="22"/>
              </w:rPr>
              <w:t>Beregn og bokfør inntektsføring/utgiftsføring av tidligere års premieavvik med arbeidsgiveravgift. (1/15) eller (1/1)</w:t>
            </w:r>
          </w:p>
          <w:p w:rsidR="00B24A0F" w:rsidRPr="00E83049" w:rsidRDefault="00B24A0F" w:rsidP="00B46AB4">
            <w:pPr>
              <w:ind w:left="660"/>
              <w:rPr>
                <w:sz w:val="22"/>
                <w:szCs w:val="22"/>
              </w:rPr>
            </w:pPr>
            <w:r w:rsidRPr="00E83049">
              <w:rPr>
                <w:sz w:val="22"/>
                <w:szCs w:val="22"/>
              </w:rPr>
              <w:t xml:space="preserve"> (Konti for bokføring går fram av eget beregningsskjema)</w:t>
            </w:r>
          </w:p>
          <w:p w:rsidR="00B24A0F" w:rsidRPr="00E83049" w:rsidRDefault="00B24A0F" w:rsidP="00F77A4D">
            <w:pPr>
              <w:numPr>
                <w:ilvl w:val="0"/>
                <w:numId w:val="18"/>
              </w:numPr>
              <w:rPr>
                <w:sz w:val="22"/>
                <w:szCs w:val="22"/>
              </w:rPr>
            </w:pPr>
            <w:r w:rsidRPr="00E83049">
              <w:rPr>
                <w:sz w:val="22"/>
                <w:szCs w:val="22"/>
              </w:rPr>
              <w:t>Beregn og bokfør årets premieavvik med arbeidsgiveravgift.</w:t>
            </w:r>
          </w:p>
          <w:p w:rsidR="00B24A0F" w:rsidRPr="00E83049" w:rsidRDefault="00B24A0F" w:rsidP="00B46AB4">
            <w:pPr>
              <w:tabs>
                <w:tab w:val="num" w:pos="720"/>
              </w:tabs>
              <w:rPr>
                <w:sz w:val="22"/>
                <w:szCs w:val="22"/>
              </w:rPr>
            </w:pPr>
            <w:r w:rsidRPr="00E83049">
              <w:rPr>
                <w:sz w:val="22"/>
                <w:szCs w:val="22"/>
              </w:rPr>
              <w:t xml:space="preserve">            (Konti for bokføring går fram av eget</w:t>
            </w:r>
          </w:p>
          <w:p w:rsidR="00B24A0F" w:rsidRPr="00E83049" w:rsidRDefault="00B24A0F" w:rsidP="00B46AB4">
            <w:pPr>
              <w:tabs>
                <w:tab w:val="num" w:pos="720"/>
              </w:tabs>
              <w:rPr>
                <w:sz w:val="22"/>
                <w:szCs w:val="22"/>
              </w:rPr>
            </w:pPr>
            <w:r w:rsidRPr="00E83049">
              <w:rPr>
                <w:sz w:val="22"/>
                <w:szCs w:val="22"/>
              </w:rPr>
              <w:t xml:space="preserve">            beregningsskjema)</w:t>
            </w:r>
          </w:p>
          <w:p w:rsidR="00B24A0F" w:rsidRPr="00E83049" w:rsidRDefault="00B24A0F" w:rsidP="00F77A4D">
            <w:pPr>
              <w:numPr>
                <w:ilvl w:val="0"/>
                <w:numId w:val="18"/>
              </w:numPr>
              <w:rPr>
                <w:sz w:val="22"/>
                <w:szCs w:val="22"/>
              </w:rPr>
            </w:pPr>
            <w:r w:rsidRPr="00E83049">
              <w:rPr>
                <w:sz w:val="22"/>
                <w:szCs w:val="22"/>
              </w:rPr>
              <w:t>Kontroller at alle balansekonti for premieavvik og arbeidsgiveravgift av premieavvik er korrekt pr.  31.12.</w:t>
            </w:r>
          </w:p>
          <w:p w:rsidR="00B24A0F" w:rsidRPr="00E83049" w:rsidRDefault="00B24A0F" w:rsidP="00B46AB4">
            <w:pPr>
              <w:rPr>
                <w:sz w:val="22"/>
                <w:szCs w:val="22"/>
              </w:rPr>
            </w:pPr>
            <w:r w:rsidRPr="00E83049">
              <w:rPr>
                <w:rFonts w:ascii="Arial" w:hAnsi="Arial" w:cs="Arial"/>
                <w:sz w:val="22"/>
                <w:szCs w:val="22"/>
              </w:rPr>
              <w:t xml:space="preserve">            </w:t>
            </w:r>
            <w:r w:rsidRPr="00E83049">
              <w:rPr>
                <w:sz w:val="22"/>
                <w:szCs w:val="22"/>
              </w:rPr>
              <w:t xml:space="preserve">(Beløpene som skal stå på balanse- </w:t>
            </w:r>
          </w:p>
          <w:p w:rsidR="00B24A0F" w:rsidRPr="00E83049" w:rsidRDefault="00B24A0F" w:rsidP="00B46AB4">
            <w:pPr>
              <w:rPr>
                <w:sz w:val="22"/>
                <w:szCs w:val="22"/>
              </w:rPr>
            </w:pPr>
            <w:r w:rsidRPr="00E83049">
              <w:rPr>
                <w:sz w:val="22"/>
                <w:szCs w:val="22"/>
              </w:rPr>
              <w:t xml:space="preserve">            konti går fram av beregnings- </w:t>
            </w:r>
          </w:p>
          <w:p w:rsidR="00B24A0F" w:rsidRPr="00E83049" w:rsidRDefault="00B24A0F" w:rsidP="00B46AB4">
            <w:pPr>
              <w:rPr>
                <w:sz w:val="22"/>
                <w:szCs w:val="22"/>
              </w:rPr>
            </w:pPr>
            <w:r w:rsidRPr="00E83049">
              <w:rPr>
                <w:sz w:val="22"/>
                <w:szCs w:val="22"/>
              </w:rPr>
              <w:t xml:space="preserve">            skjemaet)</w:t>
            </w:r>
          </w:p>
          <w:p w:rsidR="00B24A0F" w:rsidRPr="00E83049" w:rsidRDefault="00B24A0F" w:rsidP="00F77A4D">
            <w:pPr>
              <w:numPr>
                <w:ilvl w:val="0"/>
                <w:numId w:val="18"/>
              </w:numPr>
              <w:rPr>
                <w:sz w:val="22"/>
                <w:szCs w:val="22"/>
              </w:rPr>
            </w:pPr>
            <w:r w:rsidRPr="00E83049">
              <w:rPr>
                <w:sz w:val="22"/>
                <w:szCs w:val="22"/>
              </w:rPr>
              <w:t xml:space="preserve">Poster endringer i balansekonti for pensjonsforpliktelser og pensjonsmidler pr 31.12 slik at disse stemmer med tall fra </w:t>
            </w:r>
            <w:r w:rsidR="00DC5F21">
              <w:rPr>
                <w:sz w:val="22"/>
                <w:szCs w:val="22"/>
              </w:rPr>
              <w:t>pensjonskasse</w:t>
            </w:r>
            <w:r w:rsidRPr="00E83049">
              <w:rPr>
                <w:sz w:val="22"/>
                <w:szCs w:val="22"/>
              </w:rPr>
              <w:t xml:space="preserve">. </w:t>
            </w:r>
          </w:p>
          <w:p w:rsidR="00B24A0F" w:rsidRPr="00E83049" w:rsidRDefault="00B24A0F" w:rsidP="00B46AB4">
            <w:pPr>
              <w:rPr>
                <w:sz w:val="22"/>
                <w:szCs w:val="22"/>
              </w:rPr>
            </w:pPr>
            <w:r w:rsidRPr="00E83049">
              <w:rPr>
                <w:sz w:val="22"/>
                <w:szCs w:val="22"/>
              </w:rPr>
              <w:t xml:space="preserve">            (Konto for bokføring går fram av eget</w:t>
            </w:r>
          </w:p>
          <w:p w:rsidR="00B24A0F" w:rsidRPr="00E83049" w:rsidRDefault="00B24A0F" w:rsidP="00B46AB4">
            <w:pPr>
              <w:rPr>
                <w:sz w:val="22"/>
                <w:szCs w:val="22"/>
              </w:rPr>
            </w:pPr>
            <w:r w:rsidRPr="00E83049">
              <w:rPr>
                <w:sz w:val="22"/>
                <w:szCs w:val="22"/>
              </w:rPr>
              <w:t xml:space="preserve">             beregningsskjema)</w:t>
            </w:r>
          </w:p>
          <w:p w:rsidR="00B24A0F" w:rsidRPr="00E83049" w:rsidRDefault="00B24A0F" w:rsidP="00F77A4D">
            <w:pPr>
              <w:numPr>
                <w:ilvl w:val="0"/>
                <w:numId w:val="18"/>
              </w:numPr>
              <w:rPr>
                <w:sz w:val="22"/>
                <w:szCs w:val="22"/>
              </w:rPr>
            </w:pPr>
            <w:r w:rsidRPr="00E83049">
              <w:rPr>
                <w:sz w:val="22"/>
                <w:szCs w:val="22"/>
              </w:rPr>
              <w:t xml:space="preserve">Poster endringer i balansekonti for arbeidsgiveravgift av netto pensjonsforpliktelser pr 31.12 - motkonto kapitalkonto. </w:t>
            </w:r>
          </w:p>
          <w:p w:rsidR="00B24A0F" w:rsidRPr="00E83049" w:rsidRDefault="00B24A0F" w:rsidP="00B46AB4">
            <w:pPr>
              <w:tabs>
                <w:tab w:val="num" w:pos="720"/>
              </w:tabs>
              <w:rPr>
                <w:sz w:val="22"/>
                <w:szCs w:val="22"/>
              </w:rPr>
            </w:pPr>
            <w:r w:rsidRPr="00E83049">
              <w:rPr>
                <w:sz w:val="22"/>
                <w:szCs w:val="22"/>
              </w:rPr>
              <w:t xml:space="preserve">            (Konto for bokføring går fram av eget </w:t>
            </w:r>
          </w:p>
          <w:p w:rsidR="00B24A0F" w:rsidRPr="00E83049" w:rsidRDefault="00B24A0F" w:rsidP="00B46AB4">
            <w:pPr>
              <w:tabs>
                <w:tab w:val="num" w:pos="720"/>
              </w:tabs>
              <w:rPr>
                <w:rFonts w:ascii="Arial" w:hAnsi="Arial" w:cs="Arial"/>
                <w:sz w:val="22"/>
                <w:szCs w:val="22"/>
              </w:rPr>
            </w:pPr>
            <w:r w:rsidRPr="00E83049">
              <w:rPr>
                <w:sz w:val="22"/>
                <w:szCs w:val="22"/>
              </w:rPr>
              <w:t xml:space="preserve">             beregningsskjema)</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tcBorders>
              <w:bottom w:val="single" w:sz="4" w:space="0" w:color="auto"/>
            </w:tcBorders>
            <w:shd w:val="clear" w:color="auto" w:fill="auto"/>
          </w:tcPr>
          <w:p w:rsidR="00B24A0F" w:rsidRPr="00E83049" w:rsidRDefault="00B24A0F" w:rsidP="00B46AB4">
            <w:pPr>
              <w:ind w:left="-70"/>
              <w:rPr>
                <w:sz w:val="20"/>
              </w:rPr>
            </w:pPr>
          </w:p>
        </w:tc>
        <w:tc>
          <w:tcPr>
            <w:tcW w:w="5386" w:type="dxa"/>
            <w:tcBorders>
              <w:bottom w:val="single" w:sz="4" w:space="0" w:color="auto"/>
            </w:tcBorders>
            <w:shd w:val="clear" w:color="auto" w:fill="auto"/>
          </w:tcPr>
          <w:p w:rsidR="00B24A0F" w:rsidRPr="00B24A0F" w:rsidRDefault="00B24A0F" w:rsidP="00B24A0F">
            <w:pPr>
              <w:jc w:val="center"/>
              <w:rPr>
                <w:b/>
              </w:rPr>
            </w:pPr>
            <w:bookmarkStart w:id="106" w:name="_Toc341357246"/>
            <w:r w:rsidRPr="00B24A0F">
              <w:rPr>
                <w:b/>
              </w:rPr>
              <w:t>Avstemming av økonomiske sammenhenger</w:t>
            </w:r>
            <w:bookmarkEnd w:id="106"/>
          </w:p>
        </w:tc>
        <w:tc>
          <w:tcPr>
            <w:tcW w:w="993" w:type="dxa"/>
            <w:tcBorders>
              <w:bottom w:val="single" w:sz="4" w:space="0" w:color="auto"/>
            </w:tcBorders>
            <w:shd w:val="clear" w:color="auto" w:fill="auto"/>
          </w:tcPr>
          <w:p w:rsidR="00B24A0F" w:rsidRPr="00E83049" w:rsidRDefault="00B24A0F" w:rsidP="00B46AB4">
            <w:pPr>
              <w:jc w:val="center"/>
              <w:rPr>
                <w:b/>
                <w:sz w:val="22"/>
                <w:szCs w:val="22"/>
              </w:rPr>
            </w:pPr>
          </w:p>
        </w:tc>
        <w:tc>
          <w:tcPr>
            <w:tcW w:w="496" w:type="dxa"/>
            <w:tcBorders>
              <w:bottom w:val="single" w:sz="4" w:space="0" w:color="auto"/>
            </w:tcBorders>
            <w:shd w:val="clear" w:color="auto" w:fill="auto"/>
          </w:tcPr>
          <w:p w:rsidR="00B24A0F" w:rsidRPr="00E83049" w:rsidRDefault="00B24A0F" w:rsidP="00B46AB4">
            <w:pPr>
              <w:jc w:val="center"/>
              <w:rPr>
                <w:b/>
                <w:sz w:val="22"/>
                <w:szCs w:val="22"/>
              </w:rPr>
            </w:pPr>
          </w:p>
        </w:tc>
        <w:tc>
          <w:tcPr>
            <w:tcW w:w="638" w:type="dxa"/>
            <w:tcBorders>
              <w:bottom w:val="single" w:sz="4" w:space="0" w:color="auto"/>
            </w:tcBorders>
            <w:shd w:val="clear" w:color="auto" w:fill="auto"/>
          </w:tcPr>
          <w:p w:rsidR="00B24A0F" w:rsidRPr="00E83049" w:rsidRDefault="00B24A0F" w:rsidP="00B46AB4">
            <w:pPr>
              <w:jc w:val="center"/>
              <w:rPr>
                <w:b/>
                <w:sz w:val="22"/>
                <w:szCs w:val="22"/>
              </w:rPr>
            </w:pPr>
          </w:p>
        </w:tc>
        <w:tc>
          <w:tcPr>
            <w:tcW w:w="819" w:type="dxa"/>
            <w:tcBorders>
              <w:bottom w:val="single" w:sz="4" w:space="0" w:color="auto"/>
            </w:tcBorders>
            <w:shd w:val="clear" w:color="auto" w:fill="auto"/>
          </w:tcPr>
          <w:p w:rsidR="00B24A0F" w:rsidRPr="00E83049" w:rsidRDefault="00B24A0F" w:rsidP="00B46AB4">
            <w:pPr>
              <w:jc w:val="cente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omløpsmidler – kortsiktig gjeld = arbeidskapital – ubrukte lånemidler = egenkapitalens fondsdel</w:t>
            </w:r>
          </w:p>
          <w:p w:rsidR="00B24A0F" w:rsidRPr="00E83049" w:rsidRDefault="00B24A0F" w:rsidP="00B46AB4">
            <w:pPr>
              <w:rPr>
                <w:sz w:val="22"/>
                <w:szCs w:val="22"/>
              </w:rPr>
            </w:pPr>
          </w:p>
          <w:p w:rsidR="00B24A0F" w:rsidRPr="00E83049" w:rsidRDefault="00B24A0F" w:rsidP="00F77A4D">
            <w:pPr>
              <w:numPr>
                <w:ilvl w:val="0"/>
                <w:numId w:val="18"/>
              </w:numPr>
              <w:rPr>
                <w:sz w:val="22"/>
                <w:szCs w:val="22"/>
              </w:rPr>
            </w:pPr>
            <w:r w:rsidRPr="00E83049">
              <w:rPr>
                <w:sz w:val="22"/>
                <w:szCs w:val="22"/>
              </w:rPr>
              <w:t>Egenkapitalens fondsdel er:</w:t>
            </w:r>
          </w:p>
          <w:p w:rsidR="00B24A0F" w:rsidRPr="00E83049" w:rsidRDefault="00B24A0F" w:rsidP="00F77A4D">
            <w:pPr>
              <w:numPr>
                <w:ilvl w:val="0"/>
                <w:numId w:val="18"/>
              </w:numPr>
              <w:rPr>
                <w:sz w:val="22"/>
                <w:szCs w:val="22"/>
              </w:rPr>
            </w:pPr>
            <w:r w:rsidRPr="00E83049">
              <w:rPr>
                <w:sz w:val="22"/>
                <w:szCs w:val="22"/>
              </w:rPr>
              <w:lastRenderedPageBreak/>
              <w:t>Ubundne/bundne fond i drifts- og investeringsregnskapet</w:t>
            </w:r>
          </w:p>
          <w:p w:rsidR="00B24A0F" w:rsidRPr="00E83049" w:rsidRDefault="00B24A0F" w:rsidP="00F77A4D">
            <w:pPr>
              <w:numPr>
                <w:ilvl w:val="0"/>
                <w:numId w:val="18"/>
              </w:numPr>
              <w:rPr>
                <w:sz w:val="22"/>
                <w:szCs w:val="22"/>
              </w:rPr>
            </w:pPr>
            <w:r w:rsidRPr="00E83049">
              <w:rPr>
                <w:sz w:val="22"/>
                <w:szCs w:val="22"/>
              </w:rPr>
              <w:t>Mindreforbruk/merforbruk i driftsregnskapet</w:t>
            </w:r>
          </w:p>
          <w:p w:rsidR="00B24A0F" w:rsidRPr="00E83049" w:rsidRDefault="00B24A0F" w:rsidP="00F77A4D">
            <w:pPr>
              <w:numPr>
                <w:ilvl w:val="0"/>
                <w:numId w:val="18"/>
              </w:numPr>
              <w:rPr>
                <w:sz w:val="22"/>
                <w:szCs w:val="22"/>
              </w:rPr>
            </w:pPr>
            <w:r w:rsidRPr="00E83049">
              <w:rPr>
                <w:sz w:val="22"/>
                <w:szCs w:val="22"/>
              </w:rPr>
              <w:t>Udekket/udisponert i investeringsregnskapet</w:t>
            </w:r>
          </w:p>
          <w:p w:rsidR="00B24A0F" w:rsidRPr="00E83049" w:rsidRDefault="00B24A0F" w:rsidP="00F77A4D">
            <w:pPr>
              <w:numPr>
                <w:ilvl w:val="0"/>
                <w:numId w:val="18"/>
              </w:numPr>
              <w:rPr>
                <w:sz w:val="22"/>
                <w:szCs w:val="22"/>
              </w:rPr>
            </w:pPr>
            <w:r w:rsidRPr="00E83049">
              <w:rPr>
                <w:sz w:val="22"/>
                <w:szCs w:val="22"/>
              </w:rPr>
              <w:t>Konto for prinsippendringer</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egenkapitalens fondsdel + kapitalkonto = egenkapital?</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omløpsmidler + anleggsmidler = eiendeler?</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eiendeler - gjeld = egenkapital?</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anleggsmidler – langsiktig gjeld + ubrukte lånemidler = kapitalkonto?</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memoriakonti går i null?</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sum inntekter/innbetalinger i drifts- og investeringsregnskapet inkl. finansieringsinntekter – utgifter/utbetalinger i drifts- og investeringsregnskapet inkl. finansieringsutgifter +/- endring ubrukte lånemidler = endring i arbeidskapital (kretsløp 1)?</w:t>
            </w:r>
          </w:p>
          <w:p w:rsidR="00B24A0F" w:rsidRPr="00E83049" w:rsidRDefault="00B24A0F" w:rsidP="00F77A4D">
            <w:pPr>
              <w:numPr>
                <w:ilvl w:val="0"/>
                <w:numId w:val="18"/>
              </w:numPr>
              <w:rPr>
                <w:sz w:val="22"/>
                <w:szCs w:val="22"/>
              </w:rPr>
            </w:pPr>
            <w:r w:rsidRPr="00E83049">
              <w:rPr>
                <w:sz w:val="22"/>
                <w:szCs w:val="22"/>
              </w:rPr>
              <w:t>Skal stemme med endring arbeidskapital (omløpsmidler – kortsiktig gjeld) per 1.1 og 31.12 i balansen</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sum bruk av fond i drifts- og investeringsregnskapet + mindreforbruk i driftsregnskapet + udisponert i investeringsregnskapet – avsetning til fond i drifts- og investeringsregnskapet – merforbruk i driftsregnskapet – udekket i investeringsregnskapet = endring i arbeidskapital (kretsløp 1)?</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endring av egenkapital + kapitalkonto per 1.1 og 31.12 (kretsløp 2) stemmer med:</w:t>
            </w:r>
          </w:p>
          <w:p w:rsidR="00B24A0F" w:rsidRPr="00E83049" w:rsidRDefault="00B24A0F" w:rsidP="00F77A4D">
            <w:pPr>
              <w:numPr>
                <w:ilvl w:val="0"/>
                <w:numId w:val="18"/>
              </w:numPr>
              <w:rPr>
                <w:sz w:val="22"/>
                <w:szCs w:val="22"/>
              </w:rPr>
            </w:pPr>
            <w:r w:rsidRPr="00E83049">
              <w:rPr>
                <w:sz w:val="22"/>
                <w:szCs w:val="22"/>
              </w:rPr>
              <w:t>- sum bruk av avsetninger i driftsregnskapet (930 -960)</w:t>
            </w:r>
          </w:p>
          <w:p w:rsidR="00B24A0F" w:rsidRPr="00E83049" w:rsidRDefault="00B24A0F" w:rsidP="00F77A4D">
            <w:pPr>
              <w:numPr>
                <w:ilvl w:val="0"/>
                <w:numId w:val="18"/>
              </w:numPr>
              <w:rPr>
                <w:sz w:val="22"/>
                <w:szCs w:val="22"/>
              </w:rPr>
            </w:pPr>
            <w:r w:rsidRPr="00E83049">
              <w:rPr>
                <w:sz w:val="22"/>
                <w:szCs w:val="22"/>
              </w:rPr>
              <w:t>- årets merforbruk i driftsregnskapet (980)</w:t>
            </w:r>
          </w:p>
          <w:p w:rsidR="00B24A0F" w:rsidRPr="00E83049" w:rsidRDefault="00B24A0F" w:rsidP="00F77A4D">
            <w:pPr>
              <w:numPr>
                <w:ilvl w:val="0"/>
                <w:numId w:val="18"/>
              </w:numPr>
              <w:rPr>
                <w:sz w:val="22"/>
                <w:szCs w:val="22"/>
              </w:rPr>
            </w:pPr>
            <w:r w:rsidRPr="00E83049">
              <w:rPr>
                <w:sz w:val="22"/>
                <w:szCs w:val="22"/>
              </w:rPr>
              <w:t>+ sum avsetninger i driftsregnskapet (530 – 570)</w:t>
            </w:r>
          </w:p>
          <w:p w:rsidR="00B24A0F" w:rsidRPr="00E83049" w:rsidRDefault="00B24A0F" w:rsidP="00F77A4D">
            <w:pPr>
              <w:numPr>
                <w:ilvl w:val="0"/>
                <w:numId w:val="18"/>
              </w:numPr>
              <w:rPr>
                <w:sz w:val="22"/>
                <w:szCs w:val="22"/>
              </w:rPr>
            </w:pPr>
            <w:r w:rsidRPr="00E83049">
              <w:rPr>
                <w:sz w:val="22"/>
                <w:szCs w:val="22"/>
              </w:rPr>
              <w:t>+ mindreforbruk i driftsregnskapet (580)</w:t>
            </w:r>
          </w:p>
          <w:p w:rsidR="00B24A0F" w:rsidRPr="00E83049" w:rsidRDefault="00B24A0F" w:rsidP="00F77A4D">
            <w:pPr>
              <w:numPr>
                <w:ilvl w:val="0"/>
                <w:numId w:val="18"/>
              </w:numPr>
              <w:rPr>
                <w:sz w:val="22"/>
                <w:szCs w:val="22"/>
              </w:rPr>
            </w:pPr>
            <w:r w:rsidRPr="00E83049">
              <w:rPr>
                <w:sz w:val="22"/>
                <w:szCs w:val="22"/>
              </w:rPr>
              <w:t>- overføring til investeringsregnskapet (570)</w:t>
            </w:r>
          </w:p>
          <w:p w:rsidR="00B24A0F" w:rsidRPr="00E83049" w:rsidRDefault="00B24A0F" w:rsidP="00F77A4D">
            <w:pPr>
              <w:numPr>
                <w:ilvl w:val="0"/>
                <w:numId w:val="18"/>
              </w:numPr>
              <w:rPr>
                <w:sz w:val="22"/>
                <w:szCs w:val="22"/>
              </w:rPr>
            </w:pPr>
            <w:r w:rsidRPr="00E83049">
              <w:rPr>
                <w:sz w:val="22"/>
                <w:szCs w:val="22"/>
              </w:rPr>
              <w:t>- bruk av tidligere års udisponert i investeringsregnskapet (930)</w:t>
            </w:r>
          </w:p>
          <w:p w:rsidR="00B24A0F" w:rsidRPr="00E83049" w:rsidRDefault="00B24A0F" w:rsidP="00F77A4D">
            <w:pPr>
              <w:numPr>
                <w:ilvl w:val="0"/>
                <w:numId w:val="18"/>
              </w:numPr>
              <w:rPr>
                <w:sz w:val="22"/>
                <w:szCs w:val="22"/>
              </w:rPr>
            </w:pPr>
            <w:r w:rsidRPr="00E83049">
              <w:rPr>
                <w:sz w:val="22"/>
                <w:szCs w:val="22"/>
              </w:rPr>
              <w:t>- bruk av disposisjonsfond i investeringsregnskapet (940)</w:t>
            </w:r>
          </w:p>
          <w:p w:rsidR="00B24A0F" w:rsidRPr="00E83049" w:rsidRDefault="00B24A0F" w:rsidP="00F77A4D">
            <w:pPr>
              <w:numPr>
                <w:ilvl w:val="0"/>
                <w:numId w:val="18"/>
              </w:numPr>
              <w:rPr>
                <w:sz w:val="22"/>
                <w:szCs w:val="22"/>
              </w:rPr>
            </w:pPr>
            <w:r w:rsidRPr="00E83049">
              <w:rPr>
                <w:sz w:val="22"/>
                <w:szCs w:val="22"/>
              </w:rPr>
              <w:t>- bruk av ubundne investeringsfond (948)</w:t>
            </w:r>
          </w:p>
          <w:p w:rsidR="00B24A0F" w:rsidRPr="00E83049" w:rsidRDefault="00B24A0F" w:rsidP="00F77A4D">
            <w:pPr>
              <w:numPr>
                <w:ilvl w:val="0"/>
                <w:numId w:val="18"/>
              </w:numPr>
              <w:rPr>
                <w:sz w:val="22"/>
                <w:szCs w:val="22"/>
              </w:rPr>
            </w:pPr>
            <w:r w:rsidRPr="00E83049">
              <w:rPr>
                <w:sz w:val="22"/>
                <w:szCs w:val="22"/>
              </w:rPr>
              <w:t>- bruk av bundne investeringsfond (950)</w:t>
            </w:r>
          </w:p>
          <w:p w:rsidR="00B24A0F" w:rsidRPr="00E83049" w:rsidRDefault="00B24A0F" w:rsidP="00F77A4D">
            <w:pPr>
              <w:numPr>
                <w:ilvl w:val="0"/>
                <w:numId w:val="18"/>
              </w:numPr>
              <w:rPr>
                <w:sz w:val="22"/>
                <w:szCs w:val="22"/>
              </w:rPr>
            </w:pPr>
            <w:r w:rsidRPr="00E83049">
              <w:rPr>
                <w:sz w:val="22"/>
                <w:szCs w:val="22"/>
              </w:rPr>
              <w:t>- udekket i år i investeringsregnskapet (980)</w:t>
            </w:r>
          </w:p>
          <w:p w:rsidR="00B24A0F" w:rsidRPr="00E83049" w:rsidRDefault="00B24A0F" w:rsidP="00F77A4D">
            <w:pPr>
              <w:numPr>
                <w:ilvl w:val="0"/>
                <w:numId w:val="18"/>
              </w:numPr>
              <w:rPr>
                <w:sz w:val="22"/>
                <w:szCs w:val="22"/>
              </w:rPr>
            </w:pPr>
            <w:r w:rsidRPr="00E83049">
              <w:rPr>
                <w:sz w:val="22"/>
                <w:szCs w:val="22"/>
              </w:rPr>
              <w:t>+ inndekking av tidligere års udekket i investeringsregnskapet (530)</w:t>
            </w:r>
          </w:p>
          <w:p w:rsidR="00B24A0F" w:rsidRPr="00E83049" w:rsidRDefault="00B24A0F" w:rsidP="00F77A4D">
            <w:pPr>
              <w:numPr>
                <w:ilvl w:val="0"/>
                <w:numId w:val="18"/>
              </w:numPr>
              <w:rPr>
                <w:sz w:val="22"/>
                <w:szCs w:val="22"/>
              </w:rPr>
            </w:pPr>
            <w:r w:rsidRPr="00E83049">
              <w:rPr>
                <w:sz w:val="22"/>
                <w:szCs w:val="22"/>
              </w:rPr>
              <w:t>+ avsetning til ubundne investeringsfond (548)</w:t>
            </w:r>
          </w:p>
          <w:p w:rsidR="00B24A0F" w:rsidRPr="00E83049" w:rsidRDefault="00B24A0F" w:rsidP="00F77A4D">
            <w:pPr>
              <w:numPr>
                <w:ilvl w:val="0"/>
                <w:numId w:val="18"/>
              </w:numPr>
              <w:rPr>
                <w:sz w:val="22"/>
                <w:szCs w:val="22"/>
              </w:rPr>
            </w:pPr>
            <w:r w:rsidRPr="00E83049">
              <w:rPr>
                <w:sz w:val="22"/>
                <w:szCs w:val="22"/>
              </w:rPr>
              <w:t>+ avsetning til bundne investeringsfond (550)</w:t>
            </w:r>
          </w:p>
          <w:p w:rsidR="00B24A0F" w:rsidRPr="00E83049" w:rsidRDefault="00B24A0F" w:rsidP="00F77A4D">
            <w:pPr>
              <w:numPr>
                <w:ilvl w:val="0"/>
                <w:numId w:val="18"/>
              </w:numPr>
              <w:rPr>
                <w:sz w:val="22"/>
                <w:szCs w:val="22"/>
              </w:rPr>
            </w:pPr>
            <w:r w:rsidRPr="00E83049">
              <w:rPr>
                <w:sz w:val="22"/>
                <w:szCs w:val="22"/>
              </w:rPr>
              <w:t>+ udisponert i år i investeringsregnskapet (580)?</w:t>
            </w: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 xml:space="preserve">Bykassen </w:t>
            </w:r>
            <w:r>
              <w:rPr>
                <w:sz w:val="20"/>
              </w:rPr>
              <w:br/>
            </w:r>
            <w:r>
              <w:rPr>
                <w:sz w:val="20"/>
              </w:rPr>
              <w:lastRenderedPageBreak/>
              <w:t>Foretak</w:t>
            </w:r>
          </w:p>
        </w:tc>
        <w:tc>
          <w:tcPr>
            <w:tcW w:w="5386" w:type="dxa"/>
            <w:shd w:val="clear" w:color="auto" w:fill="auto"/>
          </w:tcPr>
          <w:p w:rsidR="00B24A0F" w:rsidRPr="00E83049" w:rsidRDefault="00B24A0F" w:rsidP="00B46AB4">
            <w:pPr>
              <w:rPr>
                <w:sz w:val="22"/>
                <w:szCs w:val="22"/>
              </w:rPr>
            </w:pPr>
            <w:r w:rsidRPr="00E83049">
              <w:rPr>
                <w:sz w:val="22"/>
                <w:szCs w:val="22"/>
              </w:rPr>
              <w:lastRenderedPageBreak/>
              <w:t xml:space="preserve">Har du sjekket at endring mellom anleggsmidler – </w:t>
            </w:r>
            <w:r w:rsidRPr="00E83049">
              <w:rPr>
                <w:sz w:val="22"/>
                <w:szCs w:val="22"/>
              </w:rPr>
              <w:lastRenderedPageBreak/>
              <w:t>langsiktig gjeld per 1.1 og 31.12 + økning memoriakonto for ubrukte lånemidler – reduksjon memoriakonto for ubrukte lånemidler stemmer med (kretsløp 3):</w:t>
            </w:r>
          </w:p>
          <w:p w:rsidR="00B24A0F" w:rsidRPr="00E83049" w:rsidRDefault="00B24A0F" w:rsidP="00F77A4D">
            <w:pPr>
              <w:numPr>
                <w:ilvl w:val="0"/>
                <w:numId w:val="18"/>
              </w:numPr>
              <w:rPr>
                <w:sz w:val="22"/>
                <w:szCs w:val="22"/>
              </w:rPr>
            </w:pPr>
            <w:r w:rsidRPr="00E83049">
              <w:rPr>
                <w:sz w:val="22"/>
                <w:szCs w:val="22"/>
              </w:rPr>
              <w:t>Endring kapitalkonto per 1.1 og 31.12?</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lastRenderedPageBreak/>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endring sum av utlån og forskutt (2.22) + aksjer og andeler (2.21) per 1.1 og 31.12 stemmer med:</w:t>
            </w:r>
          </w:p>
          <w:p w:rsidR="00B24A0F" w:rsidRPr="00E83049" w:rsidRDefault="00B24A0F" w:rsidP="00F77A4D">
            <w:pPr>
              <w:numPr>
                <w:ilvl w:val="0"/>
                <w:numId w:val="18"/>
              </w:numPr>
              <w:rPr>
                <w:sz w:val="22"/>
                <w:szCs w:val="22"/>
              </w:rPr>
            </w:pPr>
            <w:r w:rsidRPr="00E83049">
              <w:rPr>
                <w:sz w:val="22"/>
                <w:szCs w:val="22"/>
              </w:rPr>
              <w:t>Netto av artene 920 og 520 i driftsregnskapet + netto av artene 920, 929 og 520, 529 i investeringsregnskapet?</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endring sum avdrag lån (2.45) + sertifikatlån (2.43) + ihendehaverobl. Lån (2.41) per 1.1 og 31.12 stemmer med:</w:t>
            </w:r>
          </w:p>
          <w:p w:rsidR="00B24A0F" w:rsidRPr="00E83049" w:rsidRDefault="00B24A0F" w:rsidP="00F77A4D">
            <w:pPr>
              <w:numPr>
                <w:ilvl w:val="0"/>
                <w:numId w:val="18"/>
              </w:numPr>
              <w:rPr>
                <w:sz w:val="22"/>
                <w:szCs w:val="22"/>
              </w:rPr>
            </w:pPr>
            <w:r w:rsidRPr="00E83049">
              <w:rPr>
                <w:sz w:val="22"/>
                <w:szCs w:val="22"/>
              </w:rPr>
              <w:t>art 510 i driftsregnskapet og netto av artene 910 og 510 i investeringsregnskapet?</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endring av sum disposisjonsfond (2.56) + bundne investeringsfond (2.55) + ubundne investeringsfond (2.53) + bundne investeringsfond (2.51) per 1.1 og 31.12 stemmer med:</w:t>
            </w:r>
          </w:p>
          <w:p w:rsidR="00B24A0F" w:rsidRPr="00E83049" w:rsidRDefault="00B24A0F" w:rsidP="00F77A4D">
            <w:pPr>
              <w:numPr>
                <w:ilvl w:val="0"/>
                <w:numId w:val="18"/>
              </w:numPr>
              <w:rPr>
                <w:sz w:val="22"/>
                <w:szCs w:val="22"/>
              </w:rPr>
            </w:pPr>
            <w:r w:rsidRPr="00E83049">
              <w:rPr>
                <w:sz w:val="22"/>
                <w:szCs w:val="22"/>
              </w:rPr>
              <w:t>netto av artene 940 og 540 i driftsregnskapet og netto av artene 950 og 550 i driftsregnskapet og netto av artene 940 + 948 og 548 i investeringsregnskapet og netto av artene 950 og 550 i investeringsregnskapet?</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endring av mindreforbruk i driftsregnskapet (2.5950) per 1.1 og 31.12 stemmer med:</w:t>
            </w:r>
          </w:p>
          <w:p w:rsidR="00B24A0F" w:rsidRPr="00E83049" w:rsidRDefault="00B24A0F" w:rsidP="00F77A4D">
            <w:pPr>
              <w:numPr>
                <w:ilvl w:val="0"/>
                <w:numId w:val="18"/>
              </w:numPr>
              <w:rPr>
                <w:sz w:val="22"/>
                <w:szCs w:val="22"/>
              </w:rPr>
            </w:pPr>
            <w:r w:rsidRPr="00E83049">
              <w:rPr>
                <w:sz w:val="22"/>
                <w:szCs w:val="22"/>
              </w:rPr>
              <w:t>netto av artene 930 og 580 i driftsregnskapet?</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Foretak</w:t>
            </w:r>
          </w:p>
        </w:tc>
        <w:tc>
          <w:tcPr>
            <w:tcW w:w="5386" w:type="dxa"/>
            <w:shd w:val="clear" w:color="auto" w:fill="auto"/>
          </w:tcPr>
          <w:p w:rsidR="00B24A0F" w:rsidRPr="00E83049" w:rsidRDefault="00B24A0F" w:rsidP="00B46AB4">
            <w:pPr>
              <w:rPr>
                <w:sz w:val="22"/>
                <w:szCs w:val="22"/>
              </w:rPr>
            </w:pPr>
            <w:r w:rsidRPr="00E83049">
              <w:rPr>
                <w:sz w:val="22"/>
                <w:szCs w:val="22"/>
              </w:rPr>
              <w:t>Har du sjekket at endring av merforbruk i driftsregnskapet (2.5900) per 1.1 og 31.12 stemmer med:</w:t>
            </w:r>
          </w:p>
          <w:p w:rsidR="00B24A0F" w:rsidRPr="00E83049" w:rsidRDefault="00B24A0F" w:rsidP="00F77A4D">
            <w:pPr>
              <w:numPr>
                <w:ilvl w:val="0"/>
                <w:numId w:val="18"/>
              </w:numPr>
              <w:rPr>
                <w:sz w:val="22"/>
                <w:szCs w:val="22"/>
              </w:rPr>
            </w:pPr>
            <w:r w:rsidRPr="00E83049">
              <w:rPr>
                <w:sz w:val="22"/>
                <w:szCs w:val="22"/>
              </w:rPr>
              <w:t>netto av artene 980 og 530 i driftsregnskapet?</w:t>
            </w:r>
          </w:p>
          <w:p w:rsidR="00B24A0F" w:rsidRPr="00E83049" w:rsidRDefault="00B24A0F" w:rsidP="00B46AB4">
            <w:pPr>
              <w:ind w:left="360"/>
              <w:rPr>
                <w:sz w:val="22"/>
                <w:szCs w:val="22"/>
              </w:rPr>
            </w:pPr>
          </w:p>
        </w:tc>
        <w:tc>
          <w:tcPr>
            <w:tcW w:w="993" w:type="dxa"/>
            <w:shd w:val="clear" w:color="auto" w:fill="auto"/>
          </w:tcPr>
          <w:p w:rsidR="00B24A0F" w:rsidRPr="00E83049" w:rsidRDefault="00B24A0F" w:rsidP="00B46AB4">
            <w:pPr>
              <w:jc w:val="center"/>
              <w:rPr>
                <w:sz w:val="22"/>
                <w:szCs w:val="22"/>
              </w:rPr>
            </w:pPr>
          </w:p>
        </w:tc>
        <w:tc>
          <w:tcPr>
            <w:tcW w:w="496" w:type="dxa"/>
            <w:shd w:val="clear" w:color="auto" w:fill="auto"/>
          </w:tcPr>
          <w:p w:rsidR="00B24A0F" w:rsidRPr="00E83049" w:rsidRDefault="00B24A0F" w:rsidP="00B46AB4">
            <w:pPr>
              <w:jc w:val="center"/>
              <w:rPr>
                <w:sz w:val="22"/>
                <w:szCs w:val="22"/>
              </w:rPr>
            </w:pPr>
          </w:p>
        </w:tc>
        <w:tc>
          <w:tcPr>
            <w:tcW w:w="638" w:type="dxa"/>
            <w:shd w:val="clear" w:color="auto" w:fill="auto"/>
          </w:tcPr>
          <w:p w:rsidR="00B24A0F" w:rsidRPr="00E83049" w:rsidRDefault="00B24A0F" w:rsidP="00B46AB4">
            <w:pPr>
              <w:jc w:val="center"/>
              <w:rPr>
                <w:sz w:val="22"/>
                <w:szCs w:val="22"/>
              </w:rPr>
            </w:pPr>
          </w:p>
        </w:tc>
        <w:tc>
          <w:tcPr>
            <w:tcW w:w="819" w:type="dxa"/>
            <w:shd w:val="clear" w:color="auto" w:fill="auto"/>
          </w:tcPr>
          <w:p w:rsidR="00B24A0F" w:rsidRPr="00E83049" w:rsidRDefault="00B24A0F" w:rsidP="00B46AB4">
            <w:pPr>
              <w:jc w:val="cente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7" w:name="_Toc341357247"/>
            <w:r w:rsidRPr="00B24A0F">
              <w:rPr>
                <w:b/>
              </w:rPr>
              <w:t>Rapporter</w:t>
            </w:r>
            <w:bookmarkEnd w:id="107"/>
          </w:p>
        </w:tc>
        <w:tc>
          <w:tcPr>
            <w:tcW w:w="993" w:type="dxa"/>
            <w:shd w:val="clear" w:color="auto" w:fill="auto"/>
          </w:tcPr>
          <w:p w:rsidR="00B24A0F" w:rsidRPr="00E83049" w:rsidRDefault="00B24A0F" w:rsidP="00B46AB4">
            <w:pPr>
              <w:rPr>
                <w:b/>
                <w:sz w:val="22"/>
                <w:szCs w:val="22"/>
              </w:rPr>
            </w:pPr>
          </w:p>
        </w:tc>
        <w:tc>
          <w:tcPr>
            <w:tcW w:w="496" w:type="dxa"/>
            <w:shd w:val="clear" w:color="auto" w:fill="auto"/>
          </w:tcPr>
          <w:p w:rsidR="00B24A0F" w:rsidRPr="00E83049" w:rsidRDefault="00B24A0F" w:rsidP="00B46AB4">
            <w:pPr>
              <w:rPr>
                <w:b/>
                <w:sz w:val="22"/>
                <w:szCs w:val="22"/>
              </w:rPr>
            </w:pPr>
          </w:p>
        </w:tc>
        <w:tc>
          <w:tcPr>
            <w:tcW w:w="638" w:type="dxa"/>
            <w:shd w:val="clear" w:color="auto" w:fill="auto"/>
          </w:tcPr>
          <w:p w:rsidR="00B24A0F" w:rsidRPr="00E83049" w:rsidRDefault="00B24A0F" w:rsidP="00B46AB4">
            <w:pPr>
              <w:rPr>
                <w:b/>
                <w:sz w:val="22"/>
                <w:szCs w:val="22"/>
              </w:rPr>
            </w:pPr>
          </w:p>
        </w:tc>
        <w:tc>
          <w:tcPr>
            <w:tcW w:w="819" w:type="dxa"/>
            <w:shd w:val="clear" w:color="auto" w:fill="auto"/>
          </w:tcPr>
          <w:p w:rsidR="00B24A0F" w:rsidRPr="00E83049" w:rsidRDefault="00B24A0F" w:rsidP="00B46AB4">
            <w:pP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Bykassen</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rapport OKS034 Årsavslutningsrapport pr. kapittel ikke viser saldo for kapittel INT?</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Default="00B24A0F" w:rsidP="00B46AB4">
            <w:r w:rsidRPr="00D77F42">
              <w:rPr>
                <w:sz w:val="20"/>
              </w:rPr>
              <w:t>Bykassen</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rapport OKS033 bare er tatt ut for kontoklasse 0?</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Default="00B24A0F" w:rsidP="00B46AB4">
            <w:r w:rsidRPr="00D77F42">
              <w:rPr>
                <w:sz w:val="20"/>
              </w:rPr>
              <w:t>Bykassen</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sum regulert budsjett og regnskap i OKS033 stemmer overens med tilsvarende totalsummer for kontoklasse 0 i rapport OKS034 Årsavslutningsrapport pr. kapittel?</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Bydel</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rapport OKS037 Årsavsutning pr. funksjonsområde/funksjon bare er tatt ut for bydelskapitlet?</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Bydel</w:t>
            </w:r>
          </w:p>
        </w:tc>
        <w:tc>
          <w:tcPr>
            <w:tcW w:w="5386" w:type="dxa"/>
            <w:shd w:val="clear" w:color="auto" w:fill="auto"/>
          </w:tcPr>
          <w:p w:rsidR="00B24A0F" w:rsidRPr="00E83049" w:rsidRDefault="00B24A0F" w:rsidP="00B46AB4">
            <w:pPr>
              <w:rPr>
                <w:sz w:val="22"/>
                <w:szCs w:val="22"/>
              </w:rPr>
            </w:pPr>
            <w:r w:rsidRPr="00E83049">
              <w:rPr>
                <w:sz w:val="22"/>
                <w:szCs w:val="22"/>
              </w:rPr>
              <w:t>Er det kontrollert at sum regulert budsjett og regnskap i OKS037 stemmer overens med tilsvarende totalsummer for bydelskapitlet i rapport OKS034 Årsavslutningsrapport pr. kapittel?</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p>
        </w:tc>
        <w:tc>
          <w:tcPr>
            <w:tcW w:w="5386" w:type="dxa"/>
            <w:shd w:val="clear" w:color="auto" w:fill="auto"/>
          </w:tcPr>
          <w:p w:rsidR="00B24A0F" w:rsidRPr="00B24A0F" w:rsidRDefault="00B24A0F" w:rsidP="00B24A0F">
            <w:pPr>
              <w:jc w:val="center"/>
              <w:rPr>
                <w:b/>
              </w:rPr>
            </w:pPr>
            <w:bookmarkStart w:id="108" w:name="_Toc341357248"/>
            <w:r w:rsidRPr="00B24A0F">
              <w:rPr>
                <w:b/>
              </w:rPr>
              <w:t>Noter</w:t>
            </w:r>
            <w:bookmarkEnd w:id="108"/>
          </w:p>
        </w:tc>
        <w:tc>
          <w:tcPr>
            <w:tcW w:w="993" w:type="dxa"/>
            <w:shd w:val="clear" w:color="auto" w:fill="auto"/>
          </w:tcPr>
          <w:p w:rsidR="00B24A0F" w:rsidRPr="00E83049" w:rsidRDefault="00B24A0F" w:rsidP="00B46AB4">
            <w:pPr>
              <w:rPr>
                <w:b/>
                <w:sz w:val="22"/>
                <w:szCs w:val="22"/>
              </w:rPr>
            </w:pPr>
          </w:p>
        </w:tc>
        <w:tc>
          <w:tcPr>
            <w:tcW w:w="496" w:type="dxa"/>
            <w:shd w:val="clear" w:color="auto" w:fill="auto"/>
          </w:tcPr>
          <w:p w:rsidR="00B24A0F" w:rsidRPr="00E83049" w:rsidRDefault="00B24A0F" w:rsidP="00B46AB4">
            <w:pPr>
              <w:rPr>
                <w:b/>
                <w:sz w:val="22"/>
                <w:szCs w:val="22"/>
              </w:rPr>
            </w:pPr>
          </w:p>
        </w:tc>
        <w:tc>
          <w:tcPr>
            <w:tcW w:w="638" w:type="dxa"/>
            <w:shd w:val="clear" w:color="auto" w:fill="auto"/>
          </w:tcPr>
          <w:p w:rsidR="00B24A0F" w:rsidRPr="00E83049" w:rsidRDefault="00B24A0F" w:rsidP="00B46AB4">
            <w:pPr>
              <w:rPr>
                <w:b/>
                <w:sz w:val="22"/>
                <w:szCs w:val="22"/>
              </w:rPr>
            </w:pPr>
          </w:p>
        </w:tc>
        <w:tc>
          <w:tcPr>
            <w:tcW w:w="819" w:type="dxa"/>
            <w:shd w:val="clear" w:color="auto" w:fill="auto"/>
          </w:tcPr>
          <w:p w:rsidR="00B24A0F" w:rsidRPr="00E83049" w:rsidRDefault="00B24A0F" w:rsidP="00B46AB4">
            <w:pPr>
              <w:rPr>
                <w:b/>
                <w:sz w:val="22"/>
                <w:szCs w:val="22"/>
              </w:rPr>
            </w:pPr>
          </w:p>
        </w:tc>
      </w:tr>
      <w:tr w:rsidR="00B24A0F" w:rsidRPr="00E83049" w:rsidTr="00C341AC">
        <w:tc>
          <w:tcPr>
            <w:tcW w:w="1031" w:type="dxa"/>
            <w:shd w:val="clear" w:color="auto" w:fill="auto"/>
          </w:tcPr>
          <w:p w:rsidR="00B24A0F" w:rsidRPr="00E83049" w:rsidRDefault="00B24A0F" w:rsidP="00B46AB4">
            <w:pPr>
              <w:ind w:left="-70"/>
              <w:rPr>
                <w:sz w:val="20"/>
              </w:rPr>
            </w:pPr>
            <w:r>
              <w:rPr>
                <w:sz w:val="20"/>
              </w:rPr>
              <w:t>Bykassen</w:t>
            </w:r>
          </w:p>
        </w:tc>
        <w:tc>
          <w:tcPr>
            <w:tcW w:w="5386" w:type="dxa"/>
            <w:shd w:val="clear" w:color="auto" w:fill="auto"/>
          </w:tcPr>
          <w:p w:rsidR="00B24A0F" w:rsidRPr="00E83049" w:rsidRDefault="00B24A0F" w:rsidP="00B46AB4">
            <w:pPr>
              <w:rPr>
                <w:sz w:val="22"/>
                <w:szCs w:val="22"/>
              </w:rPr>
            </w:pPr>
            <w:r w:rsidRPr="00E83049">
              <w:rPr>
                <w:sz w:val="22"/>
                <w:szCs w:val="22"/>
              </w:rPr>
              <w:t>Er det opplyst om fordelingen av lånegjelden mellom selvfinansiert virksomhet (for eksempel gebyrfinansiert virksomhet) og lån til rene kommunale formål som belaster kommunens frie inntekter direkte?</w:t>
            </w:r>
          </w:p>
        </w:tc>
        <w:tc>
          <w:tcPr>
            <w:tcW w:w="993" w:type="dxa"/>
            <w:shd w:val="clear" w:color="auto" w:fill="auto"/>
          </w:tcPr>
          <w:p w:rsidR="00B24A0F" w:rsidRPr="00E83049" w:rsidRDefault="00B24A0F" w:rsidP="00B46AB4">
            <w:pPr>
              <w:rPr>
                <w:sz w:val="22"/>
                <w:szCs w:val="22"/>
              </w:rPr>
            </w:pPr>
          </w:p>
        </w:tc>
        <w:tc>
          <w:tcPr>
            <w:tcW w:w="496" w:type="dxa"/>
            <w:shd w:val="clear" w:color="auto" w:fill="auto"/>
          </w:tcPr>
          <w:p w:rsidR="00B24A0F" w:rsidRPr="00E83049" w:rsidRDefault="00B24A0F" w:rsidP="00B46AB4">
            <w:pPr>
              <w:rPr>
                <w:sz w:val="22"/>
                <w:szCs w:val="22"/>
              </w:rPr>
            </w:pPr>
          </w:p>
        </w:tc>
        <w:tc>
          <w:tcPr>
            <w:tcW w:w="638" w:type="dxa"/>
            <w:shd w:val="clear" w:color="auto" w:fill="auto"/>
          </w:tcPr>
          <w:p w:rsidR="00B24A0F" w:rsidRPr="00E83049" w:rsidRDefault="00B24A0F" w:rsidP="00B46AB4">
            <w:pPr>
              <w:rPr>
                <w:sz w:val="22"/>
                <w:szCs w:val="22"/>
              </w:rPr>
            </w:pPr>
          </w:p>
        </w:tc>
        <w:tc>
          <w:tcPr>
            <w:tcW w:w="819" w:type="dxa"/>
            <w:shd w:val="clear" w:color="auto" w:fill="auto"/>
          </w:tcPr>
          <w:p w:rsidR="00B24A0F" w:rsidRPr="00E83049" w:rsidRDefault="00B24A0F" w:rsidP="00B46AB4">
            <w:pPr>
              <w:rPr>
                <w:sz w:val="22"/>
                <w:szCs w:val="22"/>
              </w:rPr>
            </w:pPr>
          </w:p>
        </w:tc>
      </w:tr>
    </w:tbl>
    <w:p w:rsidR="00B24A0F" w:rsidRPr="00B91D44" w:rsidRDefault="00B24A0F" w:rsidP="00B24A0F"/>
    <w:p w:rsidR="00205507" w:rsidRDefault="00205507">
      <w:pPr>
        <w:rPr>
          <w:b/>
        </w:rPr>
      </w:pPr>
      <w:r>
        <w:rPr>
          <w:b/>
        </w:rPr>
        <w:br w:type="page"/>
      </w:r>
    </w:p>
    <w:p w:rsidR="00205507" w:rsidRDefault="00205507" w:rsidP="00205507"/>
    <w:p w:rsidR="00205507" w:rsidRDefault="00205507" w:rsidP="00205507">
      <w:pPr>
        <w:pStyle w:val="Overskrift1"/>
      </w:pPr>
      <w:bookmarkStart w:id="109" w:name="_Toc467429545"/>
      <w:r>
        <w:rPr>
          <w:rFonts w:cs="Times New Roman"/>
        </w:rPr>
        <w:t>Fullstendighetserklæring - h</w:t>
      </w:r>
      <w:r w:rsidRPr="0065004B">
        <w:rPr>
          <w:rFonts w:cs="Times New Roman"/>
        </w:rPr>
        <w:t>jemmel og bakgrunn</w:t>
      </w:r>
      <w:bookmarkEnd w:id="109"/>
    </w:p>
    <w:p w:rsidR="00205507" w:rsidRDefault="00205507" w:rsidP="00205507">
      <w:pPr>
        <w:ind w:left="360"/>
      </w:pPr>
    </w:p>
    <w:p w:rsidR="00205507" w:rsidRDefault="00205507" w:rsidP="00205507"/>
    <w:p w:rsidR="00205507" w:rsidRDefault="00205507" w:rsidP="00F77A4D">
      <w:pPr>
        <w:numPr>
          <w:ilvl w:val="0"/>
          <w:numId w:val="2"/>
        </w:numPr>
      </w:pPr>
      <w:r>
        <w:t>Hensikten med fullstendighetserklæring er at ledelsen erkjenner sitt ansvar for at årsregnskapet blir presentert i overensstemmelse med lov, forskrift og god kommunal regnskapsskikk</w:t>
      </w:r>
      <w:bookmarkStart w:id="110" w:name="Brødteksten"/>
      <w:bookmarkEnd w:id="110"/>
    </w:p>
    <w:p w:rsidR="00205507" w:rsidRDefault="00205507" w:rsidP="00F77A4D">
      <w:pPr>
        <w:numPr>
          <w:ilvl w:val="0"/>
          <w:numId w:val="2"/>
        </w:numPr>
      </w:pPr>
      <w:r>
        <w:t xml:space="preserve">Standarder for revisjon og beslektede tjenester (RS-er) er gjort obligatoriske for kommunal revisjon fra og med regnskapsåret 2000. Disse definerer dermed innholdet i begrepet </w:t>
      </w:r>
      <w:r>
        <w:rPr>
          <w:i/>
          <w:iCs/>
        </w:rPr>
        <w:t xml:space="preserve">"god kommunal revisjonsskikk" </w:t>
      </w:r>
      <w:r>
        <w:t>som kommunal revisjon skal følge iht. § 5, tredje ledd i forskrift om revisjon, jf. kommuneloven § 78, nr. 1. Standardene bygger på internasjonale standarder for revisjon i privat og offentlig sektor og er oversatt og tilpasset til norske forhold av Den norske Revisorforening (DnR) i samarbeid med Norges Kommunerevisorforbund (NKRF).</w:t>
      </w:r>
    </w:p>
    <w:p w:rsidR="00205507" w:rsidRDefault="00205507" w:rsidP="00F77A4D">
      <w:pPr>
        <w:numPr>
          <w:ilvl w:val="0"/>
          <w:numId w:val="2"/>
        </w:numPr>
      </w:pPr>
      <w:r>
        <w:t xml:space="preserve">I henhold til revisjonsstandard (RS) 580 - Uttalelser fra ledelsen skal revisor innhente formålstjenlige uttalelser fra ledelsen. </w:t>
      </w:r>
    </w:p>
    <w:p w:rsidR="00205507" w:rsidRDefault="00205507" w:rsidP="00F77A4D">
      <w:pPr>
        <w:numPr>
          <w:ilvl w:val="0"/>
          <w:numId w:val="2"/>
        </w:numPr>
      </w:pPr>
      <w:r>
        <w:t xml:space="preserve">I henhold til revisjonsstandard (RS) 240 - Revisors oppgaver med og plikter til å vurdere misligheter ved feil ved revisjon av regnskaper, at revisor må innhente skriftlige uttalelser fra ledelsen om sentrale spørsmål og vurderinger i forhold til disse problemstillingene. </w:t>
      </w:r>
    </w:p>
    <w:p w:rsidR="00205507" w:rsidRDefault="00205507" w:rsidP="00F77A4D">
      <w:pPr>
        <w:numPr>
          <w:ilvl w:val="0"/>
          <w:numId w:val="2"/>
        </w:numPr>
      </w:pPr>
      <w:r>
        <w:t xml:space="preserve">Det er i denne sammenheng utarbeidet en fullstendighetserklæring om at årsregnskapet etter hva ledelsen kjenner til, inneholder de opplysninger som kreves etter lov og god kommunal regnskapsskikk. </w:t>
      </w:r>
    </w:p>
    <w:p w:rsidR="00205507" w:rsidRDefault="00205507" w:rsidP="00205507"/>
    <w:p w:rsidR="00205507" w:rsidRDefault="00205507" w:rsidP="00205507"/>
    <w:p w:rsidR="00205507" w:rsidRPr="00542784" w:rsidRDefault="00205507" w:rsidP="00205507">
      <w:r w:rsidRPr="0065004B">
        <w:rPr>
          <w:b/>
        </w:rPr>
        <w:t xml:space="preserve">Mal </w:t>
      </w:r>
      <w:r>
        <w:rPr>
          <w:b/>
        </w:rPr>
        <w:t xml:space="preserve">som skal benyttes til </w:t>
      </w:r>
      <w:r w:rsidRPr="0065004B">
        <w:rPr>
          <w:b/>
        </w:rPr>
        <w:t>fullstendighetserklæringen er vedl</w:t>
      </w:r>
      <w:r>
        <w:rPr>
          <w:b/>
        </w:rPr>
        <w:t>agt</w:t>
      </w:r>
      <w:r w:rsidRPr="0065004B">
        <w:rPr>
          <w:b/>
        </w:rPr>
        <w:t xml:space="preserve"> rundskrivet.</w:t>
      </w:r>
    </w:p>
    <w:p w:rsidR="00205507" w:rsidRDefault="00205507" w:rsidP="00205507"/>
    <w:p w:rsidR="00205507" w:rsidRDefault="00205507" w:rsidP="00205507">
      <w:pPr>
        <w:rPr>
          <w:b/>
        </w:rPr>
      </w:pPr>
      <w:r w:rsidRPr="00390D36">
        <w:rPr>
          <w:b/>
        </w:rPr>
        <w:t>Fullstendighetserklæringen skal underskrives av virksomhet</w:t>
      </w:r>
      <w:r>
        <w:rPr>
          <w:b/>
        </w:rPr>
        <w:t xml:space="preserve">ens </w:t>
      </w:r>
      <w:r w:rsidRPr="00390D36">
        <w:rPr>
          <w:b/>
        </w:rPr>
        <w:t>leder.</w:t>
      </w:r>
    </w:p>
    <w:p w:rsidR="00205507" w:rsidRDefault="00205507">
      <w:pPr>
        <w:rPr>
          <w:b/>
        </w:rPr>
      </w:pPr>
      <w:r>
        <w:rPr>
          <w:b/>
        </w:rPr>
        <w:br w:type="page"/>
      </w:r>
    </w:p>
    <w:p w:rsidR="00205507" w:rsidRDefault="00205507" w:rsidP="00205507">
      <w:pPr>
        <w:pStyle w:val="Overskrift1"/>
        <w:rPr>
          <w:rFonts w:cs="Times New Roman"/>
        </w:rPr>
      </w:pPr>
      <w:bookmarkStart w:id="111" w:name="_Toc467429546"/>
      <w:r w:rsidRPr="008423A4">
        <w:rPr>
          <w:rFonts w:cs="Times New Roman"/>
        </w:rPr>
        <w:lastRenderedPageBreak/>
        <w:t>Teknisk del</w:t>
      </w:r>
      <w:bookmarkEnd w:id="111"/>
    </w:p>
    <w:p w:rsidR="00205507" w:rsidRPr="00D03F11" w:rsidRDefault="00205507" w:rsidP="00205507"/>
    <w:p w:rsidR="00205507" w:rsidRDefault="00205507" w:rsidP="00205507">
      <w:pPr>
        <w:pStyle w:val="Overskrift2"/>
      </w:pPr>
      <w:bookmarkStart w:id="112" w:name="_Toc467429547"/>
      <w:r>
        <w:t>Bykassens virksomheter</w:t>
      </w:r>
      <w:bookmarkEnd w:id="112"/>
    </w:p>
    <w:p w:rsidR="00205507" w:rsidRDefault="00205507" w:rsidP="00205507"/>
    <w:p w:rsidR="00205507" w:rsidRPr="00F2099C" w:rsidRDefault="00205507" w:rsidP="00205507">
      <w:pPr>
        <w:pStyle w:val="Overskrift3"/>
      </w:pPr>
      <w:bookmarkStart w:id="113" w:name="_Toc467429548"/>
      <w:r w:rsidRPr="00F2099C">
        <w:t>Regnskapet og avslutningsposteringer</w:t>
      </w:r>
      <w:bookmarkEnd w:id="113"/>
    </w:p>
    <w:p w:rsidR="00205507" w:rsidRDefault="00205507" w:rsidP="00205507">
      <w:r>
        <w:t>Når alle utgifter og inntekter for året er ført i drifts-/investeringsregnskapet for de firmaene i Agresso som inngår i bykassens regnskap, skal resultatet føres over i balansen. Dette gjøres ved bruk av hjelpekonto 2335085 – ”Mellomværende med bykassen” etter at følgende konti er tømt mot denne kontoen:</w:t>
      </w:r>
    </w:p>
    <w:p w:rsidR="00205507" w:rsidRDefault="00205507" w:rsidP="00205507"/>
    <w:p w:rsidR="00205507" w:rsidRDefault="004D78E3" w:rsidP="00205507">
      <w:r>
        <w:t>Fordelingskonto bykassen</w:t>
      </w:r>
      <w:r w:rsidR="00205507">
        <w:t>:</w:t>
      </w:r>
      <w:r w:rsidR="00205507">
        <w:tab/>
      </w:r>
      <w:r w:rsidR="00205507">
        <w:tab/>
      </w:r>
      <w:r w:rsidR="00205507">
        <w:tab/>
        <w:t>23350</w:t>
      </w:r>
      <w:r>
        <w:t>9</w:t>
      </w:r>
      <w:r w:rsidR="00205507">
        <w:t xml:space="preserve">0 </w:t>
      </w:r>
    </w:p>
    <w:p w:rsidR="00205507" w:rsidRDefault="00205507" w:rsidP="00205507">
      <w:r>
        <w:t>Likviditetsforsterkning</w:t>
      </w:r>
      <w:r w:rsidR="001E01BA">
        <w:t xml:space="preserve"> bykassen:</w:t>
      </w:r>
      <w:r w:rsidR="001E01BA">
        <w:tab/>
      </w:r>
      <w:r w:rsidR="001E01BA">
        <w:tab/>
        <w:t>2335095</w:t>
      </w:r>
    </w:p>
    <w:p w:rsidR="001E01BA" w:rsidRDefault="001E01BA" w:rsidP="00205507">
      <w:r>
        <w:t>Fordelingskonto bykassen HR</w:t>
      </w:r>
      <w:r>
        <w:tab/>
      </w:r>
      <w:r>
        <w:tab/>
        <w:t>2335075</w:t>
      </w:r>
    </w:p>
    <w:p w:rsidR="00205507" w:rsidRDefault="00205507" w:rsidP="00205507">
      <w:r>
        <w:t>Internbank:</w:t>
      </w:r>
      <w:r>
        <w:tab/>
      </w:r>
      <w:r>
        <w:tab/>
      </w:r>
      <w:r>
        <w:tab/>
      </w:r>
      <w:r w:rsidR="001E01BA">
        <w:tab/>
      </w:r>
      <w:r>
        <w:tab/>
        <w:t>2335099</w:t>
      </w:r>
    </w:p>
    <w:p w:rsidR="00205507" w:rsidRDefault="00205507" w:rsidP="00205507"/>
    <w:p w:rsidR="00205507" w:rsidRDefault="00205507" w:rsidP="00205507">
      <w:r>
        <w:t xml:space="preserve">Tømmingen av ovennevnte konti mot konto 2335085 skal posteres i </w:t>
      </w:r>
      <w:r w:rsidRPr="007D374E">
        <w:rPr>
          <w:b/>
        </w:rPr>
        <w:t>periode 13</w:t>
      </w:r>
      <w:r>
        <w:t xml:space="preserve"> i Agresso. Mellomregningsforholdet med bykassen skal være i null før ovennevnte posteringer foretas.</w:t>
      </w:r>
    </w:p>
    <w:p w:rsidR="00205507" w:rsidRDefault="00205507" w:rsidP="00205507"/>
    <w:p w:rsidR="00205507" w:rsidRDefault="00205507" w:rsidP="00205507">
      <w:r>
        <w:t>Etter at ovennevnte konti er tømt må følgende sluttposteringer gjøres:</w:t>
      </w:r>
    </w:p>
    <w:p w:rsidR="00205507" w:rsidRDefault="00205507" w:rsidP="00205507"/>
    <w:p w:rsidR="00205507" w:rsidRPr="00EC1C65" w:rsidRDefault="00205507" w:rsidP="00205507">
      <w:pPr>
        <w:rPr>
          <w:b/>
        </w:rPr>
      </w:pPr>
      <w:r w:rsidRPr="00EC1C65">
        <w:rPr>
          <w:b/>
        </w:rPr>
        <w:t>NB! Sluttposteringene skal bokføres i periode 13.</w:t>
      </w:r>
    </w:p>
    <w:p w:rsidR="00205507" w:rsidRDefault="00205507" w:rsidP="00205507"/>
    <w:p w:rsidR="00205507" w:rsidRDefault="00205507" w:rsidP="00205507">
      <w:r>
        <w:t>Bruttoutgiftene i bevilgningsregnskapet (kontoklasse 0 og 1) posteres:</w:t>
      </w:r>
    </w:p>
    <w:p w:rsidR="00205507" w:rsidRDefault="00205507" w:rsidP="00205507"/>
    <w:p w:rsidR="00205507" w:rsidRDefault="00205507" w:rsidP="00205507">
      <w:r>
        <w:tab/>
        <w:t>Debet:</w:t>
      </w:r>
      <w:r>
        <w:tab/>
      </w:r>
      <w:r>
        <w:tab/>
        <w:t xml:space="preserve">2335085 med teksten ”Årets utgifter firma xx” </w:t>
      </w:r>
    </w:p>
    <w:p w:rsidR="00205507" w:rsidRDefault="00205507" w:rsidP="00205507">
      <w:r>
        <w:tab/>
        <w:t>Kredit:</w:t>
      </w:r>
      <w:r>
        <w:tab/>
      </w:r>
      <w:r>
        <w:tab/>
        <w:t>99990 med teksten ”Årets utgifter firma xx”</w:t>
      </w:r>
    </w:p>
    <w:p w:rsidR="00205507" w:rsidRDefault="00205507" w:rsidP="00205507"/>
    <w:p w:rsidR="00205507" w:rsidRDefault="00205507" w:rsidP="00205507">
      <w:r>
        <w:t>Bruttoinntektene i bevilgningsregnskapet (kontoklasse 0 og 1) posteres:</w:t>
      </w:r>
    </w:p>
    <w:p w:rsidR="00205507" w:rsidRDefault="00205507" w:rsidP="00205507"/>
    <w:p w:rsidR="00205507" w:rsidRDefault="00205507" w:rsidP="00205507">
      <w:r>
        <w:tab/>
        <w:t>Debet:</w:t>
      </w:r>
      <w:r>
        <w:tab/>
      </w:r>
      <w:r>
        <w:tab/>
        <w:t>99990 med teksten ”Årets inntekter firma xx”</w:t>
      </w:r>
    </w:p>
    <w:p w:rsidR="00205507" w:rsidRDefault="00205507" w:rsidP="00205507">
      <w:r>
        <w:tab/>
        <w:t>Kredit:</w:t>
      </w:r>
      <w:r>
        <w:tab/>
      </w:r>
      <w:r>
        <w:tab/>
        <w:t>2335085 med teksten ”Årets inntekter firma xx”</w:t>
      </w:r>
    </w:p>
    <w:p w:rsidR="00205507" w:rsidRDefault="00205507" w:rsidP="00205507"/>
    <w:p w:rsidR="00205507" w:rsidRPr="00F2099C" w:rsidRDefault="00205507" w:rsidP="00205507">
      <w:pPr>
        <w:pStyle w:val="Overskrift3"/>
      </w:pPr>
      <w:bookmarkStart w:id="114" w:name="_Toc467429549"/>
      <w:r w:rsidRPr="00F2099C">
        <w:t>Fremstilling av regnskapsdokumenter</w:t>
      </w:r>
      <w:bookmarkEnd w:id="114"/>
    </w:p>
    <w:p w:rsidR="00205507" w:rsidRDefault="00205507" w:rsidP="00205507">
      <w:r>
        <w:t>Det vises til Agresso brukerhåndbok, kapittel B.2.5 Dokumentasjon og kontroll av regnskapet periode 13.</w:t>
      </w:r>
    </w:p>
    <w:p w:rsidR="00205507" w:rsidRDefault="00205507" w:rsidP="00205507"/>
    <w:p w:rsidR="00205507" w:rsidRDefault="00205507" w:rsidP="00205507">
      <w:r>
        <w:t>Det er viktig at man ved uttak av rapportene enten velger datavarehusperiode 201</w:t>
      </w:r>
      <w:r w:rsidR="007614BC">
        <w:t>6</w:t>
      </w:r>
      <w:r>
        <w:t>1</w:t>
      </w:r>
      <w:r w:rsidR="00A46719">
        <w:t>3</w:t>
      </w:r>
      <w:r>
        <w:t xml:space="preserve"> eller angir periode fra 201</w:t>
      </w:r>
      <w:r w:rsidR="007614BC">
        <w:t>6</w:t>
      </w:r>
      <w:r w:rsidR="00AA14D1">
        <w:t>00 til 201</w:t>
      </w:r>
      <w:r w:rsidR="007614BC">
        <w:t>6</w:t>
      </w:r>
      <w:r>
        <w:t>13 (dette er avhengig av hvordan rapporten er satt opp).</w:t>
      </w:r>
    </w:p>
    <w:p w:rsidR="00205507" w:rsidRDefault="00205507" w:rsidP="00205507"/>
    <w:p w:rsidR="00205507" w:rsidRDefault="00205507" w:rsidP="00205507"/>
    <w:p w:rsidR="00205507" w:rsidRDefault="00205507" w:rsidP="00205507">
      <w:r>
        <w:br w:type="page"/>
      </w:r>
    </w:p>
    <w:p w:rsidR="00205507" w:rsidRPr="00F2099C" w:rsidRDefault="00205507" w:rsidP="00205507">
      <w:pPr>
        <w:pStyle w:val="Overskrift3"/>
      </w:pPr>
      <w:bookmarkStart w:id="115" w:name="_Toc467429550"/>
      <w:r>
        <w:lastRenderedPageBreak/>
        <w:t>Innlevering</w:t>
      </w:r>
      <w:r w:rsidRPr="00F2099C">
        <w:t xml:space="preserve"> av drifts- og investeringsregnskapet fra etater og bydeler</w:t>
      </w:r>
      <w:bookmarkEnd w:id="115"/>
    </w:p>
    <w:p w:rsidR="00205507" w:rsidRDefault="00205507" w:rsidP="00205507"/>
    <w:p w:rsidR="00205507" w:rsidRPr="00AA0ECF" w:rsidRDefault="00205507" w:rsidP="00205507">
      <w:pPr>
        <w:rPr>
          <w:b/>
        </w:rPr>
      </w:pPr>
      <w:r w:rsidRPr="00AA0ECF">
        <w:rPr>
          <w:b/>
        </w:rPr>
        <w:t>Virksomhetens frist for å levere regnskapet er</w:t>
      </w:r>
    </w:p>
    <w:p w:rsidR="00205507" w:rsidRDefault="00205507" w:rsidP="00205507">
      <w:pPr>
        <w:rPr>
          <w:b/>
        </w:rPr>
      </w:pPr>
    </w:p>
    <w:p w:rsidR="00205507" w:rsidRDefault="007614BC" w:rsidP="00205507">
      <w:pPr>
        <w:ind w:left="709" w:firstLine="709"/>
        <w:rPr>
          <w:b/>
        </w:rPr>
      </w:pPr>
      <w:r>
        <w:rPr>
          <w:b/>
        </w:rPr>
        <w:t>Torsdag</w:t>
      </w:r>
      <w:r w:rsidR="00205507" w:rsidRPr="00547ECD">
        <w:rPr>
          <w:b/>
        </w:rPr>
        <w:t xml:space="preserve"> 26. januar 201</w:t>
      </w:r>
      <w:r>
        <w:rPr>
          <w:b/>
        </w:rPr>
        <w:t>7</w:t>
      </w:r>
      <w:r w:rsidR="00205507" w:rsidRPr="00547ECD">
        <w:rPr>
          <w:b/>
        </w:rPr>
        <w:t xml:space="preserve"> innen kl 1</w:t>
      </w:r>
      <w:r w:rsidR="00205507">
        <w:rPr>
          <w:b/>
        </w:rPr>
        <w:t>5</w:t>
      </w:r>
      <w:r w:rsidR="00205507" w:rsidRPr="00547ECD">
        <w:rPr>
          <w:b/>
        </w:rPr>
        <w:t>00.</w:t>
      </w:r>
    </w:p>
    <w:p w:rsidR="00205507" w:rsidRDefault="00205507" w:rsidP="00205507">
      <w:pPr>
        <w:rPr>
          <w:b/>
        </w:rPr>
      </w:pPr>
    </w:p>
    <w:p w:rsidR="00205507" w:rsidRPr="00F80E28" w:rsidRDefault="00205507" w:rsidP="00C17A5F">
      <w:pPr>
        <w:pStyle w:val="Listeavsnitt"/>
        <w:numPr>
          <w:ilvl w:val="0"/>
          <w:numId w:val="28"/>
        </w:numPr>
        <w:ind w:left="687"/>
        <w:rPr>
          <w:b/>
        </w:rPr>
      </w:pPr>
      <w:r w:rsidRPr="00E424C2">
        <w:rPr>
          <w:b/>
        </w:rPr>
        <w:t>Elektronisk versjon</w:t>
      </w:r>
      <w:r w:rsidRPr="00CB0B7B">
        <w:t xml:space="preserve"> av </w:t>
      </w:r>
      <w:r>
        <w:t xml:space="preserve">regnskapet </w:t>
      </w:r>
      <w:r w:rsidRPr="00CB0B7B">
        <w:t xml:space="preserve">skal sendes til </w:t>
      </w:r>
      <w:hyperlink r:id="rId20" w:history="1">
        <w:r w:rsidRPr="00CB0B7B">
          <w:rPr>
            <w:rStyle w:val="Hyperkobling"/>
          </w:rPr>
          <w:t>postmottak@byr.oslo.kommune.no</w:t>
        </w:r>
      </w:hyperlink>
      <w:r w:rsidRPr="00CB0B7B">
        <w:t xml:space="preserve">, samme dag som </w:t>
      </w:r>
      <w:r>
        <w:t xml:space="preserve">det </w:t>
      </w:r>
      <w:r w:rsidRPr="00CB0B7B">
        <w:t>leveres på papir.</w:t>
      </w:r>
    </w:p>
    <w:p w:rsidR="00205507" w:rsidRPr="00F80E28" w:rsidRDefault="00205507" w:rsidP="00C17A5F">
      <w:pPr>
        <w:rPr>
          <w:b/>
        </w:rPr>
      </w:pPr>
    </w:p>
    <w:p w:rsidR="00205507" w:rsidRDefault="00205507" w:rsidP="00C17A5F">
      <w:pPr>
        <w:pStyle w:val="Listeavsnitt"/>
        <w:numPr>
          <w:ilvl w:val="0"/>
          <w:numId w:val="28"/>
        </w:numPr>
        <w:ind w:left="676"/>
      </w:pPr>
      <w:r w:rsidRPr="00412F6D">
        <w:rPr>
          <w:b/>
        </w:rPr>
        <w:t xml:space="preserve">4 </w:t>
      </w:r>
      <w:r w:rsidRPr="00815AEF">
        <w:rPr>
          <w:b/>
        </w:rPr>
        <w:t>papir</w:t>
      </w:r>
      <w:r>
        <w:rPr>
          <w:b/>
        </w:rPr>
        <w:t>kopier</w:t>
      </w:r>
      <w:r>
        <w:t xml:space="preserve"> av regnskapet (hvorav 1 kopi er til fagavdeling) skal leveres </w:t>
      </w:r>
      <w:r w:rsidRPr="00E424C2">
        <w:t xml:space="preserve">til </w:t>
      </w:r>
      <w:r w:rsidRPr="00412F6D">
        <w:rPr>
          <w:b/>
        </w:rPr>
        <w:t>vakten i Rådhuset</w:t>
      </w:r>
      <w:r w:rsidRPr="00E424C2">
        <w:t>,</w:t>
      </w:r>
      <w:r>
        <w:t xml:space="preserve"> tydelig merket med ”Årsregnskap 201</w:t>
      </w:r>
      <w:r w:rsidR="007614BC">
        <w:t>6</w:t>
      </w:r>
      <w:r>
        <w:t xml:space="preserve">, </w:t>
      </w:r>
      <w:r w:rsidR="0011625C">
        <w:t>byrådsavdeling</w:t>
      </w:r>
      <w:r>
        <w:t xml:space="preserve"> for finans, seksjon for budsjett, regnskap og oppfølging (BRO), 4. etasje Østre tårn”.</w:t>
      </w:r>
    </w:p>
    <w:p w:rsidR="00205507" w:rsidRDefault="00205507" w:rsidP="00C17A5F">
      <w:pPr>
        <w:ind w:left="676"/>
      </w:pPr>
      <w:r>
        <w:t>(BRO vil levere den fjerde kopien av regnskapet til respektive fagavdeling.)</w:t>
      </w:r>
    </w:p>
    <w:p w:rsidR="00C17A5F" w:rsidRDefault="00C17A5F" w:rsidP="00C17A5F"/>
    <w:p w:rsidR="00C17A5F" w:rsidRPr="00C17A5F" w:rsidRDefault="00C17A5F" w:rsidP="00AA0ECF">
      <w:pPr>
        <w:ind w:left="327"/>
        <w:rPr>
          <w:b/>
        </w:rPr>
      </w:pPr>
      <w:r w:rsidRPr="00C17A5F">
        <w:rPr>
          <w:b/>
        </w:rPr>
        <w:t xml:space="preserve">Innlevering til </w:t>
      </w:r>
      <w:r>
        <w:rPr>
          <w:b/>
        </w:rPr>
        <w:t>K</w:t>
      </w:r>
      <w:r w:rsidRPr="00C17A5F">
        <w:rPr>
          <w:b/>
        </w:rPr>
        <w:t>ommunerevisjonen:</w:t>
      </w:r>
    </w:p>
    <w:p w:rsidR="000554CB" w:rsidRDefault="000554CB" w:rsidP="00C17A5F"/>
    <w:p w:rsidR="000554CB" w:rsidRPr="00C17A5F" w:rsidRDefault="000554CB" w:rsidP="00C17A5F">
      <w:pPr>
        <w:pStyle w:val="Listeavsnitt"/>
        <w:numPr>
          <w:ilvl w:val="0"/>
          <w:numId w:val="28"/>
        </w:numPr>
        <w:ind w:left="687"/>
        <w:rPr>
          <w:b/>
        </w:rPr>
      </w:pPr>
      <w:r w:rsidRPr="00E424C2">
        <w:rPr>
          <w:b/>
        </w:rPr>
        <w:t>Elektronisk versjon</w:t>
      </w:r>
      <w:r w:rsidRPr="00CB0B7B">
        <w:t xml:space="preserve"> av </w:t>
      </w:r>
      <w:r>
        <w:t xml:space="preserve">regnskapet </w:t>
      </w:r>
      <w:r w:rsidRPr="00CB0B7B">
        <w:t xml:space="preserve">skal sendes til </w:t>
      </w:r>
      <w:hyperlink r:id="rId21" w:history="1">
        <w:r w:rsidRPr="00EF5DCC">
          <w:rPr>
            <w:rStyle w:val="Hyperkobling"/>
          </w:rPr>
          <w:t>postmottak@krv.oslo.kommune.no</w:t>
        </w:r>
      </w:hyperlink>
      <w:r w:rsidRPr="00CB0B7B">
        <w:t>.</w:t>
      </w:r>
    </w:p>
    <w:p w:rsidR="00C17A5F" w:rsidRDefault="00C17A5F" w:rsidP="00C17A5F">
      <w:pPr>
        <w:ind w:left="687"/>
        <w:rPr>
          <w:b/>
        </w:rPr>
      </w:pPr>
    </w:p>
    <w:p w:rsidR="00C17A5F" w:rsidRPr="00C17A5F" w:rsidRDefault="00C17A5F" w:rsidP="00C17A5F">
      <w:pPr>
        <w:ind w:left="687"/>
        <w:rPr>
          <w:b/>
        </w:rPr>
      </w:pPr>
      <w:r>
        <w:rPr>
          <w:b/>
        </w:rPr>
        <w:t xml:space="preserve">OBS: </w:t>
      </w:r>
      <w:r w:rsidRPr="00C17A5F">
        <w:t xml:space="preserve">Kommunerevisjonen skal </w:t>
      </w:r>
      <w:r w:rsidRPr="00C17A5F">
        <w:rPr>
          <w:b/>
          <w:u w:val="single"/>
        </w:rPr>
        <w:t>ikke</w:t>
      </w:r>
      <w:r w:rsidRPr="00C17A5F">
        <w:t xml:space="preserve"> ha regnskapet levert på papir.</w:t>
      </w:r>
    </w:p>
    <w:p w:rsidR="00C17A5F" w:rsidRDefault="00C17A5F" w:rsidP="00205507"/>
    <w:p w:rsidR="00C17A5F" w:rsidRDefault="00C17A5F" w:rsidP="00205507"/>
    <w:p w:rsidR="00205507" w:rsidRPr="00AA0ECF" w:rsidRDefault="00205507" w:rsidP="00205507">
      <w:pPr>
        <w:rPr>
          <w:b/>
        </w:rPr>
      </w:pPr>
      <w:r w:rsidRPr="00AA0ECF">
        <w:rPr>
          <w:b/>
        </w:rPr>
        <w:t>Regnskapet skal inneholde følgende deler, i denne rekkefølgen:</w:t>
      </w:r>
    </w:p>
    <w:p w:rsidR="00205507" w:rsidRDefault="00205507" w:rsidP="00205507"/>
    <w:p w:rsidR="00205507" w:rsidRDefault="00205507" w:rsidP="00F77A4D">
      <w:pPr>
        <w:pStyle w:val="Listeavsnitt"/>
        <w:numPr>
          <w:ilvl w:val="0"/>
          <w:numId w:val="11"/>
        </w:numPr>
      </w:pPr>
      <w:r>
        <w:t>Følgebrev</w:t>
      </w:r>
    </w:p>
    <w:p w:rsidR="00205507" w:rsidRDefault="00205507" w:rsidP="00F77A4D">
      <w:pPr>
        <w:pStyle w:val="Listeavsnitt"/>
        <w:numPr>
          <w:ilvl w:val="0"/>
          <w:numId w:val="11"/>
        </w:numPr>
      </w:pPr>
      <w:r>
        <w:t>Fullstendighetserklæring</w:t>
      </w:r>
    </w:p>
    <w:p w:rsidR="00205507" w:rsidRDefault="00205507" w:rsidP="00F77A4D">
      <w:pPr>
        <w:pStyle w:val="Listeavsnitt"/>
        <w:numPr>
          <w:ilvl w:val="0"/>
          <w:numId w:val="11"/>
        </w:numPr>
      </w:pPr>
      <w:r>
        <w:t>Regnskapsredegjørelsen (noter og kommentarer).</w:t>
      </w:r>
    </w:p>
    <w:p w:rsidR="00205507" w:rsidRDefault="00205507" w:rsidP="00F77A4D">
      <w:pPr>
        <w:pStyle w:val="Listeavsnitt"/>
        <w:numPr>
          <w:ilvl w:val="0"/>
          <w:numId w:val="11"/>
        </w:numPr>
      </w:pPr>
      <w:r>
        <w:t>Beregning av overføring av merforbruk eller mindreforbruk</w:t>
      </w:r>
    </w:p>
    <w:p w:rsidR="00205507" w:rsidRDefault="00205507" w:rsidP="00F77A4D">
      <w:pPr>
        <w:pStyle w:val="Listeavsnitt"/>
        <w:numPr>
          <w:ilvl w:val="0"/>
          <w:numId w:val="11"/>
        </w:numPr>
      </w:pPr>
      <w:r>
        <w:t xml:space="preserve">Balanseregnskapet (rapport OKS035 Balanse og OKS036 Spesifikasjon av balansen) </w:t>
      </w:r>
    </w:p>
    <w:p w:rsidR="00205507" w:rsidRDefault="00205507" w:rsidP="00F77A4D">
      <w:pPr>
        <w:pStyle w:val="Listeavsnitt"/>
        <w:numPr>
          <w:ilvl w:val="0"/>
          <w:numId w:val="11"/>
        </w:numPr>
      </w:pPr>
      <w:r>
        <w:t>Drift- og investeringsregnskapet (rapport OKS034 Årsavslutningsrapport pr. kapittel)</w:t>
      </w:r>
    </w:p>
    <w:p w:rsidR="00205507" w:rsidRDefault="00205507" w:rsidP="00F77A4D">
      <w:pPr>
        <w:pStyle w:val="Listeavsnitt"/>
        <w:numPr>
          <w:ilvl w:val="0"/>
          <w:numId w:val="11"/>
        </w:numPr>
      </w:pPr>
      <w:r>
        <w:t>Spesifikasjon av investeringsprosjekter (rapport OKS033)</w:t>
      </w:r>
    </w:p>
    <w:p w:rsidR="00205507" w:rsidRDefault="00205507" w:rsidP="00F77A4D">
      <w:pPr>
        <w:pStyle w:val="Listeavsnitt"/>
        <w:numPr>
          <w:ilvl w:val="0"/>
          <w:numId w:val="11"/>
        </w:numPr>
      </w:pPr>
      <w:r>
        <w:t>Kostra funksjonsregnskap (rapport OKS039 Regnskap pr. Kostrafunksjon)</w:t>
      </w:r>
    </w:p>
    <w:p w:rsidR="00205507" w:rsidRDefault="00205507" w:rsidP="00F77A4D">
      <w:pPr>
        <w:pStyle w:val="Listeavsnitt"/>
        <w:numPr>
          <w:ilvl w:val="0"/>
          <w:numId w:val="11"/>
        </w:numPr>
      </w:pPr>
      <w:r>
        <w:t>For bydel: Funksjonsområde-/funksjonsregnskapet (rapport OKS037 Årsavslutningsrapport pr. funksjonsområde/funksjon)</w:t>
      </w:r>
    </w:p>
    <w:p w:rsidR="00205507" w:rsidRDefault="00205507" w:rsidP="00F77A4D">
      <w:pPr>
        <w:pStyle w:val="Listeavsnitt"/>
        <w:numPr>
          <w:ilvl w:val="0"/>
          <w:numId w:val="11"/>
        </w:numPr>
      </w:pPr>
      <w:r>
        <w:t>Eventuell spesifikasjon av posteringer på kapitalkonto</w:t>
      </w:r>
    </w:p>
    <w:p w:rsidR="00205507" w:rsidRDefault="00205507" w:rsidP="00205507"/>
    <w:p w:rsidR="00205507" w:rsidRDefault="00205507" w:rsidP="00205507">
      <w:r>
        <w:t xml:space="preserve">Følgebrevet, regnskapet inklusive regnskapsredegjørelsen og fullstendighetserklæringen skal være underskrevet av virksomhetens leder. </w:t>
      </w:r>
    </w:p>
    <w:p w:rsidR="00205507" w:rsidRDefault="00205507" w:rsidP="00205507"/>
    <w:p w:rsidR="00205507" w:rsidRDefault="00205507" w:rsidP="00205507">
      <w:r>
        <w:t>Papirkopiene av regnskapene skal være hullet, satt sammen (helst i ”myk” perm), og ikke være innbundet, limt eller stiftet. Delene 1 – 10 ovenfor skilles med skilleark, farget ark eller liknende.</w:t>
      </w:r>
    </w:p>
    <w:p w:rsidR="00205507" w:rsidRDefault="00205507" w:rsidP="00205507"/>
    <w:p w:rsidR="00205507" w:rsidRDefault="00205507" w:rsidP="00205507">
      <w:r>
        <w:t xml:space="preserve">Tre tabeller fra notene sendes til </w:t>
      </w:r>
      <w:hyperlink r:id="rId22" w:history="1">
        <w:r w:rsidRPr="00BC1C37">
          <w:rPr>
            <w:rStyle w:val="Hyperkobling"/>
          </w:rPr>
          <w:t>regnskap@byr.oslo.kommune.no</w:t>
        </w:r>
      </w:hyperlink>
      <w:r>
        <w:t>, samme dag som regnskapet leveres.</w:t>
      </w:r>
      <w:r w:rsidRPr="00CE1C68">
        <w:t xml:space="preserve"> </w:t>
      </w:r>
      <w:r>
        <w:t>Malene som er vedlagt rundskrivet skal brukes, med unntak for noten om særskilte øremerkede midler, der virksomhetens eget oppsett kan brukes såfremt det tilfredsstiller kravene som er oppgitt under note 11.</w:t>
      </w:r>
    </w:p>
    <w:p w:rsidR="00205507" w:rsidRDefault="00205507" w:rsidP="00205507"/>
    <w:p w:rsidR="00205507" w:rsidRDefault="00205507" w:rsidP="00205507">
      <w:r>
        <w:t>Følgende skal sendes inn:</w:t>
      </w:r>
    </w:p>
    <w:p w:rsidR="00205507" w:rsidRDefault="00205507" w:rsidP="00205507"/>
    <w:p w:rsidR="00205507" w:rsidRDefault="00205507" w:rsidP="00F77A4D">
      <w:pPr>
        <w:pStyle w:val="Listeavsnitt"/>
        <w:numPr>
          <w:ilvl w:val="0"/>
          <w:numId w:val="13"/>
        </w:numPr>
      </w:pPr>
      <w:r>
        <w:t xml:space="preserve">Tabell i note </w:t>
      </w:r>
      <w:r w:rsidR="00DD0E93">
        <w:t>15 Mellomværende med KF/§27 (</w:t>
      </w:r>
      <w:r>
        <w:t>Interne fordringer og gjeld</w:t>
      </w:r>
      <w:r w:rsidR="00DD0E93">
        <w:t>)</w:t>
      </w:r>
    </w:p>
    <w:p w:rsidR="00205507" w:rsidRDefault="00205507" w:rsidP="00F77A4D">
      <w:pPr>
        <w:pStyle w:val="Listeavsnitt"/>
        <w:numPr>
          <w:ilvl w:val="0"/>
          <w:numId w:val="13"/>
        </w:numPr>
      </w:pPr>
      <w:r>
        <w:t>Tabell i note 1</w:t>
      </w:r>
      <w:r w:rsidR="00DD0E93">
        <w:t>7</w:t>
      </w:r>
      <w:r>
        <w:t xml:space="preserve"> Særskilte øremerkede midler</w:t>
      </w:r>
    </w:p>
    <w:p w:rsidR="00205507" w:rsidRDefault="00205507" w:rsidP="00F77A4D">
      <w:pPr>
        <w:pStyle w:val="Listeavsnitt"/>
        <w:numPr>
          <w:ilvl w:val="0"/>
          <w:numId w:val="13"/>
        </w:numPr>
      </w:pPr>
      <w:r>
        <w:t xml:space="preserve">Tabell i note </w:t>
      </w:r>
      <w:r w:rsidR="00DD0E93">
        <w:t>8</w:t>
      </w:r>
      <w:r>
        <w:t xml:space="preserve"> Kapitalkonto</w:t>
      </w:r>
    </w:p>
    <w:p w:rsidR="00205507" w:rsidRDefault="00205507" w:rsidP="00205507"/>
    <w:p w:rsidR="00205507" w:rsidRPr="00547ECD" w:rsidRDefault="00205507" w:rsidP="00205507">
      <w:r w:rsidRPr="00547ECD">
        <w:t>Virksomheten må påse at elektronisk innsendt versjon og elektronisk innsendte tabeller/beregninger er identisk med innlevert papir</w:t>
      </w:r>
      <w:r>
        <w:t>kopi</w:t>
      </w:r>
      <w:r w:rsidRPr="00547ECD">
        <w:t xml:space="preserve"> av regnskapet.</w:t>
      </w:r>
    </w:p>
    <w:p w:rsidR="00205507" w:rsidRDefault="00205507" w:rsidP="00205507"/>
    <w:p w:rsidR="00AA0ECF" w:rsidRDefault="00AA0ECF" w:rsidP="00AA0ECF">
      <w:r>
        <w:t xml:space="preserve">Dersom et allerede innsendt regnskap eller vedlegg mot formodning blir endret, skal hele regnskapet med vedlegg sendes inn på nytt elektronisk til postmottak (BYR og KRV), pluss i 4 eksemplarer til byrådsavdeling for finans v/BRO. Det endrede regnskapet skal tydelig merkes med "Rettet regnskap" og dato. Påvirker endringene tabellene som er sendt inn separat elektronisk, </w:t>
      </w:r>
      <w:r w:rsidRPr="00CE1C68">
        <w:t>skal disse også sendes inn på nytt.</w:t>
      </w:r>
    </w:p>
    <w:p w:rsidR="00205507" w:rsidRDefault="00205507" w:rsidP="00205507"/>
    <w:p w:rsidR="00205507" w:rsidRDefault="00205507" w:rsidP="00205507">
      <w:r>
        <w:t>Regnskapskontorene må være bemannet frem til kommuneregnskapet er avlagt (frist 15. februar) og i 1-2 uker etter denne dato. Spesielt må personer som kan besvare tekniske spørsmål vedrørende regnskapsavslutningen og som kan utføre eventuelle korreksjoner i etatenes/bydelenes regnskap være tilgjengelige.</w:t>
      </w:r>
    </w:p>
    <w:p w:rsidR="00205507" w:rsidRDefault="00205507" w:rsidP="00205507">
      <w:r>
        <w:br w:type="page"/>
      </w:r>
    </w:p>
    <w:p w:rsidR="00205507" w:rsidRDefault="00205507" w:rsidP="00205507"/>
    <w:p w:rsidR="00205507" w:rsidRDefault="00205507" w:rsidP="00205507">
      <w:pPr>
        <w:pStyle w:val="Overskrift2"/>
      </w:pPr>
      <w:bookmarkStart w:id="116" w:name="_Toc467429551"/>
      <w:r>
        <w:t>Foretakene</w:t>
      </w:r>
      <w:bookmarkEnd w:id="116"/>
    </w:p>
    <w:p w:rsidR="00205507" w:rsidRPr="003A41F5" w:rsidRDefault="00205507" w:rsidP="00205507"/>
    <w:p w:rsidR="00205507" w:rsidRPr="00F2099C" w:rsidRDefault="00205507" w:rsidP="00205507">
      <w:pPr>
        <w:pStyle w:val="Overskrift3"/>
      </w:pPr>
      <w:bookmarkStart w:id="117" w:name="_Toc121020394"/>
      <w:bookmarkStart w:id="118" w:name="_Toc121037699"/>
      <w:bookmarkStart w:id="119" w:name="_Toc467429552"/>
      <w:r w:rsidRPr="00F2099C">
        <w:t>Regnskapet og avslutningsposteringer</w:t>
      </w:r>
      <w:bookmarkEnd w:id="117"/>
      <w:bookmarkEnd w:id="118"/>
      <w:bookmarkEnd w:id="119"/>
    </w:p>
    <w:p w:rsidR="00205507" w:rsidRDefault="00205507" w:rsidP="00205507">
      <w:pPr>
        <w:tabs>
          <w:tab w:val="left" w:pos="-720"/>
        </w:tabs>
        <w:suppressAutoHyphens/>
      </w:pPr>
      <w:r>
        <w:t>Ikke disponert driftsresultat skal posteres.</w:t>
      </w:r>
    </w:p>
    <w:p w:rsidR="00205507" w:rsidRDefault="00205507" w:rsidP="00205507">
      <w:pPr>
        <w:tabs>
          <w:tab w:val="left" w:pos="-720"/>
        </w:tabs>
        <w:suppressAutoHyphens/>
      </w:pPr>
    </w:p>
    <w:p w:rsidR="00205507" w:rsidRDefault="00205507" w:rsidP="00205507">
      <w:pPr>
        <w:tabs>
          <w:tab w:val="left" w:pos="-720"/>
        </w:tabs>
        <w:suppressAutoHyphens/>
      </w:pPr>
      <w:r>
        <w:t>Når alle utgifter og inntekter for året er ført i regnskapet skal følgende konti tømmes mot konto 2335086 ”Mellomværende med bykassen”:</w:t>
      </w:r>
    </w:p>
    <w:p w:rsidR="00205507" w:rsidRDefault="00205507" w:rsidP="00205507">
      <w:pPr>
        <w:tabs>
          <w:tab w:val="left" w:pos="-720"/>
        </w:tabs>
        <w:suppressAutoHyphens/>
      </w:pPr>
    </w:p>
    <w:p w:rsidR="00D17B10" w:rsidRDefault="00D17B10" w:rsidP="00205507">
      <w:pPr>
        <w:tabs>
          <w:tab w:val="left" w:pos="-720"/>
        </w:tabs>
        <w:suppressAutoHyphens/>
      </w:pPr>
      <w:r>
        <w:t>Fordelingskonto foretak HR</w:t>
      </w:r>
      <w:r>
        <w:tab/>
      </w:r>
      <w:r>
        <w:tab/>
      </w:r>
      <w:r>
        <w:tab/>
        <w:t>2335076</w:t>
      </w:r>
    </w:p>
    <w:p w:rsidR="00205507" w:rsidRDefault="00D17B10" w:rsidP="00205507">
      <w:pPr>
        <w:tabs>
          <w:tab w:val="left" w:pos="-720"/>
        </w:tabs>
        <w:suppressAutoHyphens/>
      </w:pPr>
      <w:r>
        <w:t>Fordelingskonto foretak</w:t>
      </w:r>
      <w:r w:rsidR="00205507">
        <w:t>:</w:t>
      </w:r>
      <w:r w:rsidR="00205507">
        <w:tab/>
      </w:r>
      <w:r w:rsidR="00205507">
        <w:tab/>
      </w:r>
      <w:r w:rsidR="00205507">
        <w:tab/>
        <w:t>2335091</w:t>
      </w:r>
    </w:p>
    <w:p w:rsidR="00205507" w:rsidRDefault="00205507" w:rsidP="00205507">
      <w:pPr>
        <w:tabs>
          <w:tab w:val="left" w:pos="-720"/>
        </w:tabs>
        <w:suppressAutoHyphens/>
      </w:pPr>
      <w:r>
        <w:t>Likviditetsforsterkning</w:t>
      </w:r>
      <w:r w:rsidR="00D17B10">
        <w:t xml:space="preserve"> foretakene</w:t>
      </w:r>
      <w:r>
        <w:t>:</w:t>
      </w:r>
      <w:r>
        <w:tab/>
      </w:r>
      <w:r>
        <w:tab/>
        <w:t>2335096</w:t>
      </w:r>
    </w:p>
    <w:p w:rsidR="00205507" w:rsidRDefault="00205507" w:rsidP="00205507">
      <w:pPr>
        <w:tabs>
          <w:tab w:val="left" w:pos="-720"/>
        </w:tabs>
        <w:suppressAutoHyphens/>
      </w:pPr>
      <w:r>
        <w:t>Internbank:</w:t>
      </w:r>
      <w:r>
        <w:tab/>
      </w:r>
      <w:r>
        <w:tab/>
      </w:r>
      <w:r>
        <w:tab/>
      </w:r>
      <w:r>
        <w:tab/>
      </w:r>
      <w:r w:rsidR="00D17B10">
        <w:tab/>
      </w:r>
      <w:r>
        <w:t>2335099</w:t>
      </w:r>
    </w:p>
    <w:p w:rsidR="00205507" w:rsidRDefault="00205507" w:rsidP="00205507">
      <w:pPr>
        <w:tabs>
          <w:tab w:val="left" w:pos="-720"/>
        </w:tabs>
        <w:suppressAutoHyphens/>
      </w:pPr>
    </w:p>
    <w:p w:rsidR="00205507" w:rsidRDefault="00205507" w:rsidP="00205507">
      <w:r w:rsidRPr="00B46836">
        <w:t>Tømmingen av ovennevnte konti mot konto 23</w:t>
      </w:r>
      <w:r>
        <w:t>3</w:t>
      </w:r>
      <w:r w:rsidRPr="00B46836">
        <w:t xml:space="preserve">5086 skal </w:t>
      </w:r>
      <w:r>
        <w:t xml:space="preserve">posteres </w:t>
      </w:r>
      <w:r w:rsidRPr="00B46836">
        <w:t xml:space="preserve">i </w:t>
      </w:r>
      <w:r w:rsidRPr="00B46836">
        <w:rPr>
          <w:b/>
        </w:rPr>
        <w:t>periode 13</w:t>
      </w:r>
      <w:r w:rsidRPr="00B46836">
        <w:t xml:space="preserve"> i Agresso. </w:t>
      </w:r>
      <w:r>
        <w:t>Mellomregningsforholdet med bykassen skal være i null før ovennevnte posteringer foretas.</w:t>
      </w:r>
    </w:p>
    <w:p w:rsidR="00205507" w:rsidRDefault="00205507" w:rsidP="00205507">
      <w:pPr>
        <w:tabs>
          <w:tab w:val="left" w:pos="-720"/>
        </w:tabs>
        <w:suppressAutoHyphens/>
      </w:pPr>
    </w:p>
    <w:p w:rsidR="00205507" w:rsidRPr="00BE2A3D" w:rsidRDefault="00205507" w:rsidP="00205507">
      <w:pPr>
        <w:pStyle w:val="Brdtekst"/>
        <w:tabs>
          <w:tab w:val="left" w:pos="-720"/>
        </w:tabs>
        <w:suppressAutoHyphens/>
      </w:pPr>
      <w:r w:rsidRPr="00BE2A3D">
        <w:t xml:space="preserve">Etter at ovennevnte konti er tømt må </w:t>
      </w:r>
      <w:r>
        <w:t>foretaket</w:t>
      </w:r>
      <w:r w:rsidRPr="00BE2A3D">
        <w:t xml:space="preserve"> foreta sluttpostering mot kapitalkonto.</w:t>
      </w:r>
    </w:p>
    <w:p w:rsidR="00205507" w:rsidRPr="00BE2A3D" w:rsidRDefault="00205507" w:rsidP="00205507">
      <w:pPr>
        <w:pStyle w:val="Brdtekst"/>
        <w:tabs>
          <w:tab w:val="left" w:pos="-720"/>
        </w:tabs>
        <w:suppressAutoHyphens/>
        <w:rPr>
          <w:b/>
        </w:rPr>
      </w:pPr>
      <w:r w:rsidRPr="00BE2A3D">
        <w:rPr>
          <w:b/>
        </w:rPr>
        <w:t>NB! Sluttposteringe</w:t>
      </w:r>
      <w:r>
        <w:rPr>
          <w:b/>
        </w:rPr>
        <w:t>ne</w:t>
      </w:r>
      <w:r w:rsidRPr="00BE2A3D">
        <w:rPr>
          <w:b/>
        </w:rPr>
        <w:t xml:space="preserve"> skal </w:t>
      </w:r>
      <w:r>
        <w:rPr>
          <w:b/>
        </w:rPr>
        <w:t>bokføres</w:t>
      </w:r>
      <w:r w:rsidRPr="00BE2A3D">
        <w:rPr>
          <w:b/>
        </w:rPr>
        <w:t xml:space="preserve"> i periode 13.</w:t>
      </w:r>
    </w:p>
    <w:p w:rsidR="00205507" w:rsidRDefault="00205507" w:rsidP="00205507"/>
    <w:p w:rsidR="00205507" w:rsidRPr="00F2099C" w:rsidRDefault="00205507" w:rsidP="00205507">
      <w:pPr>
        <w:pStyle w:val="Overskrift3"/>
      </w:pPr>
      <w:bookmarkStart w:id="120" w:name="_Toc25743527"/>
      <w:bookmarkStart w:id="121" w:name="_Toc57001351"/>
      <w:bookmarkStart w:id="122" w:name="_Toc57025140"/>
      <w:bookmarkStart w:id="123" w:name="_Toc57087529"/>
      <w:bookmarkStart w:id="124" w:name="_Toc88452119"/>
      <w:bookmarkStart w:id="125" w:name="_Toc88452825"/>
      <w:bookmarkStart w:id="126" w:name="_Toc88464848"/>
      <w:bookmarkStart w:id="127" w:name="_Toc88548082"/>
      <w:bookmarkStart w:id="128" w:name="_Toc88891372"/>
      <w:bookmarkStart w:id="129" w:name="_Toc88898654"/>
      <w:bookmarkStart w:id="130" w:name="_Toc121020395"/>
      <w:bookmarkStart w:id="131" w:name="_Toc121037700"/>
      <w:bookmarkStart w:id="132" w:name="_Toc467429553"/>
      <w:r w:rsidRPr="00F2099C">
        <w:t>Fremstilling av regnskapsdokumenter</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205507" w:rsidRDefault="00205507" w:rsidP="00205507">
      <w:r>
        <w:t>Det vises til Agresso brukerhåndbok, kapittel B.2.5 Dokumentasjon og kontroll av regnskapet periode 13.</w:t>
      </w:r>
    </w:p>
    <w:p w:rsidR="00205507" w:rsidRDefault="00205507" w:rsidP="00205507"/>
    <w:p w:rsidR="00205507" w:rsidRDefault="00205507" w:rsidP="00205507">
      <w:r>
        <w:t>NB! Det er viktig at man ved uttak av rapportene enten velger datavarehusperiode 201</w:t>
      </w:r>
      <w:r w:rsidR="007614BC">
        <w:t>6</w:t>
      </w:r>
      <w:r>
        <w:t>13 eller angir periode fra 201</w:t>
      </w:r>
      <w:r w:rsidR="007614BC">
        <w:t>6</w:t>
      </w:r>
      <w:r>
        <w:t>00 til 201</w:t>
      </w:r>
      <w:r w:rsidR="007614BC">
        <w:t>6</w:t>
      </w:r>
      <w:r>
        <w:t>13 (dette er avhengig av hvordan rapporten er satt opp).</w:t>
      </w:r>
    </w:p>
    <w:p w:rsidR="00205507" w:rsidRDefault="00205507" w:rsidP="00205507"/>
    <w:p w:rsidR="00205507" w:rsidRDefault="00205507" w:rsidP="00205507">
      <w:r>
        <w:t>Foretaket skal i tillegg ta ut rapportene</w:t>
      </w:r>
    </w:p>
    <w:p w:rsidR="00205507" w:rsidRDefault="00205507" w:rsidP="00205507"/>
    <w:p w:rsidR="00205507" w:rsidRPr="00974D59" w:rsidRDefault="00205507" w:rsidP="00F77A4D">
      <w:pPr>
        <w:pStyle w:val="Listeavsnitt"/>
        <w:numPr>
          <w:ilvl w:val="0"/>
          <w:numId w:val="12"/>
        </w:numPr>
        <w:rPr>
          <w:b/>
        </w:rPr>
      </w:pPr>
      <w:r>
        <w:t>Driftsregnskap (OKS074 Drift – Vedlegg A)</w:t>
      </w:r>
    </w:p>
    <w:p w:rsidR="00205507" w:rsidRPr="00974D59" w:rsidRDefault="00205507" w:rsidP="00F77A4D">
      <w:pPr>
        <w:pStyle w:val="Listeavsnitt"/>
        <w:numPr>
          <w:ilvl w:val="0"/>
          <w:numId w:val="12"/>
        </w:numPr>
        <w:rPr>
          <w:b/>
        </w:rPr>
      </w:pPr>
      <w:r>
        <w:t>Investeringsregnskap (OKS075 Investering – Vedlegg B)</w:t>
      </w:r>
    </w:p>
    <w:p w:rsidR="00205507" w:rsidRDefault="00205507" w:rsidP="00205507"/>
    <w:p w:rsidR="00205507" w:rsidRDefault="00205507" w:rsidP="00205507">
      <w:pPr>
        <w:pStyle w:val="Brdtekst"/>
        <w:tabs>
          <w:tab w:val="left" w:pos="-720"/>
        </w:tabs>
        <w:suppressAutoHyphens/>
      </w:pPr>
      <w:r>
        <w:t>Foretak som også skal rapportere etter regnskapslovens bestemmelser, skal i tillegg sette opp følgende i henhold til regnskapslovens kapittel 6 og 7:</w:t>
      </w:r>
    </w:p>
    <w:p w:rsidR="00205507" w:rsidRDefault="00205507" w:rsidP="00F77A4D">
      <w:pPr>
        <w:numPr>
          <w:ilvl w:val="0"/>
          <w:numId w:val="14"/>
        </w:numPr>
        <w:tabs>
          <w:tab w:val="left" w:pos="-720"/>
        </w:tabs>
        <w:suppressAutoHyphens/>
      </w:pPr>
      <w:r>
        <w:t>Resultatregnskap</w:t>
      </w:r>
    </w:p>
    <w:p w:rsidR="00205507" w:rsidRDefault="00205507" w:rsidP="00F77A4D">
      <w:pPr>
        <w:numPr>
          <w:ilvl w:val="0"/>
          <w:numId w:val="14"/>
        </w:numPr>
        <w:tabs>
          <w:tab w:val="left" w:pos="-720"/>
        </w:tabs>
        <w:suppressAutoHyphens/>
      </w:pPr>
      <w:r>
        <w:t>Balanse</w:t>
      </w:r>
    </w:p>
    <w:p w:rsidR="00205507" w:rsidRDefault="00205507" w:rsidP="00F77A4D">
      <w:pPr>
        <w:numPr>
          <w:ilvl w:val="0"/>
          <w:numId w:val="14"/>
        </w:numPr>
        <w:tabs>
          <w:tab w:val="left" w:pos="-720"/>
        </w:tabs>
        <w:suppressAutoHyphens/>
      </w:pPr>
      <w:r>
        <w:t>Kontantstrømoppstilling</w:t>
      </w:r>
    </w:p>
    <w:p w:rsidR="00205507" w:rsidRDefault="00205507" w:rsidP="00205507">
      <w:r>
        <w:br w:type="page"/>
      </w:r>
    </w:p>
    <w:p w:rsidR="00205507" w:rsidRDefault="00205507" w:rsidP="00205507">
      <w:pPr>
        <w:tabs>
          <w:tab w:val="left" w:pos="-720"/>
        </w:tabs>
        <w:suppressAutoHyphens/>
      </w:pPr>
    </w:p>
    <w:p w:rsidR="00205507" w:rsidRPr="00F2099C" w:rsidRDefault="00205507" w:rsidP="00205507">
      <w:pPr>
        <w:pStyle w:val="Overskrift3"/>
      </w:pPr>
      <w:bookmarkStart w:id="133" w:name="_Toc467429554"/>
      <w:r w:rsidRPr="00F2099C">
        <w:t>Inn</w:t>
      </w:r>
      <w:r>
        <w:t>levering</w:t>
      </w:r>
      <w:r w:rsidRPr="00F2099C">
        <w:t xml:space="preserve"> av drifts- og investeringsregnskapet fra foretakene</w:t>
      </w:r>
      <w:bookmarkEnd w:id="133"/>
    </w:p>
    <w:p w:rsidR="00205507" w:rsidRDefault="00205507" w:rsidP="00205507">
      <w:pPr>
        <w:pStyle w:val="Brdtekst"/>
        <w:tabs>
          <w:tab w:val="left" w:pos="-720"/>
        </w:tabs>
        <w:suppressAutoHyphens/>
      </w:pPr>
    </w:p>
    <w:p w:rsidR="00205507" w:rsidRPr="00926604" w:rsidRDefault="00205507" w:rsidP="00205507">
      <w:pPr>
        <w:rPr>
          <w:b/>
        </w:rPr>
      </w:pPr>
      <w:r>
        <w:rPr>
          <w:b/>
        </w:rPr>
        <w:t>Foretakets f</w:t>
      </w:r>
      <w:r w:rsidRPr="00926604">
        <w:rPr>
          <w:b/>
        </w:rPr>
        <w:t>rist for å levere regnskapet er</w:t>
      </w:r>
    </w:p>
    <w:p w:rsidR="00205507" w:rsidRDefault="00205507" w:rsidP="00205507">
      <w:pPr>
        <w:rPr>
          <w:b/>
        </w:rPr>
      </w:pPr>
    </w:p>
    <w:p w:rsidR="00205507" w:rsidRDefault="007614BC" w:rsidP="00205507">
      <w:pPr>
        <w:ind w:left="709" w:firstLine="709"/>
        <w:rPr>
          <w:b/>
        </w:rPr>
      </w:pPr>
      <w:r>
        <w:rPr>
          <w:b/>
        </w:rPr>
        <w:t>Tirsdag</w:t>
      </w:r>
      <w:r w:rsidR="00205507">
        <w:rPr>
          <w:b/>
        </w:rPr>
        <w:t xml:space="preserve"> </w:t>
      </w:r>
      <w:r w:rsidR="00F432C7">
        <w:rPr>
          <w:b/>
        </w:rPr>
        <w:t>7</w:t>
      </w:r>
      <w:r w:rsidR="00205507">
        <w:rPr>
          <w:b/>
        </w:rPr>
        <w:t>. februar</w:t>
      </w:r>
      <w:r w:rsidR="00205507" w:rsidRPr="00547ECD">
        <w:rPr>
          <w:b/>
        </w:rPr>
        <w:t xml:space="preserve"> 201</w:t>
      </w:r>
      <w:r>
        <w:rPr>
          <w:b/>
        </w:rPr>
        <w:t>7</w:t>
      </w:r>
      <w:r w:rsidR="00D17B10">
        <w:rPr>
          <w:b/>
        </w:rPr>
        <w:t xml:space="preserve"> innen kl 15</w:t>
      </w:r>
      <w:r w:rsidR="00106439">
        <w:rPr>
          <w:b/>
        </w:rPr>
        <w:t>.00</w:t>
      </w:r>
      <w:r w:rsidR="00205507" w:rsidRPr="00547ECD">
        <w:rPr>
          <w:b/>
        </w:rPr>
        <w:t>.</w:t>
      </w:r>
    </w:p>
    <w:p w:rsidR="00205507" w:rsidRDefault="00205507" w:rsidP="00205507">
      <w:pPr>
        <w:rPr>
          <w:b/>
        </w:rPr>
      </w:pPr>
    </w:p>
    <w:p w:rsidR="00AA0ECF" w:rsidRPr="00F80E28" w:rsidRDefault="00AA0ECF" w:rsidP="00AA0ECF">
      <w:pPr>
        <w:pStyle w:val="Listeavsnitt"/>
        <w:numPr>
          <w:ilvl w:val="0"/>
          <w:numId w:val="28"/>
        </w:numPr>
        <w:ind w:left="687"/>
        <w:rPr>
          <w:b/>
        </w:rPr>
      </w:pPr>
      <w:r w:rsidRPr="00E424C2">
        <w:rPr>
          <w:b/>
        </w:rPr>
        <w:t>Elektronisk versjon</w:t>
      </w:r>
      <w:r w:rsidRPr="00CB0B7B">
        <w:t xml:space="preserve"> av </w:t>
      </w:r>
      <w:r>
        <w:t xml:space="preserve">regnskapet </w:t>
      </w:r>
      <w:r w:rsidRPr="00CB0B7B">
        <w:t xml:space="preserve">skal sendes til </w:t>
      </w:r>
      <w:hyperlink r:id="rId23" w:history="1">
        <w:r w:rsidRPr="00CB0B7B">
          <w:rPr>
            <w:rStyle w:val="Hyperkobling"/>
          </w:rPr>
          <w:t>postmottak@byr.oslo.kommune.no</w:t>
        </w:r>
      </w:hyperlink>
      <w:r w:rsidRPr="00CB0B7B">
        <w:t xml:space="preserve">, samme dag som </w:t>
      </w:r>
      <w:r>
        <w:t xml:space="preserve">det </w:t>
      </w:r>
      <w:r w:rsidRPr="00CB0B7B">
        <w:t>leveres på papir.</w:t>
      </w:r>
    </w:p>
    <w:p w:rsidR="00AA0ECF" w:rsidRPr="00F80E28" w:rsidRDefault="00AA0ECF" w:rsidP="00AA0ECF">
      <w:pPr>
        <w:rPr>
          <w:b/>
        </w:rPr>
      </w:pPr>
    </w:p>
    <w:p w:rsidR="00AA0ECF" w:rsidRDefault="00AA0ECF" w:rsidP="00AA0ECF">
      <w:pPr>
        <w:pStyle w:val="Listeavsnitt"/>
        <w:numPr>
          <w:ilvl w:val="0"/>
          <w:numId w:val="28"/>
        </w:numPr>
        <w:ind w:left="676"/>
      </w:pPr>
      <w:r w:rsidRPr="00412F6D">
        <w:rPr>
          <w:b/>
        </w:rPr>
        <w:t xml:space="preserve">4 </w:t>
      </w:r>
      <w:r w:rsidRPr="00815AEF">
        <w:rPr>
          <w:b/>
        </w:rPr>
        <w:t>papir</w:t>
      </w:r>
      <w:r>
        <w:rPr>
          <w:b/>
        </w:rPr>
        <w:t>kopier</w:t>
      </w:r>
      <w:r>
        <w:t xml:space="preserve"> av regnskapet (hvorav 1 kopi er til fagavdeling) skal leveres </w:t>
      </w:r>
      <w:r w:rsidRPr="00E424C2">
        <w:t xml:space="preserve">til </w:t>
      </w:r>
      <w:r w:rsidRPr="00412F6D">
        <w:rPr>
          <w:b/>
        </w:rPr>
        <w:t>vakten i Rådhuset</w:t>
      </w:r>
      <w:r w:rsidRPr="00E424C2">
        <w:t>,</w:t>
      </w:r>
      <w:r>
        <w:t xml:space="preserve"> tydelig merket med ”Årsregnskap 201</w:t>
      </w:r>
      <w:r w:rsidR="007614BC">
        <w:t>6</w:t>
      </w:r>
      <w:r>
        <w:t xml:space="preserve">, </w:t>
      </w:r>
      <w:r w:rsidR="0011625C">
        <w:t>byrådsavdeling</w:t>
      </w:r>
      <w:r>
        <w:t xml:space="preserve"> for finans, seksjon for budsjett, regnskap og oppfølging (BRO), 4. etasje Østre tårn”.</w:t>
      </w:r>
    </w:p>
    <w:p w:rsidR="00AA0ECF" w:rsidRDefault="00AA0ECF" w:rsidP="00AA0ECF">
      <w:pPr>
        <w:ind w:left="676"/>
      </w:pPr>
      <w:r>
        <w:t>(BRO vil levere den fjerde kopien av regnskapet til respektive fagavdeling.)</w:t>
      </w:r>
    </w:p>
    <w:p w:rsidR="00AA0ECF" w:rsidRDefault="00AA0ECF" w:rsidP="00AA0ECF"/>
    <w:p w:rsidR="00AA0ECF" w:rsidRPr="00C17A5F" w:rsidRDefault="00AA0ECF" w:rsidP="00AA0ECF">
      <w:pPr>
        <w:ind w:left="327"/>
        <w:rPr>
          <w:b/>
        </w:rPr>
      </w:pPr>
      <w:r w:rsidRPr="00C17A5F">
        <w:rPr>
          <w:b/>
        </w:rPr>
        <w:t xml:space="preserve">Innlevering til </w:t>
      </w:r>
      <w:r>
        <w:rPr>
          <w:b/>
        </w:rPr>
        <w:t>K</w:t>
      </w:r>
      <w:r w:rsidRPr="00C17A5F">
        <w:rPr>
          <w:b/>
        </w:rPr>
        <w:t>ommunerevisjonen:</w:t>
      </w:r>
    </w:p>
    <w:p w:rsidR="00AA0ECF" w:rsidRDefault="00AA0ECF" w:rsidP="00AA0ECF"/>
    <w:p w:rsidR="00AA0ECF" w:rsidRPr="00C17A5F" w:rsidRDefault="00AA0ECF" w:rsidP="00AA0ECF">
      <w:pPr>
        <w:pStyle w:val="Listeavsnitt"/>
        <w:numPr>
          <w:ilvl w:val="0"/>
          <w:numId w:val="28"/>
        </w:numPr>
        <w:ind w:left="687"/>
        <w:rPr>
          <w:b/>
        </w:rPr>
      </w:pPr>
      <w:r w:rsidRPr="00E424C2">
        <w:rPr>
          <w:b/>
        </w:rPr>
        <w:t>Elektronisk versjon</w:t>
      </w:r>
      <w:r w:rsidRPr="00CB0B7B">
        <w:t xml:space="preserve"> av </w:t>
      </w:r>
      <w:r>
        <w:t xml:space="preserve">regnskapet </w:t>
      </w:r>
      <w:r w:rsidRPr="00CB0B7B">
        <w:t xml:space="preserve">skal sendes til </w:t>
      </w:r>
      <w:hyperlink r:id="rId24" w:history="1">
        <w:r w:rsidRPr="00EF5DCC">
          <w:rPr>
            <w:rStyle w:val="Hyperkobling"/>
          </w:rPr>
          <w:t>postmottak@krv.oslo.kommune.no</w:t>
        </w:r>
      </w:hyperlink>
      <w:r w:rsidRPr="00CB0B7B">
        <w:t>.</w:t>
      </w:r>
    </w:p>
    <w:p w:rsidR="00AA0ECF" w:rsidRDefault="00AA0ECF" w:rsidP="00AA0ECF">
      <w:pPr>
        <w:ind w:left="687"/>
        <w:rPr>
          <w:b/>
        </w:rPr>
      </w:pPr>
    </w:p>
    <w:p w:rsidR="00AA0ECF" w:rsidRPr="00C17A5F" w:rsidRDefault="00AA0ECF" w:rsidP="00AA0ECF">
      <w:pPr>
        <w:ind w:left="687"/>
        <w:rPr>
          <w:b/>
        </w:rPr>
      </w:pPr>
      <w:r>
        <w:rPr>
          <w:b/>
        </w:rPr>
        <w:t xml:space="preserve">OBS: </w:t>
      </w:r>
      <w:r w:rsidRPr="00C17A5F">
        <w:t xml:space="preserve">Kommunerevisjonen skal </w:t>
      </w:r>
      <w:r w:rsidRPr="00C17A5F">
        <w:rPr>
          <w:b/>
          <w:u w:val="single"/>
        </w:rPr>
        <w:t>ikke</w:t>
      </w:r>
      <w:r w:rsidRPr="00C17A5F">
        <w:t xml:space="preserve"> ha regnskapet levert på papir.</w:t>
      </w:r>
    </w:p>
    <w:p w:rsidR="00205507" w:rsidRPr="00106439" w:rsidRDefault="00205507" w:rsidP="00205507"/>
    <w:p w:rsidR="00205507" w:rsidRDefault="00205507" w:rsidP="00205507"/>
    <w:p w:rsidR="00205507" w:rsidRPr="00AA0ECF" w:rsidRDefault="00205507" w:rsidP="00205507">
      <w:pPr>
        <w:rPr>
          <w:b/>
        </w:rPr>
      </w:pPr>
      <w:r w:rsidRPr="00AA0ECF">
        <w:rPr>
          <w:b/>
        </w:rPr>
        <w:t>Regnskapet skal inneholde følgende deler, i denne rekkefølgen:</w:t>
      </w:r>
    </w:p>
    <w:p w:rsidR="00205507" w:rsidRDefault="00205507" w:rsidP="00205507"/>
    <w:p w:rsidR="00205507" w:rsidRDefault="00205507" w:rsidP="00F77A4D">
      <w:pPr>
        <w:pStyle w:val="Listeavsnitt"/>
        <w:numPr>
          <w:ilvl w:val="0"/>
          <w:numId w:val="15"/>
        </w:numPr>
      </w:pPr>
      <w:r>
        <w:t>Følgebrev</w:t>
      </w:r>
    </w:p>
    <w:p w:rsidR="00205507" w:rsidRDefault="00205507" w:rsidP="00F77A4D">
      <w:pPr>
        <w:pStyle w:val="Listeavsnitt"/>
        <w:numPr>
          <w:ilvl w:val="0"/>
          <w:numId w:val="15"/>
        </w:numPr>
      </w:pPr>
      <w:r>
        <w:t>Fullstendighetserklæring</w:t>
      </w:r>
    </w:p>
    <w:p w:rsidR="00205507" w:rsidRDefault="00205507" w:rsidP="00F77A4D">
      <w:pPr>
        <w:pStyle w:val="Listeavsnitt"/>
        <w:numPr>
          <w:ilvl w:val="0"/>
          <w:numId w:val="15"/>
        </w:numPr>
      </w:pPr>
      <w:r>
        <w:t>Regnskapsredegjørelsen (noter og kommentarer)</w:t>
      </w:r>
    </w:p>
    <w:p w:rsidR="00205507" w:rsidRPr="00276334" w:rsidRDefault="00205507" w:rsidP="00F77A4D">
      <w:pPr>
        <w:pStyle w:val="Listeavsnitt"/>
        <w:numPr>
          <w:ilvl w:val="0"/>
          <w:numId w:val="15"/>
        </w:numPr>
      </w:pPr>
      <w:r w:rsidRPr="00276334">
        <w:t>Driftsregnskap (</w:t>
      </w:r>
      <w:r>
        <w:t xml:space="preserve">rapport </w:t>
      </w:r>
      <w:r w:rsidRPr="00276334">
        <w:t>OKS074 Drift – Vedlegg A)</w:t>
      </w:r>
    </w:p>
    <w:p w:rsidR="00205507" w:rsidRPr="00276334" w:rsidRDefault="00205507" w:rsidP="00F77A4D">
      <w:pPr>
        <w:pStyle w:val="Listeavsnitt"/>
        <w:numPr>
          <w:ilvl w:val="0"/>
          <w:numId w:val="15"/>
        </w:numPr>
      </w:pPr>
      <w:r w:rsidRPr="00276334">
        <w:t>Investeringsregnskap (</w:t>
      </w:r>
      <w:r>
        <w:t xml:space="preserve">rapport </w:t>
      </w:r>
      <w:r w:rsidRPr="00276334">
        <w:t>OKS075 Investering – Vedlegg B)</w:t>
      </w:r>
    </w:p>
    <w:p w:rsidR="00205507" w:rsidRPr="00276334" w:rsidRDefault="00205507" w:rsidP="00F77A4D">
      <w:pPr>
        <w:pStyle w:val="Listeavsnitt"/>
        <w:numPr>
          <w:ilvl w:val="0"/>
          <w:numId w:val="15"/>
        </w:numPr>
      </w:pPr>
      <w:r w:rsidRPr="00276334">
        <w:t>Balanseregnskap (</w:t>
      </w:r>
      <w:r>
        <w:t xml:space="preserve">rapportene </w:t>
      </w:r>
      <w:r w:rsidRPr="00276334">
        <w:t>OKS035 Balanse og OKS036 Spesifikasjon av balansen)</w:t>
      </w:r>
    </w:p>
    <w:p w:rsidR="00205507" w:rsidRPr="00276334" w:rsidRDefault="00205507" w:rsidP="00F77A4D">
      <w:pPr>
        <w:pStyle w:val="Topptekst"/>
        <w:numPr>
          <w:ilvl w:val="0"/>
          <w:numId w:val="15"/>
        </w:numPr>
        <w:tabs>
          <w:tab w:val="clear" w:pos="4536"/>
          <w:tab w:val="clear" w:pos="9072"/>
          <w:tab w:val="left" w:pos="-720"/>
        </w:tabs>
        <w:suppressAutoHyphens/>
      </w:pPr>
      <w:r w:rsidRPr="00276334">
        <w:t>Rapport ”Regnskap pr. Kostrafunksjon” (</w:t>
      </w:r>
      <w:r>
        <w:t xml:space="preserve">rapport </w:t>
      </w:r>
      <w:r w:rsidRPr="00276334">
        <w:t>OKS039)</w:t>
      </w:r>
    </w:p>
    <w:p w:rsidR="00205507" w:rsidRDefault="00205507" w:rsidP="00F77A4D">
      <w:pPr>
        <w:pStyle w:val="Topptekst"/>
        <w:numPr>
          <w:ilvl w:val="0"/>
          <w:numId w:val="15"/>
        </w:numPr>
        <w:tabs>
          <w:tab w:val="clear" w:pos="4536"/>
          <w:tab w:val="clear" w:pos="9072"/>
          <w:tab w:val="left" w:pos="-720"/>
        </w:tabs>
        <w:suppressAutoHyphens/>
      </w:pPr>
      <w:r w:rsidRPr="00276334">
        <w:t>Avstemming av arbeidskapital</w:t>
      </w:r>
    </w:p>
    <w:p w:rsidR="00205507" w:rsidRDefault="00205507" w:rsidP="00205507">
      <w:pPr>
        <w:pStyle w:val="Topptekst"/>
        <w:tabs>
          <w:tab w:val="clear" w:pos="4536"/>
          <w:tab w:val="clear" w:pos="9072"/>
          <w:tab w:val="left" w:pos="-720"/>
        </w:tabs>
        <w:suppressAutoHyphens/>
      </w:pPr>
    </w:p>
    <w:p w:rsidR="00205507" w:rsidRDefault="00205507" w:rsidP="00205507">
      <w:pPr>
        <w:pStyle w:val="Brdtekst"/>
        <w:tabs>
          <w:tab w:val="left" w:pos="-720"/>
        </w:tabs>
        <w:suppressAutoHyphens/>
      </w:pPr>
      <w:r>
        <w:t>Foretak som også skal rapportere etter regnskapslovens bestemmelser skal i tillegg sende inn følgende:</w:t>
      </w:r>
    </w:p>
    <w:p w:rsidR="00205507" w:rsidRPr="00276334" w:rsidRDefault="00205507" w:rsidP="00205507">
      <w:pPr>
        <w:pStyle w:val="Topptekst"/>
        <w:tabs>
          <w:tab w:val="clear" w:pos="4536"/>
          <w:tab w:val="clear" w:pos="9072"/>
          <w:tab w:val="left" w:pos="-720"/>
        </w:tabs>
        <w:suppressAutoHyphens/>
      </w:pPr>
    </w:p>
    <w:p w:rsidR="00205507" w:rsidRPr="00276334" w:rsidRDefault="00205507" w:rsidP="00F77A4D">
      <w:pPr>
        <w:pStyle w:val="Listeavsnitt"/>
        <w:numPr>
          <w:ilvl w:val="0"/>
          <w:numId w:val="15"/>
        </w:numPr>
        <w:tabs>
          <w:tab w:val="left" w:pos="-720"/>
        </w:tabs>
        <w:suppressAutoHyphens/>
      </w:pPr>
      <w:r w:rsidRPr="00276334">
        <w:t>Resultatregnskap</w:t>
      </w:r>
    </w:p>
    <w:p w:rsidR="00205507" w:rsidRPr="00276334" w:rsidRDefault="00205507" w:rsidP="00F77A4D">
      <w:pPr>
        <w:pStyle w:val="Listeavsnitt"/>
        <w:numPr>
          <w:ilvl w:val="0"/>
          <w:numId w:val="15"/>
        </w:numPr>
        <w:tabs>
          <w:tab w:val="left" w:pos="-720"/>
        </w:tabs>
        <w:suppressAutoHyphens/>
      </w:pPr>
      <w:r w:rsidRPr="00276334">
        <w:t>Balanse</w:t>
      </w:r>
    </w:p>
    <w:p w:rsidR="00205507" w:rsidRDefault="00205507" w:rsidP="00F77A4D">
      <w:pPr>
        <w:pStyle w:val="Listeavsnitt"/>
        <w:numPr>
          <w:ilvl w:val="0"/>
          <w:numId w:val="15"/>
        </w:numPr>
        <w:tabs>
          <w:tab w:val="left" w:pos="-720"/>
        </w:tabs>
        <w:suppressAutoHyphens/>
      </w:pPr>
      <w:r w:rsidRPr="00276334">
        <w:t>Kontantstrømoppstilling</w:t>
      </w:r>
    </w:p>
    <w:p w:rsidR="00205507" w:rsidRDefault="00205507" w:rsidP="00205507">
      <w:pPr>
        <w:tabs>
          <w:tab w:val="left" w:pos="-720"/>
        </w:tabs>
        <w:suppressAutoHyphens/>
      </w:pPr>
    </w:p>
    <w:p w:rsidR="00205507" w:rsidRDefault="00205507" w:rsidP="00205507">
      <w:r>
        <w:t>Følgebrevet, regnskapet inklusive regnskapsredegjørelsen og fullstendighetserklæringen skal være underskrevet av foretakets direktør. Protokoll fra styrebehandling skal ettersendes dersom styret behandler regnskapet etter 7. februar.</w:t>
      </w:r>
    </w:p>
    <w:p w:rsidR="00205507" w:rsidRDefault="00205507" w:rsidP="00205507"/>
    <w:p w:rsidR="00205507" w:rsidRDefault="00205507" w:rsidP="00205507">
      <w:r>
        <w:t>Papirkopiene av regnskapet skal være hullet, satt sammen (helst i ”myk” perm), og ikke være innbundet, limt eller stiftet. Delene 1 – 7(11) ovenfor skilles med skilleark, farget ark eller liknende.</w:t>
      </w:r>
    </w:p>
    <w:p w:rsidR="00205507" w:rsidRDefault="00205507" w:rsidP="00205507"/>
    <w:p w:rsidR="00205507" w:rsidRDefault="00205507" w:rsidP="00205507">
      <w:r>
        <w:lastRenderedPageBreak/>
        <w:t xml:space="preserve">To tabeller fra notene skal sendes til </w:t>
      </w:r>
      <w:hyperlink r:id="rId25" w:history="1">
        <w:r w:rsidRPr="00BC1C37">
          <w:rPr>
            <w:rStyle w:val="Hyperkobling"/>
          </w:rPr>
          <w:t>regnskap@byr.oslo.kommune.no</w:t>
        </w:r>
      </w:hyperlink>
      <w:r>
        <w:t>, samme dag som regnskapet leveres.</w:t>
      </w:r>
      <w:r w:rsidRPr="00CE1C68">
        <w:t xml:space="preserve"> </w:t>
      </w:r>
      <w:r>
        <w:t>Malene som er vedlagt rundskrivet skal brukes.</w:t>
      </w:r>
    </w:p>
    <w:p w:rsidR="00205507" w:rsidRDefault="00205507" w:rsidP="00205507"/>
    <w:p w:rsidR="00205507" w:rsidRDefault="00205507" w:rsidP="00205507">
      <w:r>
        <w:t>Følgende skal sendes inn:</w:t>
      </w:r>
    </w:p>
    <w:p w:rsidR="00205507" w:rsidRDefault="00205507" w:rsidP="00205507"/>
    <w:p w:rsidR="00205507" w:rsidRDefault="00205507" w:rsidP="00F77A4D">
      <w:pPr>
        <w:pStyle w:val="Listeavsnitt"/>
        <w:numPr>
          <w:ilvl w:val="0"/>
          <w:numId w:val="16"/>
        </w:numPr>
      </w:pPr>
      <w:r>
        <w:t xml:space="preserve">Tabell i note </w:t>
      </w:r>
      <w:r w:rsidR="00DD0E93">
        <w:t>21</w:t>
      </w:r>
      <w:r>
        <w:t xml:space="preserve"> </w:t>
      </w:r>
      <w:r w:rsidR="00DD0E93">
        <w:t>Mellomværende med KF (</w:t>
      </w:r>
      <w:r>
        <w:t>Interne fordringer og gjeld</w:t>
      </w:r>
      <w:r w:rsidR="00DD0E93">
        <w:t>)</w:t>
      </w:r>
    </w:p>
    <w:p w:rsidR="00205507" w:rsidRDefault="00205507" w:rsidP="00F77A4D">
      <w:pPr>
        <w:pStyle w:val="Listeavsnitt"/>
        <w:numPr>
          <w:ilvl w:val="0"/>
          <w:numId w:val="16"/>
        </w:numPr>
      </w:pPr>
      <w:r>
        <w:t xml:space="preserve">Tabell i note </w:t>
      </w:r>
      <w:r w:rsidR="00DD0E93">
        <w:t>14</w:t>
      </w:r>
      <w:r>
        <w:t xml:space="preserve"> Kapitalkonto</w:t>
      </w:r>
    </w:p>
    <w:p w:rsidR="00205507" w:rsidRDefault="00205507" w:rsidP="00205507"/>
    <w:p w:rsidR="00205507" w:rsidRPr="001B68C1" w:rsidRDefault="00205507" w:rsidP="00205507">
      <w:r w:rsidRPr="001B68C1">
        <w:t>Foretaket må påse at elektronisk innsendt versjon og elektronisk innsendte tabeller/beregninger er identisk med innlevert papir</w:t>
      </w:r>
      <w:r>
        <w:t>kopi</w:t>
      </w:r>
      <w:r w:rsidRPr="001B68C1">
        <w:t xml:space="preserve"> av regnskapet.</w:t>
      </w:r>
    </w:p>
    <w:p w:rsidR="00205507" w:rsidRDefault="00205507" w:rsidP="00205507"/>
    <w:p w:rsidR="00205507" w:rsidRDefault="00205507" w:rsidP="00205507">
      <w:r>
        <w:t>Dersom et allerede innsendt regnskap eller vedlegg mot formodning blir endret, skal hele regnskapet med vedlegg sendes inn på nytt elektronisk til postmottak</w:t>
      </w:r>
      <w:r w:rsidR="00DC5F21">
        <w:t xml:space="preserve"> (BYR og KRV)</w:t>
      </w:r>
      <w:r>
        <w:t>, pluss i riktig antall eksemplarer både til byrådsavdeling for finans v/BRO</w:t>
      </w:r>
      <w:r w:rsidR="00DC5F21">
        <w:t xml:space="preserve"> og</w:t>
      </w:r>
      <w:r>
        <w:t xml:space="preserve"> respektive fagavdeling</w:t>
      </w:r>
      <w:r w:rsidR="00DC5F21">
        <w:t>.</w:t>
      </w:r>
      <w:r>
        <w:t xml:space="preserve"> Det endrede regnskapet skal tydelig merkes med "Rettet regnskap" og dato. Påvirker endringene tabellene som er sendt inn separat elektronisk, </w:t>
      </w:r>
      <w:r w:rsidRPr="00CE1C68">
        <w:t>skal disse også sendes inn på nytt.</w:t>
      </w:r>
    </w:p>
    <w:p w:rsidR="00205507" w:rsidRDefault="00205507" w:rsidP="00205507"/>
    <w:p w:rsidR="00147F2B" w:rsidRPr="0011625C" w:rsidRDefault="00205507" w:rsidP="00517B70">
      <w:r>
        <w:t>Regnskapskontorene må være bemannet frem til kommuneregnskapet er avlagt (frist 15. februar) og i 1-2 uker etter denne dato. Spesielt må personer som kan besvare tekniske spørsmål vedrørende regnskapsavslutningen og som kan utføre eventuelle korreksjoner i foretakets regnskap være tilgjengelige.</w:t>
      </w:r>
    </w:p>
    <w:sectPr w:rsidR="00147F2B" w:rsidRPr="0011625C" w:rsidSect="009E3F7E">
      <w:headerReference w:type="default" r:id="rId26"/>
      <w:footerReference w:type="default" r:id="rId27"/>
      <w:type w:val="continuous"/>
      <w:pgSz w:w="11906" w:h="16838" w:code="9"/>
      <w:pgMar w:top="1418" w:right="1418" w:bottom="1418" w:left="1418" w:header="708" w:footer="708" w:gutter="0"/>
      <w:paperSrc w:first="1"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C61" w:rsidRDefault="00340C61">
      <w:r>
        <w:separator/>
      </w:r>
    </w:p>
  </w:endnote>
  <w:endnote w:type="continuationSeparator" w:id="0">
    <w:p w:rsidR="00340C61" w:rsidRDefault="0034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4876"/>
      <w:docPartObj>
        <w:docPartGallery w:val="Page Numbers (Bottom of Page)"/>
        <w:docPartUnique/>
      </w:docPartObj>
    </w:sdtPr>
    <w:sdtEndPr/>
    <w:sdtContent>
      <w:sdt>
        <w:sdtPr>
          <w:id w:val="98381352"/>
          <w:docPartObj>
            <w:docPartGallery w:val="Page Numbers (Top of Page)"/>
            <w:docPartUnique/>
          </w:docPartObj>
        </w:sdtPr>
        <w:sdtEndPr/>
        <w:sdtContent>
          <w:p w:rsidR="00340C61" w:rsidRDefault="00340C61" w:rsidP="001A0994">
            <w:pPr>
              <w:pStyle w:val="Bunntekst"/>
              <w:jc w:val="right"/>
            </w:pPr>
            <w:r>
              <w:t xml:space="preserve">Side </w:t>
            </w:r>
            <w:r>
              <w:rPr>
                <w:b/>
                <w:szCs w:val="24"/>
              </w:rPr>
              <w:fldChar w:fldCharType="begin"/>
            </w:r>
            <w:r>
              <w:rPr>
                <w:b/>
              </w:rPr>
              <w:instrText>PAGE</w:instrText>
            </w:r>
            <w:r>
              <w:rPr>
                <w:b/>
                <w:szCs w:val="24"/>
              </w:rPr>
              <w:fldChar w:fldCharType="separate"/>
            </w:r>
            <w:r w:rsidR="009F2C5E">
              <w:rPr>
                <w:b/>
                <w:noProof/>
              </w:rPr>
              <w:t>1</w:t>
            </w:r>
            <w:r>
              <w:rPr>
                <w:b/>
                <w:szCs w:val="24"/>
              </w:rPr>
              <w:fldChar w:fldCharType="end"/>
            </w:r>
            <w:r>
              <w:t xml:space="preserve"> av </w:t>
            </w:r>
            <w:r>
              <w:rPr>
                <w:b/>
                <w:szCs w:val="24"/>
              </w:rPr>
              <w:fldChar w:fldCharType="begin"/>
            </w:r>
            <w:r>
              <w:rPr>
                <w:b/>
              </w:rPr>
              <w:instrText>NUMPAGES</w:instrText>
            </w:r>
            <w:r>
              <w:rPr>
                <w:b/>
                <w:szCs w:val="24"/>
              </w:rPr>
              <w:fldChar w:fldCharType="separate"/>
            </w:r>
            <w:r w:rsidR="009F2C5E">
              <w:rPr>
                <w:b/>
                <w:noProof/>
              </w:rPr>
              <w:t>67</w:t>
            </w:r>
            <w:r>
              <w:rPr>
                <w:b/>
                <w:szCs w:val="24"/>
              </w:rPr>
              <w:fldChar w:fldCharType="end"/>
            </w:r>
          </w:p>
        </w:sdtContent>
      </w:sdt>
    </w:sdtContent>
  </w:sdt>
  <w:p w:rsidR="00340C61" w:rsidRDefault="00340C6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C61" w:rsidRDefault="00340C61">
      <w:r>
        <w:separator/>
      </w:r>
    </w:p>
  </w:footnote>
  <w:footnote w:type="continuationSeparator" w:id="0">
    <w:p w:rsidR="00340C61" w:rsidRDefault="0034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61" w:rsidRDefault="00340C61" w:rsidP="004A345E">
    <w:pPr>
      <w:pStyle w:val="Topptekst"/>
      <w:jc w:val="right"/>
      <w:rPr>
        <w:b/>
        <w:sz w:val="20"/>
      </w:rPr>
    </w:pPr>
    <w:r w:rsidRPr="004A345E">
      <w:rPr>
        <w:b/>
        <w:sz w:val="20"/>
      </w:rPr>
      <w:t xml:space="preserve">Vedlegg </w:t>
    </w:r>
    <w:r>
      <w:rPr>
        <w:b/>
        <w:sz w:val="20"/>
      </w:rPr>
      <w:t>1</w:t>
    </w:r>
  </w:p>
  <w:p w:rsidR="00340C61" w:rsidRPr="004A345E" w:rsidRDefault="00340C61" w:rsidP="004A345E">
    <w:pPr>
      <w:pStyle w:val="Topptekst"/>
      <w:jc w:val="right"/>
      <w:rPr>
        <w:b/>
        <w:sz w:val="20"/>
      </w:rPr>
    </w:pPr>
    <w:r>
      <w:rPr>
        <w:b/>
        <w:sz w:val="20"/>
      </w:rPr>
      <w:t>Årsavslutning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AEE7C6"/>
    <w:lvl w:ilvl="0">
      <w:numFmt w:val="bullet"/>
      <w:lvlText w:val="*"/>
      <w:lvlJc w:val="left"/>
    </w:lvl>
  </w:abstractNum>
  <w:abstractNum w:abstractNumId="1">
    <w:nsid w:val="051B1259"/>
    <w:multiLevelType w:val="hybridMultilevel"/>
    <w:tmpl w:val="0394A4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C75711"/>
    <w:multiLevelType w:val="hybridMultilevel"/>
    <w:tmpl w:val="C700C9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1DC5DFA"/>
    <w:multiLevelType w:val="hybridMultilevel"/>
    <w:tmpl w:val="04245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45078C9"/>
    <w:multiLevelType w:val="hybridMultilevel"/>
    <w:tmpl w:val="C7CEC1EC"/>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9D95E86"/>
    <w:multiLevelType w:val="hybridMultilevel"/>
    <w:tmpl w:val="20E2E3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A461397"/>
    <w:multiLevelType w:val="hybridMultilevel"/>
    <w:tmpl w:val="629C7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1DA5AE2"/>
    <w:multiLevelType w:val="hybridMultilevel"/>
    <w:tmpl w:val="9A24C3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21DB042B"/>
    <w:multiLevelType w:val="multilevel"/>
    <w:tmpl w:val="D8F489D4"/>
    <w:lvl w:ilvl="0">
      <w:start w:val="1"/>
      <w:numFmt w:val="decimal"/>
      <w:pStyle w:val="Overskrift1"/>
      <w:lvlText w:val="%1."/>
      <w:lvlJc w:val="left"/>
      <w:pPr>
        <w:ind w:left="360" w:hanging="360"/>
      </w:pPr>
    </w:lvl>
    <w:lvl w:ilvl="1">
      <w:start w:val="1"/>
      <w:numFmt w:val="decimal"/>
      <w:pStyle w:val="Overskrift2"/>
      <w:lvlText w:val="%1.%2"/>
      <w:lvlJc w:val="left"/>
      <w:pPr>
        <w:ind w:left="718" w:hanging="576"/>
      </w:pPr>
      <w:rPr>
        <w:rFonts w:ascii="Times New Roman" w:hAnsi="Times New Roman" w:cs="Times New Roman"/>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nsid w:val="22717A62"/>
    <w:multiLevelType w:val="hybridMultilevel"/>
    <w:tmpl w:val="C86C55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280219FB"/>
    <w:multiLevelType w:val="hybridMultilevel"/>
    <w:tmpl w:val="F4806D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2C0C12FF"/>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C3D619E"/>
    <w:multiLevelType w:val="hybridMultilevel"/>
    <w:tmpl w:val="844006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0CC3008"/>
    <w:multiLevelType w:val="hybridMultilevel"/>
    <w:tmpl w:val="860ABB8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3456087F"/>
    <w:multiLevelType w:val="multilevel"/>
    <w:tmpl w:val="53EC06D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
    <w:nsid w:val="364956A2"/>
    <w:multiLevelType w:val="hybridMultilevel"/>
    <w:tmpl w:val="82F8D54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nsid w:val="391B6FB2"/>
    <w:multiLevelType w:val="hybridMultilevel"/>
    <w:tmpl w:val="96305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9CC12D7"/>
    <w:multiLevelType w:val="hybridMultilevel"/>
    <w:tmpl w:val="F918B4B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8">
    <w:nsid w:val="3AD41686"/>
    <w:multiLevelType w:val="hybridMultilevel"/>
    <w:tmpl w:val="9EC09C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nsid w:val="3AEB04B5"/>
    <w:multiLevelType w:val="hybridMultilevel"/>
    <w:tmpl w:val="1980954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40745E97"/>
    <w:multiLevelType w:val="hybridMultilevel"/>
    <w:tmpl w:val="0F1AA458"/>
    <w:lvl w:ilvl="0" w:tplc="04140001">
      <w:start w:val="1"/>
      <w:numFmt w:val="bullet"/>
      <w:lvlText w:val=""/>
      <w:lvlJc w:val="left"/>
      <w:pPr>
        <w:ind w:left="753" w:hanging="360"/>
      </w:pPr>
      <w:rPr>
        <w:rFonts w:ascii="Symbol" w:hAnsi="Symbol" w:hint="default"/>
      </w:rPr>
    </w:lvl>
    <w:lvl w:ilvl="1" w:tplc="04140003" w:tentative="1">
      <w:start w:val="1"/>
      <w:numFmt w:val="bullet"/>
      <w:lvlText w:val="o"/>
      <w:lvlJc w:val="left"/>
      <w:pPr>
        <w:ind w:left="1473" w:hanging="360"/>
      </w:pPr>
      <w:rPr>
        <w:rFonts w:ascii="Courier New" w:hAnsi="Courier New" w:cs="Courier New" w:hint="default"/>
      </w:rPr>
    </w:lvl>
    <w:lvl w:ilvl="2" w:tplc="04140005" w:tentative="1">
      <w:start w:val="1"/>
      <w:numFmt w:val="bullet"/>
      <w:lvlText w:val=""/>
      <w:lvlJc w:val="left"/>
      <w:pPr>
        <w:ind w:left="2193" w:hanging="360"/>
      </w:pPr>
      <w:rPr>
        <w:rFonts w:ascii="Wingdings" w:hAnsi="Wingdings" w:hint="default"/>
      </w:rPr>
    </w:lvl>
    <w:lvl w:ilvl="3" w:tplc="04140001" w:tentative="1">
      <w:start w:val="1"/>
      <w:numFmt w:val="bullet"/>
      <w:lvlText w:val=""/>
      <w:lvlJc w:val="left"/>
      <w:pPr>
        <w:ind w:left="2913" w:hanging="360"/>
      </w:pPr>
      <w:rPr>
        <w:rFonts w:ascii="Symbol" w:hAnsi="Symbol" w:hint="default"/>
      </w:rPr>
    </w:lvl>
    <w:lvl w:ilvl="4" w:tplc="04140003" w:tentative="1">
      <w:start w:val="1"/>
      <w:numFmt w:val="bullet"/>
      <w:lvlText w:val="o"/>
      <w:lvlJc w:val="left"/>
      <w:pPr>
        <w:ind w:left="3633" w:hanging="360"/>
      </w:pPr>
      <w:rPr>
        <w:rFonts w:ascii="Courier New" w:hAnsi="Courier New" w:cs="Courier New" w:hint="default"/>
      </w:rPr>
    </w:lvl>
    <w:lvl w:ilvl="5" w:tplc="04140005" w:tentative="1">
      <w:start w:val="1"/>
      <w:numFmt w:val="bullet"/>
      <w:lvlText w:val=""/>
      <w:lvlJc w:val="left"/>
      <w:pPr>
        <w:ind w:left="4353" w:hanging="360"/>
      </w:pPr>
      <w:rPr>
        <w:rFonts w:ascii="Wingdings" w:hAnsi="Wingdings" w:hint="default"/>
      </w:rPr>
    </w:lvl>
    <w:lvl w:ilvl="6" w:tplc="04140001" w:tentative="1">
      <w:start w:val="1"/>
      <w:numFmt w:val="bullet"/>
      <w:lvlText w:val=""/>
      <w:lvlJc w:val="left"/>
      <w:pPr>
        <w:ind w:left="5073" w:hanging="360"/>
      </w:pPr>
      <w:rPr>
        <w:rFonts w:ascii="Symbol" w:hAnsi="Symbol" w:hint="default"/>
      </w:rPr>
    </w:lvl>
    <w:lvl w:ilvl="7" w:tplc="04140003" w:tentative="1">
      <w:start w:val="1"/>
      <w:numFmt w:val="bullet"/>
      <w:lvlText w:val="o"/>
      <w:lvlJc w:val="left"/>
      <w:pPr>
        <w:ind w:left="5793" w:hanging="360"/>
      </w:pPr>
      <w:rPr>
        <w:rFonts w:ascii="Courier New" w:hAnsi="Courier New" w:cs="Courier New" w:hint="default"/>
      </w:rPr>
    </w:lvl>
    <w:lvl w:ilvl="8" w:tplc="04140005" w:tentative="1">
      <w:start w:val="1"/>
      <w:numFmt w:val="bullet"/>
      <w:lvlText w:val=""/>
      <w:lvlJc w:val="left"/>
      <w:pPr>
        <w:ind w:left="6513" w:hanging="360"/>
      </w:pPr>
      <w:rPr>
        <w:rFonts w:ascii="Wingdings" w:hAnsi="Wingdings" w:hint="default"/>
      </w:rPr>
    </w:lvl>
  </w:abstractNum>
  <w:abstractNum w:abstractNumId="21">
    <w:nsid w:val="436F4220"/>
    <w:multiLevelType w:val="hybridMultilevel"/>
    <w:tmpl w:val="3DE26A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80820CD"/>
    <w:multiLevelType w:val="hybridMultilevel"/>
    <w:tmpl w:val="E0803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B012E98"/>
    <w:multiLevelType w:val="hybridMultilevel"/>
    <w:tmpl w:val="8214D4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4D417E80"/>
    <w:multiLevelType w:val="hybridMultilevel"/>
    <w:tmpl w:val="1FAA0D1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4D421188"/>
    <w:multiLevelType w:val="hybridMultilevel"/>
    <w:tmpl w:val="C86C55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nsid w:val="4F372F8F"/>
    <w:multiLevelType w:val="hybridMultilevel"/>
    <w:tmpl w:val="76C01538"/>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50854D60"/>
    <w:multiLevelType w:val="multilevel"/>
    <w:tmpl w:val="53EC06D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
    <w:nsid w:val="514875E1"/>
    <w:multiLevelType w:val="hybridMultilevel"/>
    <w:tmpl w:val="860ABB8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nsid w:val="52583370"/>
    <w:multiLevelType w:val="hybridMultilevel"/>
    <w:tmpl w:val="15443F9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0">
    <w:nsid w:val="54877FD9"/>
    <w:multiLevelType w:val="hybridMultilevel"/>
    <w:tmpl w:val="001204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nsid w:val="54D6560B"/>
    <w:multiLevelType w:val="hybridMultilevel"/>
    <w:tmpl w:val="62B4EB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nsid w:val="56CC220B"/>
    <w:multiLevelType w:val="hybridMultilevel"/>
    <w:tmpl w:val="8300F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572C0921"/>
    <w:multiLevelType w:val="hybridMultilevel"/>
    <w:tmpl w:val="D674B5F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4">
    <w:nsid w:val="58A74555"/>
    <w:multiLevelType w:val="hybridMultilevel"/>
    <w:tmpl w:val="0986A2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C5039AD"/>
    <w:multiLevelType w:val="hybridMultilevel"/>
    <w:tmpl w:val="AC04B5D4"/>
    <w:lvl w:ilvl="0" w:tplc="B6265D9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nsid w:val="5DDE4549"/>
    <w:multiLevelType w:val="hybridMultilevel"/>
    <w:tmpl w:val="832E07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610D09A8"/>
    <w:multiLevelType w:val="multilevel"/>
    <w:tmpl w:val="53EC06D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8">
    <w:nsid w:val="611000F4"/>
    <w:multiLevelType w:val="hybridMultilevel"/>
    <w:tmpl w:val="7B24A74C"/>
    <w:lvl w:ilvl="0" w:tplc="A440C074">
      <w:start w:val="1"/>
      <w:numFmt w:val="ordin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66A22675"/>
    <w:multiLevelType w:val="hybridMultilevel"/>
    <w:tmpl w:val="4D3A015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nsid w:val="6B862FE2"/>
    <w:multiLevelType w:val="hybridMultilevel"/>
    <w:tmpl w:val="724C2F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nsid w:val="701358B3"/>
    <w:multiLevelType w:val="hybridMultilevel"/>
    <w:tmpl w:val="3D4AD2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nsid w:val="796D10D1"/>
    <w:multiLevelType w:val="hybridMultilevel"/>
    <w:tmpl w:val="CB2C0E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nsid w:val="7DC83F69"/>
    <w:multiLevelType w:val="hybridMultilevel"/>
    <w:tmpl w:val="D1702FA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0"/>
  </w:num>
  <w:num w:numId="3">
    <w:abstractNumId w:val="9"/>
  </w:num>
  <w:num w:numId="4">
    <w:abstractNumId w:val="7"/>
  </w:num>
  <w:num w:numId="5">
    <w:abstractNumId w:val="8"/>
  </w:num>
  <w:num w:numId="6">
    <w:abstractNumId w:val="42"/>
  </w:num>
  <w:num w:numId="7">
    <w:abstractNumId w:val="40"/>
  </w:num>
  <w:num w:numId="8">
    <w:abstractNumId w:val="13"/>
  </w:num>
  <w:num w:numId="9">
    <w:abstractNumId w:val="26"/>
  </w:num>
  <w:num w:numId="10">
    <w:abstractNumId w:val="15"/>
  </w:num>
  <w:num w:numId="11">
    <w:abstractNumId w:val="35"/>
  </w:num>
  <w:num w:numId="12">
    <w:abstractNumId w:val="6"/>
  </w:num>
  <w:num w:numId="13">
    <w:abstractNumId w:val="14"/>
  </w:num>
  <w:num w:numId="14">
    <w:abstractNumId w:val="37"/>
  </w:num>
  <w:num w:numId="15">
    <w:abstractNumId w:val="11"/>
  </w:num>
  <w:num w:numId="16">
    <w:abstractNumId w:val="27"/>
  </w:num>
  <w:num w:numId="17">
    <w:abstractNumId w:val="28"/>
  </w:num>
  <w:num w:numId="18">
    <w:abstractNumId w:val="24"/>
  </w:num>
  <w:num w:numId="19">
    <w:abstractNumId w:val="4"/>
  </w:num>
  <w:num w:numId="20">
    <w:abstractNumId w:val="43"/>
  </w:num>
  <w:num w:numId="21">
    <w:abstractNumId w:val="19"/>
  </w:num>
  <w:num w:numId="22">
    <w:abstractNumId w:val="39"/>
  </w:num>
  <w:num w:numId="23">
    <w:abstractNumId w:val="22"/>
  </w:num>
  <w:num w:numId="24">
    <w:abstractNumId w:val="38"/>
  </w:num>
  <w:num w:numId="25">
    <w:abstractNumId w:val="3"/>
  </w:num>
  <w:num w:numId="26">
    <w:abstractNumId w:val="36"/>
  </w:num>
  <w:num w:numId="27">
    <w:abstractNumId w:val="23"/>
  </w:num>
  <w:num w:numId="28">
    <w:abstractNumId w:val="21"/>
  </w:num>
  <w:num w:numId="29">
    <w:abstractNumId w:val="18"/>
  </w:num>
  <w:num w:numId="30">
    <w:abstractNumId w:val="31"/>
  </w:num>
  <w:num w:numId="31">
    <w:abstractNumId w:val="30"/>
  </w:num>
  <w:num w:numId="32">
    <w:abstractNumId w:val="29"/>
  </w:num>
  <w:num w:numId="33">
    <w:abstractNumId w:val="3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5"/>
  </w:num>
  <w:num w:numId="37">
    <w:abstractNumId w:val="2"/>
  </w:num>
  <w:num w:numId="38">
    <w:abstractNumId w:val="34"/>
  </w:num>
  <w:num w:numId="39">
    <w:abstractNumId w:val="32"/>
  </w:num>
  <w:num w:numId="40">
    <w:abstractNumId w:val="5"/>
  </w:num>
  <w:num w:numId="41">
    <w:abstractNumId w:val="1"/>
  </w:num>
  <w:num w:numId="42">
    <w:abstractNumId w:val="12"/>
  </w:num>
  <w:num w:numId="43">
    <w:abstractNumId w:val="16"/>
  </w:num>
  <w:num w:numId="44">
    <w:abstractNumId w:val="0"/>
    <w:lvlOverride w:ilvl="0">
      <w:lvl w:ilvl="0">
        <w:numFmt w:val="bullet"/>
        <w:lvlText w:val="•"/>
        <w:legacy w:legacy="1" w:legacySpace="0" w:legacyIndent="0"/>
        <w:lvlJc w:val="left"/>
        <w:rPr>
          <w:rFonts w:ascii="Arial" w:hAnsi="Arial" w:cs="Arial" w:hint="default"/>
          <w:sz w:val="36"/>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le_transfer_method" w:val="UNC"/>
    <w:docVar w:name="FTP_checkin_directory" w:val="ftp://WEB210496/upload/"/>
    <w:docVar w:name="rootfolder" w:val="http://dl-skop-prod-is.oslo.kommune.no/dl_www"/>
    <w:docVar w:name="UNC_checkin_directory" w:val="\\WEB210496\dl_fileload\upload\"/>
  </w:docVars>
  <w:rsids>
    <w:rsidRoot w:val="00397B6F"/>
    <w:rsid w:val="00002E8D"/>
    <w:rsid w:val="00003A04"/>
    <w:rsid w:val="0000501B"/>
    <w:rsid w:val="00010031"/>
    <w:rsid w:val="000150F1"/>
    <w:rsid w:val="00015FE4"/>
    <w:rsid w:val="0001609B"/>
    <w:rsid w:val="00017828"/>
    <w:rsid w:val="00020EA0"/>
    <w:rsid w:val="00023537"/>
    <w:rsid w:val="000259F5"/>
    <w:rsid w:val="000260B3"/>
    <w:rsid w:val="000270D9"/>
    <w:rsid w:val="00027690"/>
    <w:rsid w:val="00031782"/>
    <w:rsid w:val="00035F67"/>
    <w:rsid w:val="000364ED"/>
    <w:rsid w:val="00036E3C"/>
    <w:rsid w:val="0004080B"/>
    <w:rsid w:val="00044BA1"/>
    <w:rsid w:val="000466D9"/>
    <w:rsid w:val="000469EB"/>
    <w:rsid w:val="00047512"/>
    <w:rsid w:val="0005158D"/>
    <w:rsid w:val="000554CB"/>
    <w:rsid w:val="00056DBB"/>
    <w:rsid w:val="0005773E"/>
    <w:rsid w:val="00061B02"/>
    <w:rsid w:val="00064956"/>
    <w:rsid w:val="00066B11"/>
    <w:rsid w:val="00067489"/>
    <w:rsid w:val="00071C45"/>
    <w:rsid w:val="00071C72"/>
    <w:rsid w:val="0007215A"/>
    <w:rsid w:val="000721A5"/>
    <w:rsid w:val="0007247E"/>
    <w:rsid w:val="00072698"/>
    <w:rsid w:val="00073A49"/>
    <w:rsid w:val="00074891"/>
    <w:rsid w:val="00080CEC"/>
    <w:rsid w:val="00082AAD"/>
    <w:rsid w:val="00082FFE"/>
    <w:rsid w:val="000834B3"/>
    <w:rsid w:val="00083EC3"/>
    <w:rsid w:val="0008448F"/>
    <w:rsid w:val="00086A30"/>
    <w:rsid w:val="00087CB3"/>
    <w:rsid w:val="000920CF"/>
    <w:rsid w:val="00092D3E"/>
    <w:rsid w:val="000933C6"/>
    <w:rsid w:val="000946D3"/>
    <w:rsid w:val="00094DDC"/>
    <w:rsid w:val="000956B3"/>
    <w:rsid w:val="000957DB"/>
    <w:rsid w:val="0009720A"/>
    <w:rsid w:val="000A0A9B"/>
    <w:rsid w:val="000A1AA7"/>
    <w:rsid w:val="000A2D07"/>
    <w:rsid w:val="000A2FDC"/>
    <w:rsid w:val="000A4ACE"/>
    <w:rsid w:val="000A56EE"/>
    <w:rsid w:val="000A5A86"/>
    <w:rsid w:val="000B2022"/>
    <w:rsid w:val="000B2343"/>
    <w:rsid w:val="000B26D1"/>
    <w:rsid w:val="000B2EFD"/>
    <w:rsid w:val="000B35A3"/>
    <w:rsid w:val="000B55E4"/>
    <w:rsid w:val="000B5A4C"/>
    <w:rsid w:val="000B7566"/>
    <w:rsid w:val="000C04F1"/>
    <w:rsid w:val="000C16B2"/>
    <w:rsid w:val="000C4526"/>
    <w:rsid w:val="000C58C0"/>
    <w:rsid w:val="000C5C21"/>
    <w:rsid w:val="000D2F2C"/>
    <w:rsid w:val="000D331A"/>
    <w:rsid w:val="000D4349"/>
    <w:rsid w:val="000D4D24"/>
    <w:rsid w:val="000D4E04"/>
    <w:rsid w:val="000D61AC"/>
    <w:rsid w:val="000D7B72"/>
    <w:rsid w:val="000E0330"/>
    <w:rsid w:val="000E5261"/>
    <w:rsid w:val="000E5A72"/>
    <w:rsid w:val="000F44E9"/>
    <w:rsid w:val="000F5BCB"/>
    <w:rsid w:val="000F60B1"/>
    <w:rsid w:val="000F60D2"/>
    <w:rsid w:val="000F7550"/>
    <w:rsid w:val="000F7B24"/>
    <w:rsid w:val="00102926"/>
    <w:rsid w:val="00103A23"/>
    <w:rsid w:val="00104601"/>
    <w:rsid w:val="00106439"/>
    <w:rsid w:val="00106828"/>
    <w:rsid w:val="00107900"/>
    <w:rsid w:val="0011002B"/>
    <w:rsid w:val="00111EEC"/>
    <w:rsid w:val="001127CB"/>
    <w:rsid w:val="00112A59"/>
    <w:rsid w:val="00115129"/>
    <w:rsid w:val="0011625C"/>
    <w:rsid w:val="00117024"/>
    <w:rsid w:val="0012042A"/>
    <w:rsid w:val="00125E20"/>
    <w:rsid w:val="00127A81"/>
    <w:rsid w:val="00133F33"/>
    <w:rsid w:val="00135E40"/>
    <w:rsid w:val="001372AA"/>
    <w:rsid w:val="00137665"/>
    <w:rsid w:val="00142805"/>
    <w:rsid w:val="00142CEC"/>
    <w:rsid w:val="001437FF"/>
    <w:rsid w:val="00147F2B"/>
    <w:rsid w:val="00150BF5"/>
    <w:rsid w:val="00150D76"/>
    <w:rsid w:val="00151892"/>
    <w:rsid w:val="00153038"/>
    <w:rsid w:val="00153879"/>
    <w:rsid w:val="0015387D"/>
    <w:rsid w:val="00155644"/>
    <w:rsid w:val="00157CF0"/>
    <w:rsid w:val="0016052A"/>
    <w:rsid w:val="00163A36"/>
    <w:rsid w:val="00163A63"/>
    <w:rsid w:val="001659B0"/>
    <w:rsid w:val="00165A1A"/>
    <w:rsid w:val="0017056B"/>
    <w:rsid w:val="001705DE"/>
    <w:rsid w:val="00171629"/>
    <w:rsid w:val="00174075"/>
    <w:rsid w:val="00175ABF"/>
    <w:rsid w:val="00176614"/>
    <w:rsid w:val="001803BF"/>
    <w:rsid w:val="0018042F"/>
    <w:rsid w:val="001817E1"/>
    <w:rsid w:val="00182B8C"/>
    <w:rsid w:val="00184716"/>
    <w:rsid w:val="00186928"/>
    <w:rsid w:val="00190C56"/>
    <w:rsid w:val="00193A85"/>
    <w:rsid w:val="001974EB"/>
    <w:rsid w:val="00197DE7"/>
    <w:rsid w:val="001A01BD"/>
    <w:rsid w:val="001A01D9"/>
    <w:rsid w:val="001A0994"/>
    <w:rsid w:val="001A0DA8"/>
    <w:rsid w:val="001A3BCD"/>
    <w:rsid w:val="001A4BC6"/>
    <w:rsid w:val="001A6BA0"/>
    <w:rsid w:val="001B19F9"/>
    <w:rsid w:val="001B1D29"/>
    <w:rsid w:val="001B3CE0"/>
    <w:rsid w:val="001B56D3"/>
    <w:rsid w:val="001B5B8B"/>
    <w:rsid w:val="001B5E4E"/>
    <w:rsid w:val="001B68C1"/>
    <w:rsid w:val="001C672F"/>
    <w:rsid w:val="001C6CE8"/>
    <w:rsid w:val="001C72FF"/>
    <w:rsid w:val="001D0F7D"/>
    <w:rsid w:val="001D1305"/>
    <w:rsid w:val="001D3F51"/>
    <w:rsid w:val="001D69FC"/>
    <w:rsid w:val="001D7117"/>
    <w:rsid w:val="001E01BA"/>
    <w:rsid w:val="001E1AC4"/>
    <w:rsid w:val="001E6537"/>
    <w:rsid w:val="001F0342"/>
    <w:rsid w:val="001F08E0"/>
    <w:rsid w:val="001F0A67"/>
    <w:rsid w:val="001F160A"/>
    <w:rsid w:val="001F3EF1"/>
    <w:rsid w:val="001F43E0"/>
    <w:rsid w:val="001F55C9"/>
    <w:rsid w:val="001F5DED"/>
    <w:rsid w:val="002001D6"/>
    <w:rsid w:val="00202A38"/>
    <w:rsid w:val="00202C6D"/>
    <w:rsid w:val="00204873"/>
    <w:rsid w:val="00204D8E"/>
    <w:rsid w:val="00205507"/>
    <w:rsid w:val="00212564"/>
    <w:rsid w:val="00214481"/>
    <w:rsid w:val="00216CDE"/>
    <w:rsid w:val="00220DB4"/>
    <w:rsid w:val="002231B7"/>
    <w:rsid w:val="0022586F"/>
    <w:rsid w:val="00225B43"/>
    <w:rsid w:val="0022727B"/>
    <w:rsid w:val="0023029A"/>
    <w:rsid w:val="00230793"/>
    <w:rsid w:val="00234920"/>
    <w:rsid w:val="002361D7"/>
    <w:rsid w:val="002430CB"/>
    <w:rsid w:val="00243F1F"/>
    <w:rsid w:val="002455DE"/>
    <w:rsid w:val="0025008F"/>
    <w:rsid w:val="0025098E"/>
    <w:rsid w:val="00252A12"/>
    <w:rsid w:val="00255A7E"/>
    <w:rsid w:val="00255B91"/>
    <w:rsid w:val="00256318"/>
    <w:rsid w:val="00261EFC"/>
    <w:rsid w:val="00262593"/>
    <w:rsid w:val="002629A0"/>
    <w:rsid w:val="00262A25"/>
    <w:rsid w:val="002640DA"/>
    <w:rsid w:val="0026418B"/>
    <w:rsid w:val="00264C3C"/>
    <w:rsid w:val="00265C0F"/>
    <w:rsid w:val="00266ED0"/>
    <w:rsid w:val="00273A4B"/>
    <w:rsid w:val="00276334"/>
    <w:rsid w:val="00277B1F"/>
    <w:rsid w:val="00280F3A"/>
    <w:rsid w:val="00282CFE"/>
    <w:rsid w:val="002841E1"/>
    <w:rsid w:val="00285B90"/>
    <w:rsid w:val="00287EBB"/>
    <w:rsid w:val="0029239D"/>
    <w:rsid w:val="00295E2F"/>
    <w:rsid w:val="002965F4"/>
    <w:rsid w:val="002A26CD"/>
    <w:rsid w:val="002A2910"/>
    <w:rsid w:val="002A3293"/>
    <w:rsid w:val="002A4B3B"/>
    <w:rsid w:val="002A6CDD"/>
    <w:rsid w:val="002A6FA8"/>
    <w:rsid w:val="002B0CD5"/>
    <w:rsid w:val="002B29C0"/>
    <w:rsid w:val="002B4AA9"/>
    <w:rsid w:val="002B774B"/>
    <w:rsid w:val="002B7DD5"/>
    <w:rsid w:val="002B7EC4"/>
    <w:rsid w:val="002C43DF"/>
    <w:rsid w:val="002D0AC4"/>
    <w:rsid w:val="002D164A"/>
    <w:rsid w:val="002D3FD7"/>
    <w:rsid w:val="002E0439"/>
    <w:rsid w:val="002E0C65"/>
    <w:rsid w:val="002E30F7"/>
    <w:rsid w:val="002E35D3"/>
    <w:rsid w:val="002E3965"/>
    <w:rsid w:val="002E7A5B"/>
    <w:rsid w:val="002F3D7E"/>
    <w:rsid w:val="003014A5"/>
    <w:rsid w:val="003021FB"/>
    <w:rsid w:val="0030367E"/>
    <w:rsid w:val="00304AC6"/>
    <w:rsid w:val="003059F1"/>
    <w:rsid w:val="00307D08"/>
    <w:rsid w:val="0031046B"/>
    <w:rsid w:val="00310E55"/>
    <w:rsid w:val="0031236E"/>
    <w:rsid w:val="0031442A"/>
    <w:rsid w:val="003153C6"/>
    <w:rsid w:val="00316E14"/>
    <w:rsid w:val="00320756"/>
    <w:rsid w:val="00320B06"/>
    <w:rsid w:val="003237F0"/>
    <w:rsid w:val="00326620"/>
    <w:rsid w:val="00332438"/>
    <w:rsid w:val="00332E59"/>
    <w:rsid w:val="00332EFE"/>
    <w:rsid w:val="00340C61"/>
    <w:rsid w:val="00341600"/>
    <w:rsid w:val="00343049"/>
    <w:rsid w:val="00346F20"/>
    <w:rsid w:val="00352C0A"/>
    <w:rsid w:val="00353603"/>
    <w:rsid w:val="00354013"/>
    <w:rsid w:val="003543AF"/>
    <w:rsid w:val="00354868"/>
    <w:rsid w:val="00354FE9"/>
    <w:rsid w:val="00356C76"/>
    <w:rsid w:val="00360049"/>
    <w:rsid w:val="00361874"/>
    <w:rsid w:val="00363653"/>
    <w:rsid w:val="00363B31"/>
    <w:rsid w:val="003707E8"/>
    <w:rsid w:val="00371349"/>
    <w:rsid w:val="00376B5B"/>
    <w:rsid w:val="00376E09"/>
    <w:rsid w:val="00376F1D"/>
    <w:rsid w:val="003774DB"/>
    <w:rsid w:val="0038026D"/>
    <w:rsid w:val="00384EBB"/>
    <w:rsid w:val="003852ED"/>
    <w:rsid w:val="00385445"/>
    <w:rsid w:val="00386743"/>
    <w:rsid w:val="00386A12"/>
    <w:rsid w:val="003879F0"/>
    <w:rsid w:val="003901AB"/>
    <w:rsid w:val="00390D36"/>
    <w:rsid w:val="00391C4C"/>
    <w:rsid w:val="00391E72"/>
    <w:rsid w:val="00392CFA"/>
    <w:rsid w:val="00392D3B"/>
    <w:rsid w:val="00396EAB"/>
    <w:rsid w:val="0039721D"/>
    <w:rsid w:val="00397B6F"/>
    <w:rsid w:val="003A0195"/>
    <w:rsid w:val="003A390A"/>
    <w:rsid w:val="003A41F5"/>
    <w:rsid w:val="003A55D3"/>
    <w:rsid w:val="003B1DA4"/>
    <w:rsid w:val="003B40C8"/>
    <w:rsid w:val="003B4492"/>
    <w:rsid w:val="003B749F"/>
    <w:rsid w:val="003C0F54"/>
    <w:rsid w:val="003C6E5B"/>
    <w:rsid w:val="003C6EFF"/>
    <w:rsid w:val="003C77EF"/>
    <w:rsid w:val="003C7FD5"/>
    <w:rsid w:val="003D0C44"/>
    <w:rsid w:val="003D23F6"/>
    <w:rsid w:val="003D25DF"/>
    <w:rsid w:val="003D576C"/>
    <w:rsid w:val="003D7355"/>
    <w:rsid w:val="003E01D6"/>
    <w:rsid w:val="003E2476"/>
    <w:rsid w:val="003E54C7"/>
    <w:rsid w:val="003E558C"/>
    <w:rsid w:val="003E59DA"/>
    <w:rsid w:val="003E5A63"/>
    <w:rsid w:val="003F0C6A"/>
    <w:rsid w:val="003F23AD"/>
    <w:rsid w:val="003F4EA7"/>
    <w:rsid w:val="003F5AC4"/>
    <w:rsid w:val="003F6714"/>
    <w:rsid w:val="004004A0"/>
    <w:rsid w:val="00404B84"/>
    <w:rsid w:val="00410FCB"/>
    <w:rsid w:val="0041291E"/>
    <w:rsid w:val="00412F6D"/>
    <w:rsid w:val="0041479D"/>
    <w:rsid w:val="00422710"/>
    <w:rsid w:val="00422DBB"/>
    <w:rsid w:val="0042322D"/>
    <w:rsid w:val="00424DAF"/>
    <w:rsid w:val="004252ED"/>
    <w:rsid w:val="00425DF5"/>
    <w:rsid w:val="00426C04"/>
    <w:rsid w:val="00431D92"/>
    <w:rsid w:val="0043282D"/>
    <w:rsid w:val="004360C5"/>
    <w:rsid w:val="00441D30"/>
    <w:rsid w:val="004427D0"/>
    <w:rsid w:val="004453B6"/>
    <w:rsid w:val="004473FE"/>
    <w:rsid w:val="004513BF"/>
    <w:rsid w:val="004531D3"/>
    <w:rsid w:val="00454CDF"/>
    <w:rsid w:val="00455B4D"/>
    <w:rsid w:val="00460F05"/>
    <w:rsid w:val="00461F6A"/>
    <w:rsid w:val="0046460E"/>
    <w:rsid w:val="00476A7E"/>
    <w:rsid w:val="00476CD9"/>
    <w:rsid w:val="00480162"/>
    <w:rsid w:val="00480307"/>
    <w:rsid w:val="004839AF"/>
    <w:rsid w:val="00485FC5"/>
    <w:rsid w:val="00486067"/>
    <w:rsid w:val="00491CDA"/>
    <w:rsid w:val="0049414B"/>
    <w:rsid w:val="00494D52"/>
    <w:rsid w:val="004964EC"/>
    <w:rsid w:val="004A1D82"/>
    <w:rsid w:val="004A2E2F"/>
    <w:rsid w:val="004A345E"/>
    <w:rsid w:val="004A3D56"/>
    <w:rsid w:val="004A4F85"/>
    <w:rsid w:val="004A5BC1"/>
    <w:rsid w:val="004A7C9F"/>
    <w:rsid w:val="004B098C"/>
    <w:rsid w:val="004B540F"/>
    <w:rsid w:val="004B5795"/>
    <w:rsid w:val="004B5A51"/>
    <w:rsid w:val="004B5A53"/>
    <w:rsid w:val="004B5ED4"/>
    <w:rsid w:val="004C6651"/>
    <w:rsid w:val="004D1E0F"/>
    <w:rsid w:val="004D36CD"/>
    <w:rsid w:val="004D4A56"/>
    <w:rsid w:val="004D63B0"/>
    <w:rsid w:val="004D73C6"/>
    <w:rsid w:val="004D78E3"/>
    <w:rsid w:val="004E35D8"/>
    <w:rsid w:val="004E368B"/>
    <w:rsid w:val="004E399B"/>
    <w:rsid w:val="004F06DA"/>
    <w:rsid w:val="004F1535"/>
    <w:rsid w:val="004F184F"/>
    <w:rsid w:val="004F1CE8"/>
    <w:rsid w:val="004F312E"/>
    <w:rsid w:val="004F4301"/>
    <w:rsid w:val="004F711B"/>
    <w:rsid w:val="0050156B"/>
    <w:rsid w:val="00502917"/>
    <w:rsid w:val="00502F87"/>
    <w:rsid w:val="0050351D"/>
    <w:rsid w:val="00503A65"/>
    <w:rsid w:val="005100C1"/>
    <w:rsid w:val="0051202B"/>
    <w:rsid w:val="0051232E"/>
    <w:rsid w:val="0051462C"/>
    <w:rsid w:val="00514FE6"/>
    <w:rsid w:val="00515100"/>
    <w:rsid w:val="00515BBE"/>
    <w:rsid w:val="00515C1A"/>
    <w:rsid w:val="00516556"/>
    <w:rsid w:val="00517B70"/>
    <w:rsid w:val="005207B3"/>
    <w:rsid w:val="005218E7"/>
    <w:rsid w:val="00523085"/>
    <w:rsid w:val="005250F7"/>
    <w:rsid w:val="00525B24"/>
    <w:rsid w:val="0052785C"/>
    <w:rsid w:val="00531C6C"/>
    <w:rsid w:val="005332F9"/>
    <w:rsid w:val="00534F28"/>
    <w:rsid w:val="0054243C"/>
    <w:rsid w:val="00542784"/>
    <w:rsid w:val="00546CCC"/>
    <w:rsid w:val="00547ECD"/>
    <w:rsid w:val="00550603"/>
    <w:rsid w:val="0055084F"/>
    <w:rsid w:val="0055143B"/>
    <w:rsid w:val="00552136"/>
    <w:rsid w:val="005531DB"/>
    <w:rsid w:val="00554D31"/>
    <w:rsid w:val="00556D03"/>
    <w:rsid w:val="0056324E"/>
    <w:rsid w:val="00563761"/>
    <w:rsid w:val="00564903"/>
    <w:rsid w:val="00571C43"/>
    <w:rsid w:val="00572060"/>
    <w:rsid w:val="00572AF8"/>
    <w:rsid w:val="0057340F"/>
    <w:rsid w:val="005761DE"/>
    <w:rsid w:val="005772A3"/>
    <w:rsid w:val="00580EA3"/>
    <w:rsid w:val="00583128"/>
    <w:rsid w:val="00597413"/>
    <w:rsid w:val="005A20BA"/>
    <w:rsid w:val="005A230D"/>
    <w:rsid w:val="005A237C"/>
    <w:rsid w:val="005A4A4D"/>
    <w:rsid w:val="005A66D9"/>
    <w:rsid w:val="005B0E8E"/>
    <w:rsid w:val="005B10CA"/>
    <w:rsid w:val="005B1546"/>
    <w:rsid w:val="005B22AE"/>
    <w:rsid w:val="005B2CA5"/>
    <w:rsid w:val="005B321F"/>
    <w:rsid w:val="005B6D7F"/>
    <w:rsid w:val="005B7AE4"/>
    <w:rsid w:val="005C01AD"/>
    <w:rsid w:val="005C0BE5"/>
    <w:rsid w:val="005C2598"/>
    <w:rsid w:val="005C2D5D"/>
    <w:rsid w:val="005C2D6D"/>
    <w:rsid w:val="005C5E05"/>
    <w:rsid w:val="005C65EC"/>
    <w:rsid w:val="005D0215"/>
    <w:rsid w:val="005D1ADB"/>
    <w:rsid w:val="005D2EE5"/>
    <w:rsid w:val="005D4E5D"/>
    <w:rsid w:val="005E080B"/>
    <w:rsid w:val="005E156B"/>
    <w:rsid w:val="005E208F"/>
    <w:rsid w:val="005E2C65"/>
    <w:rsid w:val="005E6B25"/>
    <w:rsid w:val="005E7CBB"/>
    <w:rsid w:val="005F10C3"/>
    <w:rsid w:val="005F1726"/>
    <w:rsid w:val="005F1E43"/>
    <w:rsid w:val="005F4427"/>
    <w:rsid w:val="005F6960"/>
    <w:rsid w:val="005F7B6E"/>
    <w:rsid w:val="006011AE"/>
    <w:rsid w:val="00603FA2"/>
    <w:rsid w:val="00604A77"/>
    <w:rsid w:val="00605588"/>
    <w:rsid w:val="00605875"/>
    <w:rsid w:val="00606ED3"/>
    <w:rsid w:val="00610263"/>
    <w:rsid w:val="006139E7"/>
    <w:rsid w:val="00613EFA"/>
    <w:rsid w:val="006176C9"/>
    <w:rsid w:val="0062066A"/>
    <w:rsid w:val="00622A8F"/>
    <w:rsid w:val="00623E01"/>
    <w:rsid w:val="00626338"/>
    <w:rsid w:val="00626F82"/>
    <w:rsid w:val="00631605"/>
    <w:rsid w:val="0063197C"/>
    <w:rsid w:val="00632D4E"/>
    <w:rsid w:val="00633638"/>
    <w:rsid w:val="006358C2"/>
    <w:rsid w:val="00636315"/>
    <w:rsid w:val="0064152F"/>
    <w:rsid w:val="00643561"/>
    <w:rsid w:val="00643EC8"/>
    <w:rsid w:val="006447AC"/>
    <w:rsid w:val="00644F93"/>
    <w:rsid w:val="0065004B"/>
    <w:rsid w:val="0065007B"/>
    <w:rsid w:val="00651285"/>
    <w:rsid w:val="00653C1D"/>
    <w:rsid w:val="00661E17"/>
    <w:rsid w:val="00662C10"/>
    <w:rsid w:val="00666D6B"/>
    <w:rsid w:val="00667CC1"/>
    <w:rsid w:val="00670F58"/>
    <w:rsid w:val="00672776"/>
    <w:rsid w:val="00674CF7"/>
    <w:rsid w:val="006806D7"/>
    <w:rsid w:val="0068226E"/>
    <w:rsid w:val="006829EE"/>
    <w:rsid w:val="006840BE"/>
    <w:rsid w:val="00684379"/>
    <w:rsid w:val="006849E1"/>
    <w:rsid w:val="00684BDE"/>
    <w:rsid w:val="00686469"/>
    <w:rsid w:val="00692B4C"/>
    <w:rsid w:val="00692BB4"/>
    <w:rsid w:val="0069637B"/>
    <w:rsid w:val="00696D89"/>
    <w:rsid w:val="00697743"/>
    <w:rsid w:val="006A3D13"/>
    <w:rsid w:val="006A491D"/>
    <w:rsid w:val="006A7F5C"/>
    <w:rsid w:val="006B19D4"/>
    <w:rsid w:val="006B1AFC"/>
    <w:rsid w:val="006B1F63"/>
    <w:rsid w:val="006B2E59"/>
    <w:rsid w:val="006B5662"/>
    <w:rsid w:val="006B6D08"/>
    <w:rsid w:val="006C12E2"/>
    <w:rsid w:val="006C1549"/>
    <w:rsid w:val="006C4586"/>
    <w:rsid w:val="006C6EB3"/>
    <w:rsid w:val="006C7C74"/>
    <w:rsid w:val="006E351C"/>
    <w:rsid w:val="006E3F44"/>
    <w:rsid w:val="006E5030"/>
    <w:rsid w:val="006E63F0"/>
    <w:rsid w:val="006F1864"/>
    <w:rsid w:val="006F1E39"/>
    <w:rsid w:val="00701AE4"/>
    <w:rsid w:val="00705FB9"/>
    <w:rsid w:val="0070665E"/>
    <w:rsid w:val="00715A70"/>
    <w:rsid w:val="00715E98"/>
    <w:rsid w:val="00717021"/>
    <w:rsid w:val="007177A1"/>
    <w:rsid w:val="00720D59"/>
    <w:rsid w:val="00722174"/>
    <w:rsid w:val="007230BA"/>
    <w:rsid w:val="00724270"/>
    <w:rsid w:val="00726A1A"/>
    <w:rsid w:val="007301C8"/>
    <w:rsid w:val="0073034A"/>
    <w:rsid w:val="00733E7A"/>
    <w:rsid w:val="00734CB6"/>
    <w:rsid w:val="00736D27"/>
    <w:rsid w:val="00740F50"/>
    <w:rsid w:val="0074111A"/>
    <w:rsid w:val="00743910"/>
    <w:rsid w:val="0074437B"/>
    <w:rsid w:val="0074624C"/>
    <w:rsid w:val="00746D90"/>
    <w:rsid w:val="007517CA"/>
    <w:rsid w:val="007530C2"/>
    <w:rsid w:val="007614BC"/>
    <w:rsid w:val="00761F33"/>
    <w:rsid w:val="00763662"/>
    <w:rsid w:val="00772BB7"/>
    <w:rsid w:val="0077352B"/>
    <w:rsid w:val="0077466F"/>
    <w:rsid w:val="00774911"/>
    <w:rsid w:val="00774CDD"/>
    <w:rsid w:val="00781507"/>
    <w:rsid w:val="00782B86"/>
    <w:rsid w:val="0079501F"/>
    <w:rsid w:val="00796615"/>
    <w:rsid w:val="00797980"/>
    <w:rsid w:val="007A1CE4"/>
    <w:rsid w:val="007A2AC9"/>
    <w:rsid w:val="007B290A"/>
    <w:rsid w:val="007B2CDA"/>
    <w:rsid w:val="007B3F01"/>
    <w:rsid w:val="007B4C84"/>
    <w:rsid w:val="007C0956"/>
    <w:rsid w:val="007C0A17"/>
    <w:rsid w:val="007C201C"/>
    <w:rsid w:val="007C4CAE"/>
    <w:rsid w:val="007D04A9"/>
    <w:rsid w:val="007D06CB"/>
    <w:rsid w:val="007D0AA6"/>
    <w:rsid w:val="007D2DF1"/>
    <w:rsid w:val="007D3558"/>
    <w:rsid w:val="007D374E"/>
    <w:rsid w:val="007D4EFA"/>
    <w:rsid w:val="007D5914"/>
    <w:rsid w:val="007E0239"/>
    <w:rsid w:val="007E0482"/>
    <w:rsid w:val="007E08CB"/>
    <w:rsid w:val="007E2AC0"/>
    <w:rsid w:val="007E2C74"/>
    <w:rsid w:val="007E2D32"/>
    <w:rsid w:val="007E402F"/>
    <w:rsid w:val="007E4994"/>
    <w:rsid w:val="007E679C"/>
    <w:rsid w:val="007E771D"/>
    <w:rsid w:val="007F14CC"/>
    <w:rsid w:val="007F433B"/>
    <w:rsid w:val="007F55C8"/>
    <w:rsid w:val="007F7AFF"/>
    <w:rsid w:val="008049E0"/>
    <w:rsid w:val="00805CCE"/>
    <w:rsid w:val="00807AB0"/>
    <w:rsid w:val="00810F83"/>
    <w:rsid w:val="00812A4A"/>
    <w:rsid w:val="00813C67"/>
    <w:rsid w:val="00814B15"/>
    <w:rsid w:val="00814FB7"/>
    <w:rsid w:val="00815AEF"/>
    <w:rsid w:val="0081630A"/>
    <w:rsid w:val="00820122"/>
    <w:rsid w:val="00823A63"/>
    <w:rsid w:val="00823A82"/>
    <w:rsid w:val="00824B2D"/>
    <w:rsid w:val="00824D15"/>
    <w:rsid w:val="008266F1"/>
    <w:rsid w:val="00831B21"/>
    <w:rsid w:val="00832386"/>
    <w:rsid w:val="0083294E"/>
    <w:rsid w:val="0083467F"/>
    <w:rsid w:val="008346AD"/>
    <w:rsid w:val="00837095"/>
    <w:rsid w:val="00841650"/>
    <w:rsid w:val="008423A4"/>
    <w:rsid w:val="008447C2"/>
    <w:rsid w:val="00844A76"/>
    <w:rsid w:val="008459E5"/>
    <w:rsid w:val="00851DC2"/>
    <w:rsid w:val="00853606"/>
    <w:rsid w:val="0085794C"/>
    <w:rsid w:val="00864E96"/>
    <w:rsid w:val="0086594F"/>
    <w:rsid w:val="0086629F"/>
    <w:rsid w:val="008704F9"/>
    <w:rsid w:val="0087055F"/>
    <w:rsid w:val="00874602"/>
    <w:rsid w:val="0087603C"/>
    <w:rsid w:val="00877211"/>
    <w:rsid w:val="00877927"/>
    <w:rsid w:val="00880355"/>
    <w:rsid w:val="00881847"/>
    <w:rsid w:val="00881E37"/>
    <w:rsid w:val="00882678"/>
    <w:rsid w:val="00883090"/>
    <w:rsid w:val="00883FE2"/>
    <w:rsid w:val="008840E9"/>
    <w:rsid w:val="00885B9E"/>
    <w:rsid w:val="00886A2E"/>
    <w:rsid w:val="00894921"/>
    <w:rsid w:val="00894DE6"/>
    <w:rsid w:val="0089501D"/>
    <w:rsid w:val="00896673"/>
    <w:rsid w:val="008A458C"/>
    <w:rsid w:val="008B323B"/>
    <w:rsid w:val="008B53F3"/>
    <w:rsid w:val="008B5E2B"/>
    <w:rsid w:val="008C0111"/>
    <w:rsid w:val="008C02FF"/>
    <w:rsid w:val="008C1696"/>
    <w:rsid w:val="008C3193"/>
    <w:rsid w:val="008C35DA"/>
    <w:rsid w:val="008C4041"/>
    <w:rsid w:val="008D7BD8"/>
    <w:rsid w:val="008E12C0"/>
    <w:rsid w:val="008E49A3"/>
    <w:rsid w:val="008E4E21"/>
    <w:rsid w:val="008E52EC"/>
    <w:rsid w:val="008E5B05"/>
    <w:rsid w:val="008E712C"/>
    <w:rsid w:val="008F2DA4"/>
    <w:rsid w:val="008F4305"/>
    <w:rsid w:val="008F6921"/>
    <w:rsid w:val="008F6995"/>
    <w:rsid w:val="008F6FC4"/>
    <w:rsid w:val="0090117A"/>
    <w:rsid w:val="0090134B"/>
    <w:rsid w:val="00901FDB"/>
    <w:rsid w:val="00902775"/>
    <w:rsid w:val="00902872"/>
    <w:rsid w:val="0090559C"/>
    <w:rsid w:val="00912A22"/>
    <w:rsid w:val="0091356A"/>
    <w:rsid w:val="0091472A"/>
    <w:rsid w:val="009155E5"/>
    <w:rsid w:val="0091604E"/>
    <w:rsid w:val="0092165D"/>
    <w:rsid w:val="009216C2"/>
    <w:rsid w:val="0092558E"/>
    <w:rsid w:val="00926276"/>
    <w:rsid w:val="00926604"/>
    <w:rsid w:val="00930C5B"/>
    <w:rsid w:val="00931425"/>
    <w:rsid w:val="00931515"/>
    <w:rsid w:val="00933971"/>
    <w:rsid w:val="00934061"/>
    <w:rsid w:val="00934A6C"/>
    <w:rsid w:val="00934B4E"/>
    <w:rsid w:val="009350FE"/>
    <w:rsid w:val="00937413"/>
    <w:rsid w:val="00941DF2"/>
    <w:rsid w:val="00941DFB"/>
    <w:rsid w:val="009450B8"/>
    <w:rsid w:val="009555EB"/>
    <w:rsid w:val="00957E0A"/>
    <w:rsid w:val="0096025C"/>
    <w:rsid w:val="0096262A"/>
    <w:rsid w:val="009670F3"/>
    <w:rsid w:val="0096761B"/>
    <w:rsid w:val="009705C8"/>
    <w:rsid w:val="0097128F"/>
    <w:rsid w:val="00974AB4"/>
    <w:rsid w:val="00974C00"/>
    <w:rsid w:val="00974D59"/>
    <w:rsid w:val="009756D7"/>
    <w:rsid w:val="009759F7"/>
    <w:rsid w:val="009769BA"/>
    <w:rsid w:val="0098059F"/>
    <w:rsid w:val="009814FC"/>
    <w:rsid w:val="00986D6E"/>
    <w:rsid w:val="0099072C"/>
    <w:rsid w:val="009915F1"/>
    <w:rsid w:val="00993D4F"/>
    <w:rsid w:val="00995D2E"/>
    <w:rsid w:val="00996239"/>
    <w:rsid w:val="009A1305"/>
    <w:rsid w:val="009A1DAF"/>
    <w:rsid w:val="009A3828"/>
    <w:rsid w:val="009A44E0"/>
    <w:rsid w:val="009A4C4B"/>
    <w:rsid w:val="009A4F93"/>
    <w:rsid w:val="009B05EB"/>
    <w:rsid w:val="009B15FD"/>
    <w:rsid w:val="009B68BA"/>
    <w:rsid w:val="009C0396"/>
    <w:rsid w:val="009C0C5D"/>
    <w:rsid w:val="009C1CCF"/>
    <w:rsid w:val="009C40A1"/>
    <w:rsid w:val="009D0DBC"/>
    <w:rsid w:val="009D4305"/>
    <w:rsid w:val="009D4EE1"/>
    <w:rsid w:val="009D62F5"/>
    <w:rsid w:val="009D7057"/>
    <w:rsid w:val="009D7179"/>
    <w:rsid w:val="009E1969"/>
    <w:rsid w:val="009E231F"/>
    <w:rsid w:val="009E3114"/>
    <w:rsid w:val="009E3B3E"/>
    <w:rsid w:val="009E3F7E"/>
    <w:rsid w:val="009E43E1"/>
    <w:rsid w:val="009E5EB7"/>
    <w:rsid w:val="009E793B"/>
    <w:rsid w:val="009F1E07"/>
    <w:rsid w:val="009F2C5E"/>
    <w:rsid w:val="009F5114"/>
    <w:rsid w:val="009F61E8"/>
    <w:rsid w:val="009F63FC"/>
    <w:rsid w:val="009F6B5C"/>
    <w:rsid w:val="009F74D7"/>
    <w:rsid w:val="00A034EB"/>
    <w:rsid w:val="00A03EB0"/>
    <w:rsid w:val="00A0581C"/>
    <w:rsid w:val="00A11E88"/>
    <w:rsid w:val="00A12B25"/>
    <w:rsid w:val="00A136F9"/>
    <w:rsid w:val="00A1485A"/>
    <w:rsid w:val="00A204D9"/>
    <w:rsid w:val="00A2058F"/>
    <w:rsid w:val="00A2065F"/>
    <w:rsid w:val="00A2461B"/>
    <w:rsid w:val="00A26166"/>
    <w:rsid w:val="00A26769"/>
    <w:rsid w:val="00A27495"/>
    <w:rsid w:val="00A3195A"/>
    <w:rsid w:val="00A340F2"/>
    <w:rsid w:val="00A35707"/>
    <w:rsid w:val="00A36949"/>
    <w:rsid w:val="00A377A7"/>
    <w:rsid w:val="00A37998"/>
    <w:rsid w:val="00A4049A"/>
    <w:rsid w:val="00A46719"/>
    <w:rsid w:val="00A50AF3"/>
    <w:rsid w:val="00A5157C"/>
    <w:rsid w:val="00A529FF"/>
    <w:rsid w:val="00A536F1"/>
    <w:rsid w:val="00A53B56"/>
    <w:rsid w:val="00A56D2D"/>
    <w:rsid w:val="00A579D5"/>
    <w:rsid w:val="00A73771"/>
    <w:rsid w:val="00A820FB"/>
    <w:rsid w:val="00A84943"/>
    <w:rsid w:val="00A90EDE"/>
    <w:rsid w:val="00A931AC"/>
    <w:rsid w:val="00A95787"/>
    <w:rsid w:val="00A95A64"/>
    <w:rsid w:val="00AA0108"/>
    <w:rsid w:val="00AA0ECF"/>
    <w:rsid w:val="00AA14D1"/>
    <w:rsid w:val="00AA152B"/>
    <w:rsid w:val="00AA3B08"/>
    <w:rsid w:val="00AB11A4"/>
    <w:rsid w:val="00AB2FDC"/>
    <w:rsid w:val="00AB6B80"/>
    <w:rsid w:val="00AC1B35"/>
    <w:rsid w:val="00AC2994"/>
    <w:rsid w:val="00AC2BD1"/>
    <w:rsid w:val="00AC2EDE"/>
    <w:rsid w:val="00AC32BC"/>
    <w:rsid w:val="00AC36F5"/>
    <w:rsid w:val="00AC45D3"/>
    <w:rsid w:val="00AC4C89"/>
    <w:rsid w:val="00AC583C"/>
    <w:rsid w:val="00AD075F"/>
    <w:rsid w:val="00AD1182"/>
    <w:rsid w:val="00AD17D3"/>
    <w:rsid w:val="00AD367F"/>
    <w:rsid w:val="00AD49E8"/>
    <w:rsid w:val="00AD6D46"/>
    <w:rsid w:val="00AE05F9"/>
    <w:rsid w:val="00AE09D5"/>
    <w:rsid w:val="00AE1075"/>
    <w:rsid w:val="00AE2D10"/>
    <w:rsid w:val="00AE31E3"/>
    <w:rsid w:val="00AE347A"/>
    <w:rsid w:val="00AE72D0"/>
    <w:rsid w:val="00AF01A5"/>
    <w:rsid w:val="00AF0C5C"/>
    <w:rsid w:val="00AF1344"/>
    <w:rsid w:val="00AF3D7D"/>
    <w:rsid w:val="00AF3FC0"/>
    <w:rsid w:val="00AF4093"/>
    <w:rsid w:val="00AF5679"/>
    <w:rsid w:val="00AF5E4E"/>
    <w:rsid w:val="00B0043F"/>
    <w:rsid w:val="00B0293C"/>
    <w:rsid w:val="00B13F53"/>
    <w:rsid w:val="00B14E82"/>
    <w:rsid w:val="00B155AA"/>
    <w:rsid w:val="00B21442"/>
    <w:rsid w:val="00B2331C"/>
    <w:rsid w:val="00B24A0F"/>
    <w:rsid w:val="00B2528E"/>
    <w:rsid w:val="00B26221"/>
    <w:rsid w:val="00B30D12"/>
    <w:rsid w:val="00B335E5"/>
    <w:rsid w:val="00B34346"/>
    <w:rsid w:val="00B34407"/>
    <w:rsid w:val="00B40D28"/>
    <w:rsid w:val="00B45990"/>
    <w:rsid w:val="00B45FB3"/>
    <w:rsid w:val="00B46836"/>
    <w:rsid w:val="00B46AB4"/>
    <w:rsid w:val="00B47DF1"/>
    <w:rsid w:val="00B500D1"/>
    <w:rsid w:val="00B625CA"/>
    <w:rsid w:val="00B63315"/>
    <w:rsid w:val="00B670C8"/>
    <w:rsid w:val="00B70AB7"/>
    <w:rsid w:val="00B71342"/>
    <w:rsid w:val="00B72C23"/>
    <w:rsid w:val="00B72C29"/>
    <w:rsid w:val="00B76716"/>
    <w:rsid w:val="00B77C93"/>
    <w:rsid w:val="00B8088D"/>
    <w:rsid w:val="00B8115D"/>
    <w:rsid w:val="00B8489E"/>
    <w:rsid w:val="00B85B4D"/>
    <w:rsid w:val="00B87A1B"/>
    <w:rsid w:val="00B87E01"/>
    <w:rsid w:val="00B91CB0"/>
    <w:rsid w:val="00B979D0"/>
    <w:rsid w:val="00B97EC4"/>
    <w:rsid w:val="00BA0C3A"/>
    <w:rsid w:val="00BA3967"/>
    <w:rsid w:val="00BA4605"/>
    <w:rsid w:val="00BA50CB"/>
    <w:rsid w:val="00BB05EB"/>
    <w:rsid w:val="00BB094B"/>
    <w:rsid w:val="00BB1526"/>
    <w:rsid w:val="00BB1A9D"/>
    <w:rsid w:val="00BB1E32"/>
    <w:rsid w:val="00BB2465"/>
    <w:rsid w:val="00BB547C"/>
    <w:rsid w:val="00BB7042"/>
    <w:rsid w:val="00BC5560"/>
    <w:rsid w:val="00BC59CF"/>
    <w:rsid w:val="00BD14E8"/>
    <w:rsid w:val="00BD1C1D"/>
    <w:rsid w:val="00BD353F"/>
    <w:rsid w:val="00BD3D29"/>
    <w:rsid w:val="00BD468C"/>
    <w:rsid w:val="00BD4AA4"/>
    <w:rsid w:val="00BE2064"/>
    <w:rsid w:val="00BE29FB"/>
    <w:rsid w:val="00BE2A3D"/>
    <w:rsid w:val="00BE303D"/>
    <w:rsid w:val="00BF0D68"/>
    <w:rsid w:val="00BF193D"/>
    <w:rsid w:val="00BF3DF0"/>
    <w:rsid w:val="00BF46F7"/>
    <w:rsid w:val="00BF509F"/>
    <w:rsid w:val="00BF5D3B"/>
    <w:rsid w:val="00C02282"/>
    <w:rsid w:val="00C0416A"/>
    <w:rsid w:val="00C04FA3"/>
    <w:rsid w:val="00C074D7"/>
    <w:rsid w:val="00C10074"/>
    <w:rsid w:val="00C107B4"/>
    <w:rsid w:val="00C112E1"/>
    <w:rsid w:val="00C11CC9"/>
    <w:rsid w:val="00C14047"/>
    <w:rsid w:val="00C17A5F"/>
    <w:rsid w:val="00C200DE"/>
    <w:rsid w:val="00C218B9"/>
    <w:rsid w:val="00C22FA8"/>
    <w:rsid w:val="00C2423C"/>
    <w:rsid w:val="00C27390"/>
    <w:rsid w:val="00C31A58"/>
    <w:rsid w:val="00C32F5D"/>
    <w:rsid w:val="00C33D5E"/>
    <w:rsid w:val="00C341AC"/>
    <w:rsid w:val="00C343AA"/>
    <w:rsid w:val="00C344C4"/>
    <w:rsid w:val="00C34A64"/>
    <w:rsid w:val="00C36459"/>
    <w:rsid w:val="00C36EA6"/>
    <w:rsid w:val="00C50E5D"/>
    <w:rsid w:val="00C55E36"/>
    <w:rsid w:val="00C628F0"/>
    <w:rsid w:val="00C64EB5"/>
    <w:rsid w:val="00C707E7"/>
    <w:rsid w:val="00C70EB2"/>
    <w:rsid w:val="00C7174F"/>
    <w:rsid w:val="00C72197"/>
    <w:rsid w:val="00C72FBE"/>
    <w:rsid w:val="00C735AF"/>
    <w:rsid w:val="00C76244"/>
    <w:rsid w:val="00C81211"/>
    <w:rsid w:val="00C81D0C"/>
    <w:rsid w:val="00C81E1B"/>
    <w:rsid w:val="00C81F1F"/>
    <w:rsid w:val="00C84084"/>
    <w:rsid w:val="00C853FC"/>
    <w:rsid w:val="00C8603B"/>
    <w:rsid w:val="00C87588"/>
    <w:rsid w:val="00C91A29"/>
    <w:rsid w:val="00CA12DD"/>
    <w:rsid w:val="00CA2DA4"/>
    <w:rsid w:val="00CA3537"/>
    <w:rsid w:val="00CA4A91"/>
    <w:rsid w:val="00CA5C25"/>
    <w:rsid w:val="00CA60AB"/>
    <w:rsid w:val="00CA70EE"/>
    <w:rsid w:val="00CB0B7B"/>
    <w:rsid w:val="00CB39FD"/>
    <w:rsid w:val="00CB4343"/>
    <w:rsid w:val="00CB470A"/>
    <w:rsid w:val="00CB6991"/>
    <w:rsid w:val="00CB7186"/>
    <w:rsid w:val="00CC00C5"/>
    <w:rsid w:val="00CC4071"/>
    <w:rsid w:val="00CC44A4"/>
    <w:rsid w:val="00CC5347"/>
    <w:rsid w:val="00CD0091"/>
    <w:rsid w:val="00CD1725"/>
    <w:rsid w:val="00CD1DDC"/>
    <w:rsid w:val="00CD2D41"/>
    <w:rsid w:val="00CD58D6"/>
    <w:rsid w:val="00CD60B3"/>
    <w:rsid w:val="00CE1C68"/>
    <w:rsid w:val="00CE37B9"/>
    <w:rsid w:val="00CE4AFC"/>
    <w:rsid w:val="00CE5743"/>
    <w:rsid w:val="00CE6C46"/>
    <w:rsid w:val="00CF0264"/>
    <w:rsid w:val="00CF3D57"/>
    <w:rsid w:val="00CF41C7"/>
    <w:rsid w:val="00CF4459"/>
    <w:rsid w:val="00CF4534"/>
    <w:rsid w:val="00CF4CF7"/>
    <w:rsid w:val="00CF57AA"/>
    <w:rsid w:val="00CF5CAE"/>
    <w:rsid w:val="00D0028D"/>
    <w:rsid w:val="00D0106E"/>
    <w:rsid w:val="00D029E5"/>
    <w:rsid w:val="00D02D83"/>
    <w:rsid w:val="00D0370F"/>
    <w:rsid w:val="00D03733"/>
    <w:rsid w:val="00D03F11"/>
    <w:rsid w:val="00D075DA"/>
    <w:rsid w:val="00D07C8E"/>
    <w:rsid w:val="00D125FA"/>
    <w:rsid w:val="00D126B5"/>
    <w:rsid w:val="00D13DDC"/>
    <w:rsid w:val="00D17B10"/>
    <w:rsid w:val="00D21238"/>
    <w:rsid w:val="00D2258D"/>
    <w:rsid w:val="00D23B56"/>
    <w:rsid w:val="00D24074"/>
    <w:rsid w:val="00D243FB"/>
    <w:rsid w:val="00D2545D"/>
    <w:rsid w:val="00D254D1"/>
    <w:rsid w:val="00D263ED"/>
    <w:rsid w:val="00D31837"/>
    <w:rsid w:val="00D3365A"/>
    <w:rsid w:val="00D359A9"/>
    <w:rsid w:val="00D359FC"/>
    <w:rsid w:val="00D36571"/>
    <w:rsid w:val="00D41C62"/>
    <w:rsid w:val="00D43685"/>
    <w:rsid w:val="00D4519F"/>
    <w:rsid w:val="00D50FD0"/>
    <w:rsid w:val="00D51DDC"/>
    <w:rsid w:val="00D5434A"/>
    <w:rsid w:val="00D56DD6"/>
    <w:rsid w:val="00D60970"/>
    <w:rsid w:val="00D61065"/>
    <w:rsid w:val="00D6169E"/>
    <w:rsid w:val="00D622B7"/>
    <w:rsid w:val="00D6326E"/>
    <w:rsid w:val="00D70ABE"/>
    <w:rsid w:val="00D714D7"/>
    <w:rsid w:val="00D718FC"/>
    <w:rsid w:val="00D7229E"/>
    <w:rsid w:val="00D743AE"/>
    <w:rsid w:val="00D80A3C"/>
    <w:rsid w:val="00D8228A"/>
    <w:rsid w:val="00D82DE8"/>
    <w:rsid w:val="00D85EE8"/>
    <w:rsid w:val="00D9335D"/>
    <w:rsid w:val="00D946FA"/>
    <w:rsid w:val="00D958C8"/>
    <w:rsid w:val="00D95F10"/>
    <w:rsid w:val="00D97E49"/>
    <w:rsid w:val="00DA2574"/>
    <w:rsid w:val="00DA3360"/>
    <w:rsid w:val="00DA67B8"/>
    <w:rsid w:val="00DB1283"/>
    <w:rsid w:val="00DB1817"/>
    <w:rsid w:val="00DB292D"/>
    <w:rsid w:val="00DB2A03"/>
    <w:rsid w:val="00DB2F0A"/>
    <w:rsid w:val="00DB4CF0"/>
    <w:rsid w:val="00DB59F9"/>
    <w:rsid w:val="00DC024D"/>
    <w:rsid w:val="00DC07B1"/>
    <w:rsid w:val="00DC0C20"/>
    <w:rsid w:val="00DC2633"/>
    <w:rsid w:val="00DC2864"/>
    <w:rsid w:val="00DC5F21"/>
    <w:rsid w:val="00DC69CF"/>
    <w:rsid w:val="00DC70F9"/>
    <w:rsid w:val="00DD0E3A"/>
    <w:rsid w:val="00DD0E93"/>
    <w:rsid w:val="00DD1878"/>
    <w:rsid w:val="00DD2994"/>
    <w:rsid w:val="00DD41DF"/>
    <w:rsid w:val="00DD427B"/>
    <w:rsid w:val="00DD53FE"/>
    <w:rsid w:val="00DD5D92"/>
    <w:rsid w:val="00DD75E7"/>
    <w:rsid w:val="00DE1D7D"/>
    <w:rsid w:val="00DE3C2A"/>
    <w:rsid w:val="00DE75E1"/>
    <w:rsid w:val="00DF2C80"/>
    <w:rsid w:val="00DF48E7"/>
    <w:rsid w:val="00DF60C8"/>
    <w:rsid w:val="00DF60D0"/>
    <w:rsid w:val="00E00CA9"/>
    <w:rsid w:val="00E02192"/>
    <w:rsid w:val="00E03222"/>
    <w:rsid w:val="00E042C3"/>
    <w:rsid w:val="00E04445"/>
    <w:rsid w:val="00E044AD"/>
    <w:rsid w:val="00E04F10"/>
    <w:rsid w:val="00E124CC"/>
    <w:rsid w:val="00E138A6"/>
    <w:rsid w:val="00E147D4"/>
    <w:rsid w:val="00E15E4C"/>
    <w:rsid w:val="00E16EFD"/>
    <w:rsid w:val="00E171AD"/>
    <w:rsid w:val="00E2044D"/>
    <w:rsid w:val="00E219FF"/>
    <w:rsid w:val="00E2583E"/>
    <w:rsid w:val="00E2591E"/>
    <w:rsid w:val="00E25AD6"/>
    <w:rsid w:val="00E25EE7"/>
    <w:rsid w:val="00E2650D"/>
    <w:rsid w:val="00E2691E"/>
    <w:rsid w:val="00E2706B"/>
    <w:rsid w:val="00E27405"/>
    <w:rsid w:val="00E30128"/>
    <w:rsid w:val="00E308D9"/>
    <w:rsid w:val="00E30A77"/>
    <w:rsid w:val="00E33043"/>
    <w:rsid w:val="00E33641"/>
    <w:rsid w:val="00E36395"/>
    <w:rsid w:val="00E41472"/>
    <w:rsid w:val="00E42338"/>
    <w:rsid w:val="00E424C2"/>
    <w:rsid w:val="00E42FDE"/>
    <w:rsid w:val="00E51820"/>
    <w:rsid w:val="00E527AF"/>
    <w:rsid w:val="00E529D1"/>
    <w:rsid w:val="00E531EA"/>
    <w:rsid w:val="00E5383B"/>
    <w:rsid w:val="00E549FA"/>
    <w:rsid w:val="00E54A08"/>
    <w:rsid w:val="00E57138"/>
    <w:rsid w:val="00E57385"/>
    <w:rsid w:val="00E645F6"/>
    <w:rsid w:val="00E65A3C"/>
    <w:rsid w:val="00E66063"/>
    <w:rsid w:val="00E71195"/>
    <w:rsid w:val="00E73616"/>
    <w:rsid w:val="00E73F34"/>
    <w:rsid w:val="00E75AA0"/>
    <w:rsid w:val="00E77B5E"/>
    <w:rsid w:val="00E822C3"/>
    <w:rsid w:val="00E83A95"/>
    <w:rsid w:val="00E84E9F"/>
    <w:rsid w:val="00E8644A"/>
    <w:rsid w:val="00E92344"/>
    <w:rsid w:val="00E939D3"/>
    <w:rsid w:val="00E943D4"/>
    <w:rsid w:val="00EA0229"/>
    <w:rsid w:val="00EA29FB"/>
    <w:rsid w:val="00EA5DEB"/>
    <w:rsid w:val="00EB03AF"/>
    <w:rsid w:val="00EB05CD"/>
    <w:rsid w:val="00EB090B"/>
    <w:rsid w:val="00EB222F"/>
    <w:rsid w:val="00EB2574"/>
    <w:rsid w:val="00EB3481"/>
    <w:rsid w:val="00EB6229"/>
    <w:rsid w:val="00EB68AD"/>
    <w:rsid w:val="00EB7C8B"/>
    <w:rsid w:val="00EC1C65"/>
    <w:rsid w:val="00EC334F"/>
    <w:rsid w:val="00EC3973"/>
    <w:rsid w:val="00EC405E"/>
    <w:rsid w:val="00EC469F"/>
    <w:rsid w:val="00EC4F6C"/>
    <w:rsid w:val="00EC5EC0"/>
    <w:rsid w:val="00ED3A55"/>
    <w:rsid w:val="00ED6432"/>
    <w:rsid w:val="00ED6B72"/>
    <w:rsid w:val="00EE1194"/>
    <w:rsid w:val="00EE3154"/>
    <w:rsid w:val="00EE54EF"/>
    <w:rsid w:val="00EF0EFE"/>
    <w:rsid w:val="00EF1889"/>
    <w:rsid w:val="00EF3BAA"/>
    <w:rsid w:val="00EF4A71"/>
    <w:rsid w:val="00EF582F"/>
    <w:rsid w:val="00EF7AE9"/>
    <w:rsid w:val="00F013D9"/>
    <w:rsid w:val="00F027F9"/>
    <w:rsid w:val="00F03082"/>
    <w:rsid w:val="00F032A4"/>
    <w:rsid w:val="00F05E60"/>
    <w:rsid w:val="00F06E39"/>
    <w:rsid w:val="00F07C91"/>
    <w:rsid w:val="00F116B0"/>
    <w:rsid w:val="00F12186"/>
    <w:rsid w:val="00F13DE2"/>
    <w:rsid w:val="00F13E13"/>
    <w:rsid w:val="00F14249"/>
    <w:rsid w:val="00F14670"/>
    <w:rsid w:val="00F1569B"/>
    <w:rsid w:val="00F17D6D"/>
    <w:rsid w:val="00F206DB"/>
    <w:rsid w:val="00F2099C"/>
    <w:rsid w:val="00F23FA7"/>
    <w:rsid w:val="00F25257"/>
    <w:rsid w:val="00F316F0"/>
    <w:rsid w:val="00F32918"/>
    <w:rsid w:val="00F36739"/>
    <w:rsid w:val="00F371A5"/>
    <w:rsid w:val="00F4120A"/>
    <w:rsid w:val="00F432C7"/>
    <w:rsid w:val="00F43968"/>
    <w:rsid w:val="00F45C2A"/>
    <w:rsid w:val="00F4744D"/>
    <w:rsid w:val="00F478EF"/>
    <w:rsid w:val="00F54685"/>
    <w:rsid w:val="00F567FD"/>
    <w:rsid w:val="00F602B8"/>
    <w:rsid w:val="00F6167E"/>
    <w:rsid w:val="00F63A5D"/>
    <w:rsid w:val="00F64907"/>
    <w:rsid w:val="00F65371"/>
    <w:rsid w:val="00F669CA"/>
    <w:rsid w:val="00F716C5"/>
    <w:rsid w:val="00F7368A"/>
    <w:rsid w:val="00F740A3"/>
    <w:rsid w:val="00F74851"/>
    <w:rsid w:val="00F751A5"/>
    <w:rsid w:val="00F77A4D"/>
    <w:rsid w:val="00F77B93"/>
    <w:rsid w:val="00F80867"/>
    <w:rsid w:val="00F80E28"/>
    <w:rsid w:val="00F824C8"/>
    <w:rsid w:val="00F8382A"/>
    <w:rsid w:val="00F856EB"/>
    <w:rsid w:val="00F9039C"/>
    <w:rsid w:val="00F9392E"/>
    <w:rsid w:val="00F94D3A"/>
    <w:rsid w:val="00F956CA"/>
    <w:rsid w:val="00FA2427"/>
    <w:rsid w:val="00FA784D"/>
    <w:rsid w:val="00FB211B"/>
    <w:rsid w:val="00FB40FC"/>
    <w:rsid w:val="00FC3926"/>
    <w:rsid w:val="00FC4B25"/>
    <w:rsid w:val="00FC4F04"/>
    <w:rsid w:val="00FD4BFB"/>
    <w:rsid w:val="00FE159A"/>
    <w:rsid w:val="00FE1B45"/>
    <w:rsid w:val="00FE1E32"/>
    <w:rsid w:val="00FE4555"/>
    <w:rsid w:val="00FF05B6"/>
    <w:rsid w:val="00FF4AE5"/>
    <w:rsid w:val="00FF6B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5D"/>
    <w:rPr>
      <w:sz w:val="24"/>
    </w:rPr>
  </w:style>
  <w:style w:type="paragraph" w:styleId="Overskrift1">
    <w:name w:val="heading 1"/>
    <w:basedOn w:val="Normal"/>
    <w:next w:val="Normal"/>
    <w:qFormat/>
    <w:rsid w:val="00425DF5"/>
    <w:pPr>
      <w:keepNext/>
      <w:numPr>
        <w:numId w:val="5"/>
      </w:numPr>
      <w:spacing w:before="240" w:after="60"/>
      <w:jc w:val="center"/>
      <w:outlineLvl w:val="0"/>
    </w:pPr>
    <w:rPr>
      <w:rFonts w:cs="Arial"/>
      <w:b/>
      <w:bCs/>
      <w:kern w:val="32"/>
      <w:sz w:val="32"/>
      <w:szCs w:val="32"/>
    </w:rPr>
  </w:style>
  <w:style w:type="paragraph" w:styleId="Overskrift2">
    <w:name w:val="heading 2"/>
    <w:basedOn w:val="Normal"/>
    <w:next w:val="Normal"/>
    <w:link w:val="Overskrift2Tegn"/>
    <w:qFormat/>
    <w:rsid w:val="00DD0E3A"/>
    <w:pPr>
      <w:keepNext/>
      <w:numPr>
        <w:ilvl w:val="1"/>
        <w:numId w:val="5"/>
      </w:numPr>
      <w:spacing w:before="240" w:after="60"/>
      <w:ind w:left="578" w:hanging="578"/>
      <w:outlineLvl w:val="1"/>
    </w:pPr>
    <w:rPr>
      <w:rFonts w:cs="Arial"/>
      <w:b/>
      <w:bCs/>
      <w:iCs/>
      <w:szCs w:val="24"/>
    </w:rPr>
  </w:style>
  <w:style w:type="paragraph" w:styleId="Overskrift3">
    <w:name w:val="heading 3"/>
    <w:basedOn w:val="Normal"/>
    <w:next w:val="Normal"/>
    <w:qFormat/>
    <w:rsid w:val="00F2099C"/>
    <w:pPr>
      <w:keepNext/>
      <w:numPr>
        <w:ilvl w:val="2"/>
        <w:numId w:val="5"/>
      </w:numPr>
      <w:spacing w:before="240" w:after="60"/>
      <w:outlineLvl w:val="2"/>
    </w:pPr>
    <w:rPr>
      <w:rFonts w:cs="Arial"/>
      <w:b/>
      <w:bCs/>
      <w:szCs w:val="24"/>
    </w:rPr>
  </w:style>
  <w:style w:type="paragraph" w:styleId="Overskrift4">
    <w:name w:val="heading 4"/>
    <w:basedOn w:val="Normal"/>
    <w:next w:val="Normal"/>
    <w:qFormat/>
    <w:rsid w:val="00831B21"/>
    <w:pPr>
      <w:keepNext/>
      <w:numPr>
        <w:ilvl w:val="3"/>
        <w:numId w:val="5"/>
      </w:numPr>
      <w:spacing w:before="240" w:after="60"/>
      <w:outlineLvl w:val="3"/>
    </w:pPr>
    <w:rPr>
      <w:b/>
      <w:bCs/>
      <w:sz w:val="28"/>
      <w:szCs w:val="28"/>
    </w:rPr>
  </w:style>
  <w:style w:type="paragraph" w:styleId="Overskrift5">
    <w:name w:val="heading 5"/>
    <w:basedOn w:val="Normal"/>
    <w:next w:val="Normal"/>
    <w:qFormat/>
    <w:rsid w:val="00831B21"/>
    <w:pPr>
      <w:numPr>
        <w:ilvl w:val="4"/>
        <w:numId w:val="5"/>
      </w:numPr>
      <w:spacing w:before="240" w:after="60"/>
      <w:outlineLvl w:val="4"/>
    </w:pPr>
    <w:rPr>
      <w:b/>
      <w:bCs/>
      <w:i/>
      <w:iCs/>
      <w:sz w:val="26"/>
      <w:szCs w:val="26"/>
    </w:rPr>
  </w:style>
  <w:style w:type="paragraph" w:styleId="Overskrift6">
    <w:name w:val="heading 6"/>
    <w:basedOn w:val="Normal"/>
    <w:next w:val="Normal"/>
    <w:qFormat/>
    <w:rsid w:val="00831B21"/>
    <w:pPr>
      <w:numPr>
        <w:ilvl w:val="5"/>
        <w:numId w:val="5"/>
      </w:numPr>
      <w:spacing w:before="240" w:after="60"/>
      <w:outlineLvl w:val="5"/>
    </w:pPr>
    <w:rPr>
      <w:b/>
      <w:bCs/>
      <w:sz w:val="22"/>
      <w:szCs w:val="22"/>
    </w:rPr>
  </w:style>
  <w:style w:type="paragraph" w:styleId="Overskrift7">
    <w:name w:val="heading 7"/>
    <w:basedOn w:val="Normal"/>
    <w:next w:val="Normal"/>
    <w:qFormat/>
    <w:rsid w:val="00831B21"/>
    <w:pPr>
      <w:numPr>
        <w:ilvl w:val="6"/>
        <w:numId w:val="5"/>
      </w:numPr>
      <w:spacing w:before="240" w:after="60"/>
      <w:outlineLvl w:val="6"/>
    </w:pPr>
    <w:rPr>
      <w:szCs w:val="24"/>
    </w:rPr>
  </w:style>
  <w:style w:type="paragraph" w:styleId="Overskrift8">
    <w:name w:val="heading 8"/>
    <w:basedOn w:val="Normal"/>
    <w:next w:val="Normal"/>
    <w:qFormat/>
    <w:rsid w:val="00831B21"/>
    <w:pPr>
      <w:numPr>
        <w:ilvl w:val="7"/>
        <w:numId w:val="5"/>
      </w:numPr>
      <w:spacing w:before="240" w:after="60"/>
      <w:outlineLvl w:val="7"/>
    </w:pPr>
    <w:rPr>
      <w:i/>
      <w:iCs/>
      <w:szCs w:val="24"/>
    </w:rPr>
  </w:style>
  <w:style w:type="paragraph" w:styleId="Overskrift9">
    <w:name w:val="heading 9"/>
    <w:basedOn w:val="Normal"/>
    <w:next w:val="Normal"/>
    <w:qFormat/>
    <w:rsid w:val="00831B21"/>
    <w:pPr>
      <w:numPr>
        <w:ilvl w:val="8"/>
        <w:numId w:val="5"/>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64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391E72"/>
    <w:pPr>
      <w:tabs>
        <w:tab w:val="center" w:pos="4536"/>
        <w:tab w:val="right" w:pos="9072"/>
      </w:tabs>
    </w:pPr>
  </w:style>
  <w:style w:type="paragraph" w:styleId="Brdtekstinnrykk">
    <w:name w:val="Body Text Indent"/>
    <w:basedOn w:val="Normal"/>
    <w:rsid w:val="00135E40"/>
    <w:pPr>
      <w:tabs>
        <w:tab w:val="left" w:pos="-720"/>
      </w:tabs>
      <w:suppressAutoHyphens/>
      <w:ind w:left="708"/>
    </w:pPr>
    <w:rPr>
      <w:i/>
    </w:rPr>
  </w:style>
  <w:style w:type="paragraph" w:styleId="Brdtekstinnrykk2">
    <w:name w:val="Body Text Indent 2"/>
    <w:basedOn w:val="Normal"/>
    <w:rsid w:val="00135E40"/>
    <w:pPr>
      <w:tabs>
        <w:tab w:val="left" w:pos="-720"/>
      </w:tabs>
      <w:suppressAutoHyphens/>
      <w:ind w:left="709"/>
    </w:pPr>
    <w:rPr>
      <w:i/>
      <w:sz w:val="20"/>
    </w:rPr>
  </w:style>
  <w:style w:type="paragraph" w:styleId="Bunntekst">
    <w:name w:val="footer"/>
    <w:basedOn w:val="Normal"/>
    <w:link w:val="BunntekstTegn"/>
    <w:uiPriority w:val="99"/>
    <w:rsid w:val="00135E40"/>
    <w:pPr>
      <w:tabs>
        <w:tab w:val="center" w:pos="4536"/>
        <w:tab w:val="right" w:pos="9072"/>
      </w:tabs>
    </w:pPr>
  </w:style>
  <w:style w:type="paragraph" w:styleId="Brdtekst">
    <w:name w:val="Body Text"/>
    <w:basedOn w:val="Normal"/>
    <w:rsid w:val="00BF3DF0"/>
    <w:pPr>
      <w:spacing w:after="120"/>
    </w:pPr>
  </w:style>
  <w:style w:type="paragraph" w:styleId="INNH1">
    <w:name w:val="toc 1"/>
    <w:basedOn w:val="Normal"/>
    <w:next w:val="Normal"/>
    <w:autoRedefine/>
    <w:uiPriority w:val="39"/>
    <w:qFormat/>
    <w:rsid w:val="00AE2D10"/>
    <w:pPr>
      <w:tabs>
        <w:tab w:val="left" w:pos="454"/>
        <w:tab w:val="right" w:leader="dot" w:pos="9060"/>
      </w:tabs>
    </w:pPr>
  </w:style>
  <w:style w:type="paragraph" w:styleId="INNH2">
    <w:name w:val="toc 2"/>
    <w:basedOn w:val="Normal"/>
    <w:next w:val="Normal"/>
    <w:autoRedefine/>
    <w:uiPriority w:val="39"/>
    <w:qFormat/>
    <w:rsid w:val="00EC469F"/>
    <w:pPr>
      <w:tabs>
        <w:tab w:val="left" w:pos="1100"/>
        <w:tab w:val="right" w:leader="dot" w:pos="9060"/>
      </w:tabs>
      <w:ind w:left="1021" w:hanging="567"/>
    </w:pPr>
    <w:rPr>
      <w:noProof/>
    </w:rPr>
  </w:style>
  <w:style w:type="paragraph" w:styleId="INNH3">
    <w:name w:val="toc 3"/>
    <w:basedOn w:val="Normal"/>
    <w:next w:val="Normal"/>
    <w:autoRedefine/>
    <w:uiPriority w:val="39"/>
    <w:qFormat/>
    <w:rsid w:val="00193A85"/>
    <w:pPr>
      <w:ind w:left="480"/>
    </w:pPr>
  </w:style>
  <w:style w:type="character" w:styleId="Hyperkobling">
    <w:name w:val="Hyperlink"/>
    <w:basedOn w:val="Standardskriftforavsnitt"/>
    <w:uiPriority w:val="99"/>
    <w:rsid w:val="00193A85"/>
    <w:rPr>
      <w:color w:val="0000FF"/>
      <w:u w:val="single"/>
    </w:rPr>
  </w:style>
  <w:style w:type="paragraph" w:styleId="Bobletekst">
    <w:name w:val="Balloon Text"/>
    <w:basedOn w:val="Normal"/>
    <w:semiHidden/>
    <w:rsid w:val="009D0DBC"/>
    <w:rPr>
      <w:rFonts w:ascii="Tahoma" w:hAnsi="Tahoma" w:cs="Tahoma"/>
      <w:sz w:val="16"/>
      <w:szCs w:val="16"/>
    </w:rPr>
  </w:style>
  <w:style w:type="paragraph" w:customStyle="1" w:styleId="StilOverskrift3TimesNewRoman">
    <w:name w:val="Stil Overskrift 3 + Times New Roman"/>
    <w:basedOn w:val="Overskrift3"/>
    <w:rsid w:val="00391C4C"/>
  </w:style>
  <w:style w:type="paragraph" w:styleId="Listeavsnitt">
    <w:name w:val="List Paragraph"/>
    <w:basedOn w:val="Normal"/>
    <w:uiPriority w:val="34"/>
    <w:qFormat/>
    <w:rsid w:val="00BA50CB"/>
    <w:pPr>
      <w:ind w:left="720"/>
      <w:contextualSpacing/>
    </w:pPr>
  </w:style>
  <w:style w:type="paragraph" w:styleId="Ingenmellomrom">
    <w:name w:val="No Spacing"/>
    <w:uiPriority w:val="1"/>
    <w:qFormat/>
    <w:rsid w:val="00D31837"/>
    <w:rPr>
      <w:rFonts w:eastAsiaTheme="minorHAnsi"/>
      <w:sz w:val="24"/>
      <w:szCs w:val="24"/>
      <w:lang w:eastAsia="en-US"/>
    </w:rPr>
  </w:style>
  <w:style w:type="paragraph" w:styleId="Overskriftforinnholdsfortegnelse">
    <w:name w:val="TOC Heading"/>
    <w:basedOn w:val="Overskrift1"/>
    <w:next w:val="Normal"/>
    <w:uiPriority w:val="39"/>
    <w:unhideWhenUsed/>
    <w:qFormat/>
    <w:rsid w:val="002E0439"/>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BunntekstTegn">
    <w:name w:val="Bunntekst Tegn"/>
    <w:basedOn w:val="Standardskriftforavsnitt"/>
    <w:link w:val="Bunntekst"/>
    <w:uiPriority w:val="99"/>
    <w:rsid w:val="002455DE"/>
    <w:rPr>
      <w:sz w:val="24"/>
    </w:rPr>
  </w:style>
  <w:style w:type="character" w:customStyle="1" w:styleId="TopptekstTegn">
    <w:name w:val="Topptekst Tegn"/>
    <w:basedOn w:val="Standardskriftforavsnitt"/>
    <w:link w:val="Topptekst"/>
    <w:uiPriority w:val="99"/>
    <w:rsid w:val="002455DE"/>
    <w:rPr>
      <w:sz w:val="24"/>
    </w:rPr>
  </w:style>
  <w:style w:type="character" w:customStyle="1" w:styleId="Overskrift2Tegn">
    <w:name w:val="Overskrift 2 Tegn"/>
    <w:basedOn w:val="Standardskriftforavsnitt"/>
    <w:link w:val="Overskrift2"/>
    <w:rsid w:val="00DD0E3A"/>
    <w:rPr>
      <w:rFonts w:cs="Arial"/>
      <w:b/>
      <w:bCs/>
      <w:iCs/>
      <w:sz w:val="24"/>
      <w:szCs w:val="24"/>
    </w:rPr>
  </w:style>
  <w:style w:type="character" w:styleId="Merknadsreferanse">
    <w:name w:val="annotation reference"/>
    <w:basedOn w:val="Standardskriftforavsnitt"/>
    <w:uiPriority w:val="99"/>
    <w:semiHidden/>
    <w:unhideWhenUsed/>
    <w:rsid w:val="00147F2B"/>
    <w:rPr>
      <w:sz w:val="16"/>
      <w:szCs w:val="16"/>
    </w:rPr>
  </w:style>
  <w:style w:type="paragraph" w:styleId="Merknadstekst">
    <w:name w:val="annotation text"/>
    <w:basedOn w:val="Normal"/>
    <w:link w:val="MerknadstekstTegn"/>
    <w:uiPriority w:val="99"/>
    <w:semiHidden/>
    <w:unhideWhenUsed/>
    <w:rsid w:val="00147F2B"/>
    <w:pPr>
      <w:spacing w:after="200"/>
    </w:pPr>
    <w:rPr>
      <w:rFonts w:asciiTheme="minorHAnsi" w:eastAsiaTheme="minorHAnsi" w:hAnsiTheme="minorHAnsi" w:cstheme="minorBidi"/>
      <w:sz w:val="20"/>
      <w:lang w:eastAsia="en-US"/>
    </w:rPr>
  </w:style>
  <w:style w:type="character" w:customStyle="1" w:styleId="MerknadstekstTegn">
    <w:name w:val="Merknadstekst Tegn"/>
    <w:basedOn w:val="Standardskriftforavsnitt"/>
    <w:link w:val="Merknadstekst"/>
    <w:uiPriority w:val="99"/>
    <w:semiHidden/>
    <w:rsid w:val="00147F2B"/>
    <w:rPr>
      <w:rFonts w:asciiTheme="minorHAnsi" w:eastAsiaTheme="minorHAnsi" w:hAnsiTheme="minorHAnsi" w:cstheme="minorBidi"/>
      <w:lang w:eastAsia="en-US"/>
    </w:rPr>
  </w:style>
  <w:style w:type="table" w:styleId="Middelsrutenett3-uthevingsfarge1">
    <w:name w:val="Medium Grid 3 Accent 1"/>
    <w:basedOn w:val="Vanligtabell"/>
    <w:uiPriority w:val="69"/>
    <w:rsid w:val="00147F2B"/>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jon">
    <w:name w:val="Revision"/>
    <w:hidden/>
    <w:uiPriority w:val="99"/>
    <w:semiHidden/>
    <w:rsid w:val="00F2099C"/>
    <w:rPr>
      <w:sz w:val="24"/>
    </w:rPr>
  </w:style>
  <w:style w:type="table" w:customStyle="1" w:styleId="Lysliste-uthevingsfarge11">
    <w:name w:val="Lys liste - uthevingsfarge 11"/>
    <w:basedOn w:val="Vanligtabell"/>
    <w:uiPriority w:val="61"/>
    <w:rsid w:val="000469E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mmentaremne">
    <w:name w:val="annotation subject"/>
    <w:basedOn w:val="Merknadstekst"/>
    <w:next w:val="Merknadstekst"/>
    <w:link w:val="KommentaremneTegn"/>
    <w:uiPriority w:val="99"/>
    <w:semiHidden/>
    <w:unhideWhenUsed/>
    <w:rsid w:val="00E16EFD"/>
    <w:pPr>
      <w:spacing w:after="0"/>
    </w:pPr>
    <w:rPr>
      <w:rFonts w:ascii="Times New Roman" w:eastAsia="Times New Roman" w:hAnsi="Times New Roman" w:cs="Times New Roman"/>
      <w:b/>
      <w:bCs/>
      <w:lang w:eastAsia="nb-NO"/>
    </w:rPr>
  </w:style>
  <w:style w:type="character" w:customStyle="1" w:styleId="KommentaremneTegn">
    <w:name w:val="Kommentaremne Tegn"/>
    <w:basedOn w:val="MerknadstekstTegn"/>
    <w:link w:val="Kommentaremne"/>
    <w:uiPriority w:val="99"/>
    <w:semiHidden/>
    <w:rsid w:val="00E16EFD"/>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5D"/>
    <w:rPr>
      <w:sz w:val="24"/>
    </w:rPr>
  </w:style>
  <w:style w:type="paragraph" w:styleId="Overskrift1">
    <w:name w:val="heading 1"/>
    <w:basedOn w:val="Normal"/>
    <w:next w:val="Normal"/>
    <w:qFormat/>
    <w:rsid w:val="00425DF5"/>
    <w:pPr>
      <w:keepNext/>
      <w:numPr>
        <w:numId w:val="5"/>
      </w:numPr>
      <w:spacing w:before="240" w:after="60"/>
      <w:jc w:val="center"/>
      <w:outlineLvl w:val="0"/>
    </w:pPr>
    <w:rPr>
      <w:rFonts w:cs="Arial"/>
      <w:b/>
      <w:bCs/>
      <w:kern w:val="32"/>
      <w:sz w:val="32"/>
      <w:szCs w:val="32"/>
    </w:rPr>
  </w:style>
  <w:style w:type="paragraph" w:styleId="Overskrift2">
    <w:name w:val="heading 2"/>
    <w:basedOn w:val="Normal"/>
    <w:next w:val="Normal"/>
    <w:link w:val="Overskrift2Tegn"/>
    <w:qFormat/>
    <w:rsid w:val="00DD0E3A"/>
    <w:pPr>
      <w:keepNext/>
      <w:numPr>
        <w:ilvl w:val="1"/>
        <w:numId w:val="5"/>
      </w:numPr>
      <w:spacing w:before="240" w:after="60"/>
      <w:ind w:left="578" w:hanging="578"/>
      <w:outlineLvl w:val="1"/>
    </w:pPr>
    <w:rPr>
      <w:rFonts w:cs="Arial"/>
      <w:b/>
      <w:bCs/>
      <w:iCs/>
      <w:szCs w:val="24"/>
    </w:rPr>
  </w:style>
  <w:style w:type="paragraph" w:styleId="Overskrift3">
    <w:name w:val="heading 3"/>
    <w:basedOn w:val="Normal"/>
    <w:next w:val="Normal"/>
    <w:qFormat/>
    <w:rsid w:val="00F2099C"/>
    <w:pPr>
      <w:keepNext/>
      <w:numPr>
        <w:ilvl w:val="2"/>
        <w:numId w:val="5"/>
      </w:numPr>
      <w:spacing w:before="240" w:after="60"/>
      <w:outlineLvl w:val="2"/>
    </w:pPr>
    <w:rPr>
      <w:rFonts w:cs="Arial"/>
      <w:b/>
      <w:bCs/>
      <w:szCs w:val="24"/>
    </w:rPr>
  </w:style>
  <w:style w:type="paragraph" w:styleId="Overskrift4">
    <w:name w:val="heading 4"/>
    <w:basedOn w:val="Normal"/>
    <w:next w:val="Normal"/>
    <w:qFormat/>
    <w:rsid w:val="00831B21"/>
    <w:pPr>
      <w:keepNext/>
      <w:numPr>
        <w:ilvl w:val="3"/>
        <w:numId w:val="5"/>
      </w:numPr>
      <w:spacing w:before="240" w:after="60"/>
      <w:outlineLvl w:val="3"/>
    </w:pPr>
    <w:rPr>
      <w:b/>
      <w:bCs/>
      <w:sz w:val="28"/>
      <w:szCs w:val="28"/>
    </w:rPr>
  </w:style>
  <w:style w:type="paragraph" w:styleId="Overskrift5">
    <w:name w:val="heading 5"/>
    <w:basedOn w:val="Normal"/>
    <w:next w:val="Normal"/>
    <w:qFormat/>
    <w:rsid w:val="00831B21"/>
    <w:pPr>
      <w:numPr>
        <w:ilvl w:val="4"/>
        <w:numId w:val="5"/>
      </w:numPr>
      <w:spacing w:before="240" w:after="60"/>
      <w:outlineLvl w:val="4"/>
    </w:pPr>
    <w:rPr>
      <w:b/>
      <w:bCs/>
      <w:i/>
      <w:iCs/>
      <w:sz w:val="26"/>
      <w:szCs w:val="26"/>
    </w:rPr>
  </w:style>
  <w:style w:type="paragraph" w:styleId="Overskrift6">
    <w:name w:val="heading 6"/>
    <w:basedOn w:val="Normal"/>
    <w:next w:val="Normal"/>
    <w:qFormat/>
    <w:rsid w:val="00831B21"/>
    <w:pPr>
      <w:numPr>
        <w:ilvl w:val="5"/>
        <w:numId w:val="5"/>
      </w:numPr>
      <w:spacing w:before="240" w:after="60"/>
      <w:outlineLvl w:val="5"/>
    </w:pPr>
    <w:rPr>
      <w:b/>
      <w:bCs/>
      <w:sz w:val="22"/>
      <w:szCs w:val="22"/>
    </w:rPr>
  </w:style>
  <w:style w:type="paragraph" w:styleId="Overskrift7">
    <w:name w:val="heading 7"/>
    <w:basedOn w:val="Normal"/>
    <w:next w:val="Normal"/>
    <w:qFormat/>
    <w:rsid w:val="00831B21"/>
    <w:pPr>
      <w:numPr>
        <w:ilvl w:val="6"/>
        <w:numId w:val="5"/>
      </w:numPr>
      <w:spacing w:before="240" w:after="60"/>
      <w:outlineLvl w:val="6"/>
    </w:pPr>
    <w:rPr>
      <w:szCs w:val="24"/>
    </w:rPr>
  </w:style>
  <w:style w:type="paragraph" w:styleId="Overskrift8">
    <w:name w:val="heading 8"/>
    <w:basedOn w:val="Normal"/>
    <w:next w:val="Normal"/>
    <w:qFormat/>
    <w:rsid w:val="00831B21"/>
    <w:pPr>
      <w:numPr>
        <w:ilvl w:val="7"/>
        <w:numId w:val="5"/>
      </w:numPr>
      <w:spacing w:before="240" w:after="60"/>
      <w:outlineLvl w:val="7"/>
    </w:pPr>
    <w:rPr>
      <w:i/>
      <w:iCs/>
      <w:szCs w:val="24"/>
    </w:rPr>
  </w:style>
  <w:style w:type="paragraph" w:styleId="Overskrift9">
    <w:name w:val="heading 9"/>
    <w:basedOn w:val="Normal"/>
    <w:next w:val="Normal"/>
    <w:qFormat/>
    <w:rsid w:val="00831B21"/>
    <w:pPr>
      <w:numPr>
        <w:ilvl w:val="8"/>
        <w:numId w:val="5"/>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64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391E72"/>
    <w:pPr>
      <w:tabs>
        <w:tab w:val="center" w:pos="4536"/>
        <w:tab w:val="right" w:pos="9072"/>
      </w:tabs>
    </w:pPr>
  </w:style>
  <w:style w:type="paragraph" w:styleId="Brdtekstinnrykk">
    <w:name w:val="Body Text Indent"/>
    <w:basedOn w:val="Normal"/>
    <w:rsid w:val="00135E40"/>
    <w:pPr>
      <w:tabs>
        <w:tab w:val="left" w:pos="-720"/>
      </w:tabs>
      <w:suppressAutoHyphens/>
      <w:ind w:left="708"/>
    </w:pPr>
    <w:rPr>
      <w:i/>
    </w:rPr>
  </w:style>
  <w:style w:type="paragraph" w:styleId="Brdtekstinnrykk2">
    <w:name w:val="Body Text Indent 2"/>
    <w:basedOn w:val="Normal"/>
    <w:rsid w:val="00135E40"/>
    <w:pPr>
      <w:tabs>
        <w:tab w:val="left" w:pos="-720"/>
      </w:tabs>
      <w:suppressAutoHyphens/>
      <w:ind w:left="709"/>
    </w:pPr>
    <w:rPr>
      <w:i/>
      <w:sz w:val="20"/>
    </w:rPr>
  </w:style>
  <w:style w:type="paragraph" w:styleId="Bunntekst">
    <w:name w:val="footer"/>
    <w:basedOn w:val="Normal"/>
    <w:link w:val="BunntekstTegn"/>
    <w:uiPriority w:val="99"/>
    <w:rsid w:val="00135E40"/>
    <w:pPr>
      <w:tabs>
        <w:tab w:val="center" w:pos="4536"/>
        <w:tab w:val="right" w:pos="9072"/>
      </w:tabs>
    </w:pPr>
  </w:style>
  <w:style w:type="paragraph" w:styleId="Brdtekst">
    <w:name w:val="Body Text"/>
    <w:basedOn w:val="Normal"/>
    <w:rsid w:val="00BF3DF0"/>
    <w:pPr>
      <w:spacing w:after="120"/>
    </w:pPr>
  </w:style>
  <w:style w:type="paragraph" w:styleId="INNH1">
    <w:name w:val="toc 1"/>
    <w:basedOn w:val="Normal"/>
    <w:next w:val="Normal"/>
    <w:autoRedefine/>
    <w:uiPriority w:val="39"/>
    <w:qFormat/>
    <w:rsid w:val="00AE2D10"/>
    <w:pPr>
      <w:tabs>
        <w:tab w:val="left" w:pos="454"/>
        <w:tab w:val="right" w:leader="dot" w:pos="9060"/>
      </w:tabs>
    </w:pPr>
  </w:style>
  <w:style w:type="paragraph" w:styleId="INNH2">
    <w:name w:val="toc 2"/>
    <w:basedOn w:val="Normal"/>
    <w:next w:val="Normal"/>
    <w:autoRedefine/>
    <w:uiPriority w:val="39"/>
    <w:qFormat/>
    <w:rsid w:val="00EC469F"/>
    <w:pPr>
      <w:tabs>
        <w:tab w:val="left" w:pos="1100"/>
        <w:tab w:val="right" w:leader="dot" w:pos="9060"/>
      </w:tabs>
      <w:ind w:left="1021" w:hanging="567"/>
    </w:pPr>
    <w:rPr>
      <w:noProof/>
    </w:rPr>
  </w:style>
  <w:style w:type="paragraph" w:styleId="INNH3">
    <w:name w:val="toc 3"/>
    <w:basedOn w:val="Normal"/>
    <w:next w:val="Normal"/>
    <w:autoRedefine/>
    <w:uiPriority w:val="39"/>
    <w:qFormat/>
    <w:rsid w:val="00193A85"/>
    <w:pPr>
      <w:ind w:left="480"/>
    </w:pPr>
  </w:style>
  <w:style w:type="character" w:styleId="Hyperkobling">
    <w:name w:val="Hyperlink"/>
    <w:basedOn w:val="Standardskriftforavsnitt"/>
    <w:uiPriority w:val="99"/>
    <w:rsid w:val="00193A85"/>
    <w:rPr>
      <w:color w:val="0000FF"/>
      <w:u w:val="single"/>
    </w:rPr>
  </w:style>
  <w:style w:type="paragraph" w:styleId="Bobletekst">
    <w:name w:val="Balloon Text"/>
    <w:basedOn w:val="Normal"/>
    <w:semiHidden/>
    <w:rsid w:val="009D0DBC"/>
    <w:rPr>
      <w:rFonts w:ascii="Tahoma" w:hAnsi="Tahoma" w:cs="Tahoma"/>
      <w:sz w:val="16"/>
      <w:szCs w:val="16"/>
    </w:rPr>
  </w:style>
  <w:style w:type="paragraph" w:customStyle="1" w:styleId="StilOverskrift3TimesNewRoman">
    <w:name w:val="Stil Overskrift 3 + Times New Roman"/>
    <w:basedOn w:val="Overskrift3"/>
    <w:rsid w:val="00391C4C"/>
  </w:style>
  <w:style w:type="paragraph" w:styleId="Listeavsnitt">
    <w:name w:val="List Paragraph"/>
    <w:basedOn w:val="Normal"/>
    <w:uiPriority w:val="34"/>
    <w:qFormat/>
    <w:rsid w:val="00BA50CB"/>
    <w:pPr>
      <w:ind w:left="720"/>
      <w:contextualSpacing/>
    </w:pPr>
  </w:style>
  <w:style w:type="paragraph" w:styleId="Ingenmellomrom">
    <w:name w:val="No Spacing"/>
    <w:uiPriority w:val="1"/>
    <w:qFormat/>
    <w:rsid w:val="00D31837"/>
    <w:rPr>
      <w:rFonts w:eastAsiaTheme="minorHAnsi"/>
      <w:sz w:val="24"/>
      <w:szCs w:val="24"/>
      <w:lang w:eastAsia="en-US"/>
    </w:rPr>
  </w:style>
  <w:style w:type="paragraph" w:styleId="Overskriftforinnholdsfortegnelse">
    <w:name w:val="TOC Heading"/>
    <w:basedOn w:val="Overskrift1"/>
    <w:next w:val="Normal"/>
    <w:uiPriority w:val="39"/>
    <w:unhideWhenUsed/>
    <w:qFormat/>
    <w:rsid w:val="002E0439"/>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BunntekstTegn">
    <w:name w:val="Bunntekst Tegn"/>
    <w:basedOn w:val="Standardskriftforavsnitt"/>
    <w:link w:val="Bunntekst"/>
    <w:uiPriority w:val="99"/>
    <w:rsid w:val="002455DE"/>
    <w:rPr>
      <w:sz w:val="24"/>
    </w:rPr>
  </w:style>
  <w:style w:type="character" w:customStyle="1" w:styleId="TopptekstTegn">
    <w:name w:val="Topptekst Tegn"/>
    <w:basedOn w:val="Standardskriftforavsnitt"/>
    <w:link w:val="Topptekst"/>
    <w:uiPriority w:val="99"/>
    <w:rsid w:val="002455DE"/>
    <w:rPr>
      <w:sz w:val="24"/>
    </w:rPr>
  </w:style>
  <w:style w:type="character" w:customStyle="1" w:styleId="Overskrift2Tegn">
    <w:name w:val="Overskrift 2 Tegn"/>
    <w:basedOn w:val="Standardskriftforavsnitt"/>
    <w:link w:val="Overskrift2"/>
    <w:rsid w:val="00DD0E3A"/>
    <w:rPr>
      <w:rFonts w:cs="Arial"/>
      <w:b/>
      <w:bCs/>
      <w:iCs/>
      <w:sz w:val="24"/>
      <w:szCs w:val="24"/>
    </w:rPr>
  </w:style>
  <w:style w:type="character" w:styleId="Merknadsreferanse">
    <w:name w:val="annotation reference"/>
    <w:basedOn w:val="Standardskriftforavsnitt"/>
    <w:uiPriority w:val="99"/>
    <w:semiHidden/>
    <w:unhideWhenUsed/>
    <w:rsid w:val="00147F2B"/>
    <w:rPr>
      <w:sz w:val="16"/>
      <w:szCs w:val="16"/>
    </w:rPr>
  </w:style>
  <w:style w:type="paragraph" w:styleId="Merknadstekst">
    <w:name w:val="annotation text"/>
    <w:basedOn w:val="Normal"/>
    <w:link w:val="MerknadstekstTegn"/>
    <w:uiPriority w:val="99"/>
    <w:semiHidden/>
    <w:unhideWhenUsed/>
    <w:rsid w:val="00147F2B"/>
    <w:pPr>
      <w:spacing w:after="200"/>
    </w:pPr>
    <w:rPr>
      <w:rFonts w:asciiTheme="minorHAnsi" w:eastAsiaTheme="minorHAnsi" w:hAnsiTheme="minorHAnsi" w:cstheme="minorBidi"/>
      <w:sz w:val="20"/>
      <w:lang w:eastAsia="en-US"/>
    </w:rPr>
  </w:style>
  <w:style w:type="character" w:customStyle="1" w:styleId="MerknadstekstTegn">
    <w:name w:val="Merknadstekst Tegn"/>
    <w:basedOn w:val="Standardskriftforavsnitt"/>
    <w:link w:val="Merknadstekst"/>
    <w:uiPriority w:val="99"/>
    <w:semiHidden/>
    <w:rsid w:val="00147F2B"/>
    <w:rPr>
      <w:rFonts w:asciiTheme="minorHAnsi" w:eastAsiaTheme="minorHAnsi" w:hAnsiTheme="minorHAnsi" w:cstheme="minorBidi"/>
      <w:lang w:eastAsia="en-US"/>
    </w:rPr>
  </w:style>
  <w:style w:type="table" w:styleId="Middelsrutenett3-uthevingsfarge1">
    <w:name w:val="Medium Grid 3 Accent 1"/>
    <w:basedOn w:val="Vanligtabell"/>
    <w:uiPriority w:val="69"/>
    <w:rsid w:val="00147F2B"/>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Revisjon">
    <w:name w:val="Revision"/>
    <w:hidden/>
    <w:uiPriority w:val="99"/>
    <w:semiHidden/>
    <w:rsid w:val="00F2099C"/>
    <w:rPr>
      <w:sz w:val="24"/>
    </w:rPr>
  </w:style>
  <w:style w:type="table" w:customStyle="1" w:styleId="Lysliste-uthevingsfarge11">
    <w:name w:val="Lys liste - uthevingsfarge 11"/>
    <w:basedOn w:val="Vanligtabell"/>
    <w:uiPriority w:val="61"/>
    <w:rsid w:val="000469EB"/>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mmentaremne">
    <w:name w:val="annotation subject"/>
    <w:basedOn w:val="Merknadstekst"/>
    <w:next w:val="Merknadstekst"/>
    <w:link w:val="KommentaremneTegn"/>
    <w:uiPriority w:val="99"/>
    <w:semiHidden/>
    <w:unhideWhenUsed/>
    <w:rsid w:val="00E16EFD"/>
    <w:pPr>
      <w:spacing w:after="0"/>
    </w:pPr>
    <w:rPr>
      <w:rFonts w:ascii="Times New Roman" w:eastAsia="Times New Roman" w:hAnsi="Times New Roman" w:cs="Times New Roman"/>
      <w:b/>
      <w:bCs/>
      <w:lang w:eastAsia="nb-NO"/>
    </w:rPr>
  </w:style>
  <w:style w:type="character" w:customStyle="1" w:styleId="KommentaremneTegn">
    <w:name w:val="Kommentaremne Tegn"/>
    <w:basedOn w:val="MerknadstekstTegn"/>
    <w:link w:val="Kommentaremne"/>
    <w:uiPriority w:val="99"/>
    <w:semiHidden/>
    <w:rsid w:val="00E16EF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460">
      <w:bodyDiv w:val="1"/>
      <w:marLeft w:val="0"/>
      <w:marRight w:val="0"/>
      <w:marTop w:val="0"/>
      <w:marBottom w:val="0"/>
      <w:divBdr>
        <w:top w:val="none" w:sz="0" w:space="0" w:color="auto"/>
        <w:left w:val="none" w:sz="0" w:space="0" w:color="auto"/>
        <w:bottom w:val="none" w:sz="0" w:space="0" w:color="auto"/>
        <w:right w:val="none" w:sz="0" w:space="0" w:color="auto"/>
      </w:divBdr>
    </w:div>
    <w:div w:id="60757081">
      <w:bodyDiv w:val="1"/>
      <w:marLeft w:val="0"/>
      <w:marRight w:val="0"/>
      <w:marTop w:val="0"/>
      <w:marBottom w:val="0"/>
      <w:divBdr>
        <w:top w:val="none" w:sz="0" w:space="0" w:color="auto"/>
        <w:left w:val="none" w:sz="0" w:space="0" w:color="auto"/>
        <w:bottom w:val="none" w:sz="0" w:space="0" w:color="auto"/>
        <w:right w:val="none" w:sz="0" w:space="0" w:color="auto"/>
      </w:divBdr>
      <w:divsChild>
        <w:div w:id="54086624">
          <w:marLeft w:val="547"/>
          <w:marRight w:val="0"/>
          <w:marTop w:val="115"/>
          <w:marBottom w:val="0"/>
          <w:divBdr>
            <w:top w:val="none" w:sz="0" w:space="0" w:color="auto"/>
            <w:left w:val="none" w:sz="0" w:space="0" w:color="auto"/>
            <w:bottom w:val="none" w:sz="0" w:space="0" w:color="auto"/>
            <w:right w:val="none" w:sz="0" w:space="0" w:color="auto"/>
          </w:divBdr>
        </w:div>
        <w:div w:id="59134799">
          <w:marLeft w:val="547"/>
          <w:marRight w:val="0"/>
          <w:marTop w:val="115"/>
          <w:marBottom w:val="0"/>
          <w:divBdr>
            <w:top w:val="none" w:sz="0" w:space="0" w:color="auto"/>
            <w:left w:val="none" w:sz="0" w:space="0" w:color="auto"/>
            <w:bottom w:val="none" w:sz="0" w:space="0" w:color="auto"/>
            <w:right w:val="none" w:sz="0" w:space="0" w:color="auto"/>
          </w:divBdr>
        </w:div>
        <w:div w:id="259920602">
          <w:marLeft w:val="547"/>
          <w:marRight w:val="0"/>
          <w:marTop w:val="115"/>
          <w:marBottom w:val="0"/>
          <w:divBdr>
            <w:top w:val="none" w:sz="0" w:space="0" w:color="auto"/>
            <w:left w:val="none" w:sz="0" w:space="0" w:color="auto"/>
            <w:bottom w:val="none" w:sz="0" w:space="0" w:color="auto"/>
            <w:right w:val="none" w:sz="0" w:space="0" w:color="auto"/>
          </w:divBdr>
        </w:div>
        <w:div w:id="418522695">
          <w:marLeft w:val="547"/>
          <w:marRight w:val="0"/>
          <w:marTop w:val="115"/>
          <w:marBottom w:val="0"/>
          <w:divBdr>
            <w:top w:val="none" w:sz="0" w:space="0" w:color="auto"/>
            <w:left w:val="none" w:sz="0" w:space="0" w:color="auto"/>
            <w:bottom w:val="none" w:sz="0" w:space="0" w:color="auto"/>
            <w:right w:val="none" w:sz="0" w:space="0" w:color="auto"/>
          </w:divBdr>
        </w:div>
        <w:div w:id="1316565599">
          <w:marLeft w:val="547"/>
          <w:marRight w:val="0"/>
          <w:marTop w:val="115"/>
          <w:marBottom w:val="0"/>
          <w:divBdr>
            <w:top w:val="none" w:sz="0" w:space="0" w:color="auto"/>
            <w:left w:val="none" w:sz="0" w:space="0" w:color="auto"/>
            <w:bottom w:val="none" w:sz="0" w:space="0" w:color="auto"/>
            <w:right w:val="none" w:sz="0" w:space="0" w:color="auto"/>
          </w:divBdr>
        </w:div>
        <w:div w:id="1759905216">
          <w:marLeft w:val="547"/>
          <w:marRight w:val="0"/>
          <w:marTop w:val="115"/>
          <w:marBottom w:val="0"/>
          <w:divBdr>
            <w:top w:val="none" w:sz="0" w:space="0" w:color="auto"/>
            <w:left w:val="none" w:sz="0" w:space="0" w:color="auto"/>
            <w:bottom w:val="none" w:sz="0" w:space="0" w:color="auto"/>
            <w:right w:val="none" w:sz="0" w:space="0" w:color="auto"/>
          </w:divBdr>
        </w:div>
      </w:divsChild>
    </w:div>
    <w:div w:id="175194348">
      <w:bodyDiv w:val="1"/>
      <w:marLeft w:val="0"/>
      <w:marRight w:val="0"/>
      <w:marTop w:val="0"/>
      <w:marBottom w:val="0"/>
      <w:divBdr>
        <w:top w:val="none" w:sz="0" w:space="0" w:color="auto"/>
        <w:left w:val="none" w:sz="0" w:space="0" w:color="auto"/>
        <w:bottom w:val="none" w:sz="0" w:space="0" w:color="auto"/>
        <w:right w:val="none" w:sz="0" w:space="0" w:color="auto"/>
      </w:divBdr>
    </w:div>
    <w:div w:id="213741362">
      <w:bodyDiv w:val="1"/>
      <w:marLeft w:val="0"/>
      <w:marRight w:val="0"/>
      <w:marTop w:val="0"/>
      <w:marBottom w:val="0"/>
      <w:divBdr>
        <w:top w:val="none" w:sz="0" w:space="0" w:color="auto"/>
        <w:left w:val="none" w:sz="0" w:space="0" w:color="auto"/>
        <w:bottom w:val="none" w:sz="0" w:space="0" w:color="auto"/>
        <w:right w:val="none" w:sz="0" w:space="0" w:color="auto"/>
      </w:divBdr>
    </w:div>
    <w:div w:id="232080305">
      <w:bodyDiv w:val="1"/>
      <w:marLeft w:val="0"/>
      <w:marRight w:val="0"/>
      <w:marTop w:val="0"/>
      <w:marBottom w:val="0"/>
      <w:divBdr>
        <w:top w:val="none" w:sz="0" w:space="0" w:color="auto"/>
        <w:left w:val="none" w:sz="0" w:space="0" w:color="auto"/>
        <w:bottom w:val="none" w:sz="0" w:space="0" w:color="auto"/>
        <w:right w:val="none" w:sz="0" w:space="0" w:color="auto"/>
      </w:divBdr>
    </w:div>
    <w:div w:id="270865406">
      <w:bodyDiv w:val="1"/>
      <w:marLeft w:val="0"/>
      <w:marRight w:val="0"/>
      <w:marTop w:val="0"/>
      <w:marBottom w:val="0"/>
      <w:divBdr>
        <w:top w:val="none" w:sz="0" w:space="0" w:color="auto"/>
        <w:left w:val="none" w:sz="0" w:space="0" w:color="auto"/>
        <w:bottom w:val="none" w:sz="0" w:space="0" w:color="auto"/>
        <w:right w:val="none" w:sz="0" w:space="0" w:color="auto"/>
      </w:divBdr>
    </w:div>
    <w:div w:id="294485216">
      <w:bodyDiv w:val="1"/>
      <w:marLeft w:val="0"/>
      <w:marRight w:val="0"/>
      <w:marTop w:val="0"/>
      <w:marBottom w:val="0"/>
      <w:divBdr>
        <w:top w:val="none" w:sz="0" w:space="0" w:color="auto"/>
        <w:left w:val="none" w:sz="0" w:space="0" w:color="auto"/>
        <w:bottom w:val="none" w:sz="0" w:space="0" w:color="auto"/>
        <w:right w:val="none" w:sz="0" w:space="0" w:color="auto"/>
      </w:divBdr>
    </w:div>
    <w:div w:id="326714653">
      <w:bodyDiv w:val="1"/>
      <w:marLeft w:val="0"/>
      <w:marRight w:val="0"/>
      <w:marTop w:val="0"/>
      <w:marBottom w:val="0"/>
      <w:divBdr>
        <w:top w:val="none" w:sz="0" w:space="0" w:color="auto"/>
        <w:left w:val="none" w:sz="0" w:space="0" w:color="auto"/>
        <w:bottom w:val="none" w:sz="0" w:space="0" w:color="auto"/>
        <w:right w:val="none" w:sz="0" w:space="0" w:color="auto"/>
      </w:divBdr>
    </w:div>
    <w:div w:id="351037490">
      <w:bodyDiv w:val="1"/>
      <w:marLeft w:val="0"/>
      <w:marRight w:val="0"/>
      <w:marTop w:val="0"/>
      <w:marBottom w:val="0"/>
      <w:divBdr>
        <w:top w:val="none" w:sz="0" w:space="0" w:color="auto"/>
        <w:left w:val="none" w:sz="0" w:space="0" w:color="auto"/>
        <w:bottom w:val="none" w:sz="0" w:space="0" w:color="auto"/>
        <w:right w:val="none" w:sz="0" w:space="0" w:color="auto"/>
      </w:divBdr>
      <w:divsChild>
        <w:div w:id="95907181">
          <w:marLeft w:val="0"/>
          <w:marRight w:val="0"/>
          <w:marTop w:val="0"/>
          <w:marBottom w:val="0"/>
          <w:divBdr>
            <w:top w:val="none" w:sz="0" w:space="0" w:color="auto"/>
            <w:left w:val="none" w:sz="0" w:space="0" w:color="auto"/>
            <w:bottom w:val="none" w:sz="0" w:space="0" w:color="auto"/>
            <w:right w:val="none" w:sz="0" w:space="0" w:color="auto"/>
          </w:divBdr>
        </w:div>
      </w:divsChild>
    </w:div>
    <w:div w:id="399134018">
      <w:bodyDiv w:val="1"/>
      <w:marLeft w:val="0"/>
      <w:marRight w:val="0"/>
      <w:marTop w:val="0"/>
      <w:marBottom w:val="0"/>
      <w:divBdr>
        <w:top w:val="none" w:sz="0" w:space="0" w:color="auto"/>
        <w:left w:val="none" w:sz="0" w:space="0" w:color="auto"/>
        <w:bottom w:val="none" w:sz="0" w:space="0" w:color="auto"/>
        <w:right w:val="none" w:sz="0" w:space="0" w:color="auto"/>
      </w:divBdr>
    </w:div>
    <w:div w:id="482624846">
      <w:bodyDiv w:val="1"/>
      <w:marLeft w:val="0"/>
      <w:marRight w:val="0"/>
      <w:marTop w:val="0"/>
      <w:marBottom w:val="0"/>
      <w:divBdr>
        <w:top w:val="none" w:sz="0" w:space="0" w:color="auto"/>
        <w:left w:val="none" w:sz="0" w:space="0" w:color="auto"/>
        <w:bottom w:val="none" w:sz="0" w:space="0" w:color="auto"/>
        <w:right w:val="none" w:sz="0" w:space="0" w:color="auto"/>
      </w:divBdr>
    </w:div>
    <w:div w:id="755248263">
      <w:bodyDiv w:val="1"/>
      <w:marLeft w:val="0"/>
      <w:marRight w:val="0"/>
      <w:marTop w:val="0"/>
      <w:marBottom w:val="0"/>
      <w:divBdr>
        <w:top w:val="none" w:sz="0" w:space="0" w:color="auto"/>
        <w:left w:val="none" w:sz="0" w:space="0" w:color="auto"/>
        <w:bottom w:val="none" w:sz="0" w:space="0" w:color="auto"/>
        <w:right w:val="none" w:sz="0" w:space="0" w:color="auto"/>
      </w:divBdr>
    </w:div>
    <w:div w:id="824516188">
      <w:bodyDiv w:val="1"/>
      <w:marLeft w:val="0"/>
      <w:marRight w:val="0"/>
      <w:marTop w:val="0"/>
      <w:marBottom w:val="0"/>
      <w:divBdr>
        <w:top w:val="none" w:sz="0" w:space="0" w:color="auto"/>
        <w:left w:val="none" w:sz="0" w:space="0" w:color="auto"/>
        <w:bottom w:val="none" w:sz="0" w:space="0" w:color="auto"/>
        <w:right w:val="none" w:sz="0" w:space="0" w:color="auto"/>
      </w:divBdr>
    </w:div>
    <w:div w:id="918949164">
      <w:bodyDiv w:val="1"/>
      <w:marLeft w:val="0"/>
      <w:marRight w:val="0"/>
      <w:marTop w:val="0"/>
      <w:marBottom w:val="0"/>
      <w:divBdr>
        <w:top w:val="none" w:sz="0" w:space="0" w:color="auto"/>
        <w:left w:val="none" w:sz="0" w:space="0" w:color="auto"/>
        <w:bottom w:val="none" w:sz="0" w:space="0" w:color="auto"/>
        <w:right w:val="none" w:sz="0" w:space="0" w:color="auto"/>
      </w:divBdr>
    </w:div>
    <w:div w:id="1078329375">
      <w:bodyDiv w:val="1"/>
      <w:marLeft w:val="0"/>
      <w:marRight w:val="0"/>
      <w:marTop w:val="0"/>
      <w:marBottom w:val="0"/>
      <w:divBdr>
        <w:top w:val="none" w:sz="0" w:space="0" w:color="auto"/>
        <w:left w:val="none" w:sz="0" w:space="0" w:color="auto"/>
        <w:bottom w:val="none" w:sz="0" w:space="0" w:color="auto"/>
        <w:right w:val="none" w:sz="0" w:space="0" w:color="auto"/>
      </w:divBdr>
    </w:div>
    <w:div w:id="1218476159">
      <w:bodyDiv w:val="1"/>
      <w:marLeft w:val="0"/>
      <w:marRight w:val="0"/>
      <w:marTop w:val="0"/>
      <w:marBottom w:val="0"/>
      <w:divBdr>
        <w:top w:val="none" w:sz="0" w:space="0" w:color="auto"/>
        <w:left w:val="none" w:sz="0" w:space="0" w:color="auto"/>
        <w:bottom w:val="none" w:sz="0" w:space="0" w:color="auto"/>
        <w:right w:val="none" w:sz="0" w:space="0" w:color="auto"/>
      </w:divBdr>
    </w:div>
    <w:div w:id="1266424492">
      <w:bodyDiv w:val="1"/>
      <w:marLeft w:val="0"/>
      <w:marRight w:val="0"/>
      <w:marTop w:val="0"/>
      <w:marBottom w:val="0"/>
      <w:divBdr>
        <w:top w:val="none" w:sz="0" w:space="0" w:color="auto"/>
        <w:left w:val="none" w:sz="0" w:space="0" w:color="auto"/>
        <w:bottom w:val="none" w:sz="0" w:space="0" w:color="auto"/>
        <w:right w:val="none" w:sz="0" w:space="0" w:color="auto"/>
      </w:divBdr>
      <w:divsChild>
        <w:div w:id="811219477">
          <w:marLeft w:val="0"/>
          <w:marRight w:val="0"/>
          <w:marTop w:val="0"/>
          <w:marBottom w:val="0"/>
          <w:divBdr>
            <w:top w:val="none" w:sz="0" w:space="0" w:color="auto"/>
            <w:left w:val="none" w:sz="0" w:space="0" w:color="auto"/>
            <w:bottom w:val="none" w:sz="0" w:space="0" w:color="auto"/>
            <w:right w:val="none" w:sz="0" w:space="0" w:color="auto"/>
          </w:divBdr>
          <w:divsChild>
            <w:div w:id="7137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29281">
      <w:bodyDiv w:val="1"/>
      <w:marLeft w:val="0"/>
      <w:marRight w:val="0"/>
      <w:marTop w:val="0"/>
      <w:marBottom w:val="0"/>
      <w:divBdr>
        <w:top w:val="none" w:sz="0" w:space="0" w:color="auto"/>
        <w:left w:val="none" w:sz="0" w:space="0" w:color="auto"/>
        <w:bottom w:val="none" w:sz="0" w:space="0" w:color="auto"/>
        <w:right w:val="none" w:sz="0" w:space="0" w:color="auto"/>
      </w:divBdr>
    </w:div>
    <w:div w:id="1461218420">
      <w:bodyDiv w:val="1"/>
      <w:marLeft w:val="0"/>
      <w:marRight w:val="0"/>
      <w:marTop w:val="0"/>
      <w:marBottom w:val="0"/>
      <w:divBdr>
        <w:top w:val="none" w:sz="0" w:space="0" w:color="auto"/>
        <w:left w:val="none" w:sz="0" w:space="0" w:color="auto"/>
        <w:bottom w:val="none" w:sz="0" w:space="0" w:color="auto"/>
        <w:right w:val="none" w:sz="0" w:space="0" w:color="auto"/>
      </w:divBdr>
    </w:div>
    <w:div w:id="1481531398">
      <w:bodyDiv w:val="1"/>
      <w:marLeft w:val="0"/>
      <w:marRight w:val="0"/>
      <w:marTop w:val="0"/>
      <w:marBottom w:val="0"/>
      <w:divBdr>
        <w:top w:val="none" w:sz="0" w:space="0" w:color="auto"/>
        <w:left w:val="none" w:sz="0" w:space="0" w:color="auto"/>
        <w:bottom w:val="none" w:sz="0" w:space="0" w:color="auto"/>
        <w:right w:val="none" w:sz="0" w:space="0" w:color="auto"/>
      </w:divBdr>
    </w:div>
    <w:div w:id="1682394760">
      <w:bodyDiv w:val="1"/>
      <w:marLeft w:val="0"/>
      <w:marRight w:val="0"/>
      <w:marTop w:val="0"/>
      <w:marBottom w:val="0"/>
      <w:divBdr>
        <w:top w:val="none" w:sz="0" w:space="0" w:color="auto"/>
        <w:left w:val="none" w:sz="0" w:space="0" w:color="auto"/>
        <w:bottom w:val="none" w:sz="0" w:space="0" w:color="auto"/>
        <w:right w:val="none" w:sz="0" w:space="0" w:color="auto"/>
      </w:divBdr>
    </w:div>
    <w:div w:id="1760176476">
      <w:bodyDiv w:val="1"/>
      <w:marLeft w:val="0"/>
      <w:marRight w:val="0"/>
      <w:marTop w:val="0"/>
      <w:marBottom w:val="0"/>
      <w:divBdr>
        <w:top w:val="none" w:sz="0" w:space="0" w:color="auto"/>
        <w:left w:val="none" w:sz="0" w:space="0" w:color="auto"/>
        <w:bottom w:val="none" w:sz="0" w:space="0" w:color="auto"/>
        <w:right w:val="none" w:sz="0" w:space="0" w:color="auto"/>
      </w:divBdr>
      <w:divsChild>
        <w:div w:id="6636684">
          <w:marLeft w:val="547"/>
          <w:marRight w:val="0"/>
          <w:marTop w:val="86"/>
          <w:marBottom w:val="0"/>
          <w:divBdr>
            <w:top w:val="none" w:sz="0" w:space="0" w:color="auto"/>
            <w:left w:val="none" w:sz="0" w:space="0" w:color="auto"/>
            <w:bottom w:val="none" w:sz="0" w:space="0" w:color="auto"/>
            <w:right w:val="none" w:sz="0" w:space="0" w:color="auto"/>
          </w:divBdr>
        </w:div>
        <w:div w:id="13115176">
          <w:marLeft w:val="547"/>
          <w:marRight w:val="0"/>
          <w:marTop w:val="86"/>
          <w:marBottom w:val="0"/>
          <w:divBdr>
            <w:top w:val="none" w:sz="0" w:space="0" w:color="auto"/>
            <w:left w:val="none" w:sz="0" w:space="0" w:color="auto"/>
            <w:bottom w:val="none" w:sz="0" w:space="0" w:color="auto"/>
            <w:right w:val="none" w:sz="0" w:space="0" w:color="auto"/>
          </w:divBdr>
        </w:div>
        <w:div w:id="460849345">
          <w:marLeft w:val="547"/>
          <w:marRight w:val="0"/>
          <w:marTop w:val="86"/>
          <w:marBottom w:val="0"/>
          <w:divBdr>
            <w:top w:val="none" w:sz="0" w:space="0" w:color="auto"/>
            <w:left w:val="none" w:sz="0" w:space="0" w:color="auto"/>
            <w:bottom w:val="none" w:sz="0" w:space="0" w:color="auto"/>
            <w:right w:val="none" w:sz="0" w:space="0" w:color="auto"/>
          </w:divBdr>
        </w:div>
        <w:div w:id="463810184">
          <w:marLeft w:val="547"/>
          <w:marRight w:val="0"/>
          <w:marTop w:val="86"/>
          <w:marBottom w:val="0"/>
          <w:divBdr>
            <w:top w:val="none" w:sz="0" w:space="0" w:color="auto"/>
            <w:left w:val="none" w:sz="0" w:space="0" w:color="auto"/>
            <w:bottom w:val="none" w:sz="0" w:space="0" w:color="auto"/>
            <w:right w:val="none" w:sz="0" w:space="0" w:color="auto"/>
          </w:divBdr>
        </w:div>
        <w:div w:id="964890628">
          <w:marLeft w:val="547"/>
          <w:marRight w:val="0"/>
          <w:marTop w:val="86"/>
          <w:marBottom w:val="0"/>
          <w:divBdr>
            <w:top w:val="none" w:sz="0" w:space="0" w:color="auto"/>
            <w:left w:val="none" w:sz="0" w:space="0" w:color="auto"/>
            <w:bottom w:val="none" w:sz="0" w:space="0" w:color="auto"/>
            <w:right w:val="none" w:sz="0" w:space="0" w:color="auto"/>
          </w:divBdr>
        </w:div>
        <w:div w:id="1438599787">
          <w:marLeft w:val="547"/>
          <w:marRight w:val="0"/>
          <w:marTop w:val="86"/>
          <w:marBottom w:val="0"/>
          <w:divBdr>
            <w:top w:val="none" w:sz="0" w:space="0" w:color="auto"/>
            <w:left w:val="none" w:sz="0" w:space="0" w:color="auto"/>
            <w:bottom w:val="none" w:sz="0" w:space="0" w:color="auto"/>
            <w:right w:val="none" w:sz="0" w:space="0" w:color="auto"/>
          </w:divBdr>
        </w:div>
        <w:div w:id="1564831510">
          <w:marLeft w:val="547"/>
          <w:marRight w:val="0"/>
          <w:marTop w:val="86"/>
          <w:marBottom w:val="0"/>
          <w:divBdr>
            <w:top w:val="none" w:sz="0" w:space="0" w:color="auto"/>
            <w:left w:val="none" w:sz="0" w:space="0" w:color="auto"/>
            <w:bottom w:val="none" w:sz="0" w:space="0" w:color="auto"/>
            <w:right w:val="none" w:sz="0" w:space="0" w:color="auto"/>
          </w:divBdr>
        </w:div>
        <w:div w:id="1638531443">
          <w:marLeft w:val="547"/>
          <w:marRight w:val="0"/>
          <w:marTop w:val="86"/>
          <w:marBottom w:val="0"/>
          <w:divBdr>
            <w:top w:val="none" w:sz="0" w:space="0" w:color="auto"/>
            <w:left w:val="none" w:sz="0" w:space="0" w:color="auto"/>
            <w:bottom w:val="none" w:sz="0" w:space="0" w:color="auto"/>
            <w:right w:val="none" w:sz="0" w:space="0" w:color="auto"/>
          </w:divBdr>
        </w:div>
        <w:div w:id="1986470617">
          <w:marLeft w:val="547"/>
          <w:marRight w:val="0"/>
          <w:marTop w:val="86"/>
          <w:marBottom w:val="0"/>
          <w:divBdr>
            <w:top w:val="none" w:sz="0" w:space="0" w:color="auto"/>
            <w:left w:val="none" w:sz="0" w:space="0" w:color="auto"/>
            <w:bottom w:val="none" w:sz="0" w:space="0" w:color="auto"/>
            <w:right w:val="none" w:sz="0" w:space="0" w:color="auto"/>
          </w:divBdr>
        </w:div>
      </w:divsChild>
    </w:div>
    <w:div w:id="1797988058">
      <w:bodyDiv w:val="1"/>
      <w:marLeft w:val="0"/>
      <w:marRight w:val="0"/>
      <w:marTop w:val="0"/>
      <w:marBottom w:val="0"/>
      <w:divBdr>
        <w:top w:val="none" w:sz="0" w:space="0" w:color="auto"/>
        <w:left w:val="none" w:sz="0" w:space="0" w:color="auto"/>
        <w:bottom w:val="none" w:sz="0" w:space="0" w:color="auto"/>
        <w:right w:val="none" w:sz="0" w:space="0" w:color="auto"/>
      </w:divBdr>
    </w:div>
    <w:div w:id="1869558870">
      <w:bodyDiv w:val="1"/>
      <w:marLeft w:val="0"/>
      <w:marRight w:val="0"/>
      <w:marTop w:val="0"/>
      <w:marBottom w:val="0"/>
      <w:divBdr>
        <w:top w:val="none" w:sz="0" w:space="0" w:color="auto"/>
        <w:left w:val="none" w:sz="0" w:space="0" w:color="auto"/>
        <w:bottom w:val="none" w:sz="0" w:space="0" w:color="auto"/>
        <w:right w:val="none" w:sz="0" w:space="0" w:color="auto"/>
      </w:divBdr>
      <w:divsChild>
        <w:div w:id="366877866">
          <w:marLeft w:val="547"/>
          <w:marRight w:val="0"/>
          <w:marTop w:val="86"/>
          <w:marBottom w:val="0"/>
          <w:divBdr>
            <w:top w:val="none" w:sz="0" w:space="0" w:color="auto"/>
            <w:left w:val="none" w:sz="0" w:space="0" w:color="auto"/>
            <w:bottom w:val="none" w:sz="0" w:space="0" w:color="auto"/>
            <w:right w:val="none" w:sz="0" w:space="0" w:color="auto"/>
          </w:divBdr>
        </w:div>
        <w:div w:id="456798820">
          <w:marLeft w:val="547"/>
          <w:marRight w:val="0"/>
          <w:marTop w:val="86"/>
          <w:marBottom w:val="0"/>
          <w:divBdr>
            <w:top w:val="none" w:sz="0" w:space="0" w:color="auto"/>
            <w:left w:val="none" w:sz="0" w:space="0" w:color="auto"/>
            <w:bottom w:val="none" w:sz="0" w:space="0" w:color="auto"/>
            <w:right w:val="none" w:sz="0" w:space="0" w:color="auto"/>
          </w:divBdr>
        </w:div>
        <w:div w:id="705061565">
          <w:marLeft w:val="547"/>
          <w:marRight w:val="0"/>
          <w:marTop w:val="86"/>
          <w:marBottom w:val="0"/>
          <w:divBdr>
            <w:top w:val="none" w:sz="0" w:space="0" w:color="auto"/>
            <w:left w:val="none" w:sz="0" w:space="0" w:color="auto"/>
            <w:bottom w:val="none" w:sz="0" w:space="0" w:color="auto"/>
            <w:right w:val="none" w:sz="0" w:space="0" w:color="auto"/>
          </w:divBdr>
        </w:div>
        <w:div w:id="888958751">
          <w:marLeft w:val="547"/>
          <w:marRight w:val="0"/>
          <w:marTop w:val="86"/>
          <w:marBottom w:val="0"/>
          <w:divBdr>
            <w:top w:val="none" w:sz="0" w:space="0" w:color="auto"/>
            <w:left w:val="none" w:sz="0" w:space="0" w:color="auto"/>
            <w:bottom w:val="none" w:sz="0" w:space="0" w:color="auto"/>
            <w:right w:val="none" w:sz="0" w:space="0" w:color="auto"/>
          </w:divBdr>
        </w:div>
        <w:div w:id="1012143116">
          <w:marLeft w:val="547"/>
          <w:marRight w:val="0"/>
          <w:marTop w:val="86"/>
          <w:marBottom w:val="0"/>
          <w:divBdr>
            <w:top w:val="none" w:sz="0" w:space="0" w:color="auto"/>
            <w:left w:val="none" w:sz="0" w:space="0" w:color="auto"/>
            <w:bottom w:val="none" w:sz="0" w:space="0" w:color="auto"/>
            <w:right w:val="none" w:sz="0" w:space="0" w:color="auto"/>
          </w:divBdr>
        </w:div>
        <w:div w:id="1035471725">
          <w:marLeft w:val="547"/>
          <w:marRight w:val="0"/>
          <w:marTop w:val="86"/>
          <w:marBottom w:val="0"/>
          <w:divBdr>
            <w:top w:val="none" w:sz="0" w:space="0" w:color="auto"/>
            <w:left w:val="none" w:sz="0" w:space="0" w:color="auto"/>
            <w:bottom w:val="none" w:sz="0" w:space="0" w:color="auto"/>
            <w:right w:val="none" w:sz="0" w:space="0" w:color="auto"/>
          </w:divBdr>
        </w:div>
        <w:div w:id="1147669793">
          <w:marLeft w:val="547"/>
          <w:marRight w:val="0"/>
          <w:marTop w:val="86"/>
          <w:marBottom w:val="0"/>
          <w:divBdr>
            <w:top w:val="none" w:sz="0" w:space="0" w:color="auto"/>
            <w:left w:val="none" w:sz="0" w:space="0" w:color="auto"/>
            <w:bottom w:val="none" w:sz="0" w:space="0" w:color="auto"/>
            <w:right w:val="none" w:sz="0" w:space="0" w:color="auto"/>
          </w:divBdr>
        </w:div>
        <w:div w:id="2031100958">
          <w:marLeft w:val="547"/>
          <w:marRight w:val="0"/>
          <w:marTop w:val="86"/>
          <w:marBottom w:val="0"/>
          <w:divBdr>
            <w:top w:val="none" w:sz="0" w:space="0" w:color="auto"/>
            <w:left w:val="none" w:sz="0" w:space="0" w:color="auto"/>
            <w:bottom w:val="none" w:sz="0" w:space="0" w:color="auto"/>
            <w:right w:val="none" w:sz="0" w:space="0" w:color="auto"/>
          </w:divBdr>
        </w:div>
      </w:divsChild>
    </w:div>
    <w:div w:id="1990476758">
      <w:bodyDiv w:val="1"/>
      <w:marLeft w:val="0"/>
      <w:marRight w:val="0"/>
      <w:marTop w:val="0"/>
      <w:marBottom w:val="0"/>
      <w:divBdr>
        <w:top w:val="none" w:sz="0" w:space="0" w:color="auto"/>
        <w:left w:val="none" w:sz="0" w:space="0" w:color="auto"/>
        <w:bottom w:val="none" w:sz="0" w:space="0" w:color="auto"/>
        <w:right w:val="none" w:sz="0" w:space="0" w:color="auto"/>
      </w:divBdr>
    </w:div>
    <w:div w:id="1993485355">
      <w:bodyDiv w:val="1"/>
      <w:marLeft w:val="0"/>
      <w:marRight w:val="0"/>
      <w:marTop w:val="0"/>
      <w:marBottom w:val="0"/>
      <w:divBdr>
        <w:top w:val="none" w:sz="0" w:space="0" w:color="auto"/>
        <w:left w:val="none" w:sz="0" w:space="0" w:color="auto"/>
        <w:bottom w:val="none" w:sz="0" w:space="0" w:color="auto"/>
        <w:right w:val="none" w:sz="0" w:space="0" w:color="auto"/>
      </w:divBdr>
    </w:div>
    <w:div w:id="20329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nskap@byr.oslo.kommune.no" TargetMode="External"/><Relationship Id="rId18" Type="http://schemas.openxmlformats.org/officeDocument/2006/relationships/hyperlink" Target="mailto:regnskap@byr.oslo.kommune.n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postmottak@krv.oslo.kommune.no" TargetMode="External"/><Relationship Id="rId7" Type="http://schemas.openxmlformats.org/officeDocument/2006/relationships/footnotes" Target="footnotes.xml"/><Relationship Id="rId12" Type="http://schemas.openxmlformats.org/officeDocument/2006/relationships/hyperlink" Target="mailto:postmottak@byr.oslo.kommune.no" TargetMode="External"/><Relationship Id="rId17" Type="http://schemas.openxmlformats.org/officeDocument/2006/relationships/hyperlink" Target="mailto:regnskap@byr.oslo.kommune.no" TargetMode="External"/><Relationship Id="rId25" Type="http://schemas.openxmlformats.org/officeDocument/2006/relationships/hyperlink" Target="mailto:regnskap@byr.oslo.kommune.no" TargetMode="External"/><Relationship Id="rId2" Type="http://schemas.openxmlformats.org/officeDocument/2006/relationships/numbering" Target="numbering.xml"/><Relationship Id="rId16" Type="http://schemas.openxmlformats.org/officeDocument/2006/relationships/hyperlink" Target="mailto:regnskap@byr.oslo.kommune.no" TargetMode="External"/><Relationship Id="rId20" Type="http://schemas.openxmlformats.org/officeDocument/2006/relationships/hyperlink" Target="mailto:postmottak@byr.oslo.kommune.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mottak@krv.oslo.kommune.no" TargetMode="External"/><Relationship Id="rId24" Type="http://schemas.openxmlformats.org/officeDocument/2006/relationships/hyperlink" Target="mailto:postmottak@krv.oslo.kommune.no" TargetMode="External"/><Relationship Id="rId5" Type="http://schemas.openxmlformats.org/officeDocument/2006/relationships/settings" Target="settings.xml"/><Relationship Id="rId15" Type="http://schemas.openxmlformats.org/officeDocument/2006/relationships/hyperlink" Target="mailto:regnskap@byr.oslo.kommune.no" TargetMode="External"/><Relationship Id="rId23" Type="http://schemas.openxmlformats.org/officeDocument/2006/relationships/hyperlink" Target="mailto:postmottak@byr.oslo.kommune.no" TargetMode="External"/><Relationship Id="rId28" Type="http://schemas.openxmlformats.org/officeDocument/2006/relationships/fontTable" Target="fontTable.xml"/><Relationship Id="rId10" Type="http://schemas.openxmlformats.org/officeDocument/2006/relationships/hyperlink" Target="mailto:regnskap@byr.oslo.kommune.no" TargetMode="External"/><Relationship Id="rId19" Type="http://schemas.openxmlformats.org/officeDocument/2006/relationships/hyperlink" Target="mailto:regnskap@byr.oslo.kommune.no" TargetMode="External"/><Relationship Id="rId4" Type="http://schemas.microsoft.com/office/2007/relationships/stylesWithEffects" Target="stylesWithEffects.xml"/><Relationship Id="rId9" Type="http://schemas.openxmlformats.org/officeDocument/2006/relationships/hyperlink" Target="mailto:postmottak@byr.oslo.kommune.no" TargetMode="External"/><Relationship Id="rId14" Type="http://schemas.openxmlformats.org/officeDocument/2006/relationships/hyperlink" Target="mailto:postmottak@krv.oslo.kommune.no" TargetMode="External"/><Relationship Id="rId22" Type="http://schemas.openxmlformats.org/officeDocument/2006/relationships/hyperlink" Target="mailto:regnskap@byr.oslo.kommune.no"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51BE-60FB-4B87-860D-B8BD75FA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20726</Words>
  <Characters>109850</Characters>
  <Application>Microsoft Office Word</Application>
  <DocSecurity>4</DocSecurity>
  <Lines>915</Lines>
  <Paragraphs>260</Paragraphs>
  <ScaleCrop>false</ScaleCrop>
  <HeadingPairs>
    <vt:vector size="2" baseType="variant">
      <vt:variant>
        <vt:lpstr>Tittel</vt:lpstr>
      </vt:variant>
      <vt:variant>
        <vt:i4>1</vt:i4>
      </vt:variant>
    </vt:vector>
  </HeadingPairs>
  <TitlesOfParts>
    <vt:vector size="1" baseType="lpstr">
      <vt:lpstr>Rundskriv</vt:lpstr>
    </vt:vector>
  </TitlesOfParts>
  <Company>Oslo kommune</Company>
  <LinksUpToDate>false</LinksUpToDate>
  <CharactersWithSpaces>130316</CharactersWithSpaces>
  <SharedDoc>false</SharedDoc>
  <HLinks>
    <vt:vector size="132" baseType="variant">
      <vt:variant>
        <vt:i4>2818070</vt:i4>
      </vt:variant>
      <vt:variant>
        <vt:i4>129</vt:i4>
      </vt:variant>
      <vt:variant>
        <vt:i4>0</vt:i4>
      </vt:variant>
      <vt:variant>
        <vt:i4>5</vt:i4>
      </vt:variant>
      <vt:variant>
        <vt:lpwstr>mailto:regnskap@radhuset.oslo.kommune.no</vt:lpwstr>
      </vt:variant>
      <vt:variant>
        <vt:lpwstr/>
      </vt:variant>
      <vt:variant>
        <vt:i4>1114170</vt:i4>
      </vt:variant>
      <vt:variant>
        <vt:i4>122</vt:i4>
      </vt:variant>
      <vt:variant>
        <vt:i4>0</vt:i4>
      </vt:variant>
      <vt:variant>
        <vt:i4>5</vt:i4>
      </vt:variant>
      <vt:variant>
        <vt:lpwstr/>
      </vt:variant>
      <vt:variant>
        <vt:lpwstr>_Toc246999720</vt:lpwstr>
      </vt:variant>
      <vt:variant>
        <vt:i4>1179706</vt:i4>
      </vt:variant>
      <vt:variant>
        <vt:i4>116</vt:i4>
      </vt:variant>
      <vt:variant>
        <vt:i4>0</vt:i4>
      </vt:variant>
      <vt:variant>
        <vt:i4>5</vt:i4>
      </vt:variant>
      <vt:variant>
        <vt:lpwstr/>
      </vt:variant>
      <vt:variant>
        <vt:lpwstr>_Toc246999719</vt:lpwstr>
      </vt:variant>
      <vt:variant>
        <vt:i4>1179706</vt:i4>
      </vt:variant>
      <vt:variant>
        <vt:i4>110</vt:i4>
      </vt:variant>
      <vt:variant>
        <vt:i4>0</vt:i4>
      </vt:variant>
      <vt:variant>
        <vt:i4>5</vt:i4>
      </vt:variant>
      <vt:variant>
        <vt:lpwstr/>
      </vt:variant>
      <vt:variant>
        <vt:lpwstr>_Toc246999718</vt:lpwstr>
      </vt:variant>
      <vt:variant>
        <vt:i4>1179706</vt:i4>
      </vt:variant>
      <vt:variant>
        <vt:i4>104</vt:i4>
      </vt:variant>
      <vt:variant>
        <vt:i4>0</vt:i4>
      </vt:variant>
      <vt:variant>
        <vt:i4>5</vt:i4>
      </vt:variant>
      <vt:variant>
        <vt:lpwstr/>
      </vt:variant>
      <vt:variant>
        <vt:lpwstr>_Toc246999717</vt:lpwstr>
      </vt:variant>
      <vt:variant>
        <vt:i4>1179706</vt:i4>
      </vt:variant>
      <vt:variant>
        <vt:i4>98</vt:i4>
      </vt:variant>
      <vt:variant>
        <vt:i4>0</vt:i4>
      </vt:variant>
      <vt:variant>
        <vt:i4>5</vt:i4>
      </vt:variant>
      <vt:variant>
        <vt:lpwstr/>
      </vt:variant>
      <vt:variant>
        <vt:lpwstr>_Toc246999716</vt:lpwstr>
      </vt:variant>
      <vt:variant>
        <vt:i4>1179706</vt:i4>
      </vt:variant>
      <vt:variant>
        <vt:i4>92</vt:i4>
      </vt:variant>
      <vt:variant>
        <vt:i4>0</vt:i4>
      </vt:variant>
      <vt:variant>
        <vt:i4>5</vt:i4>
      </vt:variant>
      <vt:variant>
        <vt:lpwstr/>
      </vt:variant>
      <vt:variant>
        <vt:lpwstr>_Toc246999715</vt:lpwstr>
      </vt:variant>
      <vt:variant>
        <vt:i4>1179706</vt:i4>
      </vt:variant>
      <vt:variant>
        <vt:i4>86</vt:i4>
      </vt:variant>
      <vt:variant>
        <vt:i4>0</vt:i4>
      </vt:variant>
      <vt:variant>
        <vt:i4>5</vt:i4>
      </vt:variant>
      <vt:variant>
        <vt:lpwstr/>
      </vt:variant>
      <vt:variant>
        <vt:lpwstr>_Toc246999714</vt:lpwstr>
      </vt:variant>
      <vt:variant>
        <vt:i4>1179706</vt:i4>
      </vt:variant>
      <vt:variant>
        <vt:i4>80</vt:i4>
      </vt:variant>
      <vt:variant>
        <vt:i4>0</vt:i4>
      </vt:variant>
      <vt:variant>
        <vt:i4>5</vt:i4>
      </vt:variant>
      <vt:variant>
        <vt:lpwstr/>
      </vt:variant>
      <vt:variant>
        <vt:lpwstr>_Toc246999713</vt:lpwstr>
      </vt:variant>
      <vt:variant>
        <vt:i4>1179706</vt:i4>
      </vt:variant>
      <vt:variant>
        <vt:i4>74</vt:i4>
      </vt:variant>
      <vt:variant>
        <vt:i4>0</vt:i4>
      </vt:variant>
      <vt:variant>
        <vt:i4>5</vt:i4>
      </vt:variant>
      <vt:variant>
        <vt:lpwstr/>
      </vt:variant>
      <vt:variant>
        <vt:lpwstr>_Toc246999712</vt:lpwstr>
      </vt:variant>
      <vt:variant>
        <vt:i4>1179706</vt:i4>
      </vt:variant>
      <vt:variant>
        <vt:i4>68</vt:i4>
      </vt:variant>
      <vt:variant>
        <vt:i4>0</vt:i4>
      </vt:variant>
      <vt:variant>
        <vt:i4>5</vt:i4>
      </vt:variant>
      <vt:variant>
        <vt:lpwstr/>
      </vt:variant>
      <vt:variant>
        <vt:lpwstr>_Toc246999711</vt:lpwstr>
      </vt:variant>
      <vt:variant>
        <vt:i4>1179706</vt:i4>
      </vt:variant>
      <vt:variant>
        <vt:i4>62</vt:i4>
      </vt:variant>
      <vt:variant>
        <vt:i4>0</vt:i4>
      </vt:variant>
      <vt:variant>
        <vt:i4>5</vt:i4>
      </vt:variant>
      <vt:variant>
        <vt:lpwstr/>
      </vt:variant>
      <vt:variant>
        <vt:lpwstr>_Toc246999710</vt:lpwstr>
      </vt:variant>
      <vt:variant>
        <vt:i4>1245242</vt:i4>
      </vt:variant>
      <vt:variant>
        <vt:i4>56</vt:i4>
      </vt:variant>
      <vt:variant>
        <vt:i4>0</vt:i4>
      </vt:variant>
      <vt:variant>
        <vt:i4>5</vt:i4>
      </vt:variant>
      <vt:variant>
        <vt:lpwstr/>
      </vt:variant>
      <vt:variant>
        <vt:lpwstr>_Toc246999709</vt:lpwstr>
      </vt:variant>
      <vt:variant>
        <vt:i4>1245242</vt:i4>
      </vt:variant>
      <vt:variant>
        <vt:i4>50</vt:i4>
      </vt:variant>
      <vt:variant>
        <vt:i4>0</vt:i4>
      </vt:variant>
      <vt:variant>
        <vt:i4>5</vt:i4>
      </vt:variant>
      <vt:variant>
        <vt:lpwstr/>
      </vt:variant>
      <vt:variant>
        <vt:lpwstr>_Toc246999708</vt:lpwstr>
      </vt:variant>
      <vt:variant>
        <vt:i4>1245242</vt:i4>
      </vt:variant>
      <vt:variant>
        <vt:i4>44</vt:i4>
      </vt:variant>
      <vt:variant>
        <vt:i4>0</vt:i4>
      </vt:variant>
      <vt:variant>
        <vt:i4>5</vt:i4>
      </vt:variant>
      <vt:variant>
        <vt:lpwstr/>
      </vt:variant>
      <vt:variant>
        <vt:lpwstr>_Toc246999707</vt:lpwstr>
      </vt:variant>
      <vt:variant>
        <vt:i4>1245242</vt:i4>
      </vt:variant>
      <vt:variant>
        <vt:i4>38</vt:i4>
      </vt:variant>
      <vt:variant>
        <vt:i4>0</vt:i4>
      </vt:variant>
      <vt:variant>
        <vt:i4>5</vt:i4>
      </vt:variant>
      <vt:variant>
        <vt:lpwstr/>
      </vt:variant>
      <vt:variant>
        <vt:lpwstr>_Toc246999706</vt:lpwstr>
      </vt:variant>
      <vt:variant>
        <vt:i4>1245242</vt:i4>
      </vt:variant>
      <vt:variant>
        <vt:i4>32</vt:i4>
      </vt:variant>
      <vt:variant>
        <vt:i4>0</vt:i4>
      </vt:variant>
      <vt:variant>
        <vt:i4>5</vt:i4>
      </vt:variant>
      <vt:variant>
        <vt:lpwstr/>
      </vt:variant>
      <vt:variant>
        <vt:lpwstr>_Toc246999705</vt:lpwstr>
      </vt:variant>
      <vt:variant>
        <vt:i4>1245242</vt:i4>
      </vt:variant>
      <vt:variant>
        <vt:i4>26</vt:i4>
      </vt:variant>
      <vt:variant>
        <vt:i4>0</vt:i4>
      </vt:variant>
      <vt:variant>
        <vt:i4>5</vt:i4>
      </vt:variant>
      <vt:variant>
        <vt:lpwstr/>
      </vt:variant>
      <vt:variant>
        <vt:lpwstr>_Toc246999704</vt:lpwstr>
      </vt:variant>
      <vt:variant>
        <vt:i4>1245242</vt:i4>
      </vt:variant>
      <vt:variant>
        <vt:i4>20</vt:i4>
      </vt:variant>
      <vt:variant>
        <vt:i4>0</vt:i4>
      </vt:variant>
      <vt:variant>
        <vt:i4>5</vt:i4>
      </vt:variant>
      <vt:variant>
        <vt:lpwstr/>
      </vt:variant>
      <vt:variant>
        <vt:lpwstr>_Toc246999703</vt:lpwstr>
      </vt:variant>
      <vt:variant>
        <vt:i4>1245242</vt:i4>
      </vt:variant>
      <vt:variant>
        <vt:i4>14</vt:i4>
      </vt:variant>
      <vt:variant>
        <vt:i4>0</vt:i4>
      </vt:variant>
      <vt:variant>
        <vt:i4>5</vt:i4>
      </vt:variant>
      <vt:variant>
        <vt:lpwstr/>
      </vt:variant>
      <vt:variant>
        <vt:lpwstr>_Toc246999702</vt:lpwstr>
      </vt:variant>
      <vt:variant>
        <vt:i4>1245242</vt:i4>
      </vt:variant>
      <vt:variant>
        <vt:i4>8</vt:i4>
      </vt:variant>
      <vt:variant>
        <vt:i4>0</vt:i4>
      </vt:variant>
      <vt:variant>
        <vt:i4>5</vt:i4>
      </vt:variant>
      <vt:variant>
        <vt:lpwstr/>
      </vt:variant>
      <vt:variant>
        <vt:lpwstr>_Toc246999701</vt:lpwstr>
      </vt:variant>
      <vt:variant>
        <vt:i4>1245242</vt:i4>
      </vt:variant>
      <vt:variant>
        <vt:i4>2</vt:i4>
      </vt:variant>
      <vt:variant>
        <vt:i4>0</vt:i4>
      </vt:variant>
      <vt:variant>
        <vt:i4>5</vt:i4>
      </vt:variant>
      <vt:variant>
        <vt:lpwstr/>
      </vt:variant>
      <vt:variant>
        <vt:lpwstr>_Toc246999700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Rundskriv</dc:title>
  <dc:creator>winapp</dc:creator>
  <cp:lastModifiedBy>Elise Jølsund</cp:lastModifiedBy>
  <cp:revision>2</cp:revision>
  <cp:lastPrinted>2016-11-17T09:52:00Z</cp:lastPrinted>
  <dcterms:created xsi:type="dcterms:W3CDTF">2016-11-22T10:43:00Z</dcterms:created>
  <dcterms:modified xsi:type="dcterms:W3CDTF">2016-11-22T10:43:00Z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kbSavedTime">
    <vt:lpwstr>2009-11-25 15:35:37</vt:lpwstr>
  </property>
</Properties>
</file>