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0C" w:rsidRDefault="00C1470C">
      <w:pPr>
        <w:pStyle w:val="Topptekst"/>
        <w:tabs>
          <w:tab w:val="clear" w:pos="4536"/>
          <w:tab w:val="clear" w:pos="9072"/>
        </w:tabs>
      </w:pPr>
      <w:bookmarkStart w:id="0" w:name="_GoBack"/>
      <w:bookmarkEnd w:id="0"/>
    </w:p>
    <w:p w:rsidR="00C1470C" w:rsidRDefault="00C1470C">
      <w:r>
        <w:t xml:space="preserve">Den obligatoriske balansekontoplanen for kommunene er fastsatt i Kommunal- og Regionaldepartementets </w:t>
      </w:r>
      <w:r>
        <w:rPr>
          <w:i/>
        </w:rPr>
        <w:t>”Forskrift om årsregnskap og årsberetning”</w:t>
      </w:r>
      <w:r>
        <w:t xml:space="preserve"> og </w:t>
      </w:r>
      <w:r>
        <w:rPr>
          <w:i/>
        </w:rPr>
        <w:t>”Forskrift om rapportering fra kommuner og fylkeskommuner”</w:t>
      </w:r>
      <w:r>
        <w:t xml:space="preserve"> av 15. desember 2000, gjeldende fra og med regnskapsåret 2001.</w:t>
      </w:r>
    </w:p>
    <w:p w:rsidR="00C1470C" w:rsidRDefault="00C1470C"/>
    <w:p w:rsidR="00C1470C" w:rsidRDefault="00C1470C"/>
    <w:p w:rsidR="00C1470C" w:rsidRDefault="00C1470C">
      <w:pPr>
        <w:pStyle w:val="Overskrift3"/>
        <w:rPr>
          <w:smallCaps w:val="0"/>
        </w:rPr>
      </w:pPr>
      <w:r>
        <w:rPr>
          <w:smallCaps w:val="0"/>
        </w:rPr>
        <w:t>Inndelingen av balanseregnskapet</w:t>
      </w:r>
    </w:p>
    <w:p w:rsidR="00C1470C" w:rsidRDefault="00C1470C"/>
    <w:p w:rsidR="00C1470C" w:rsidRDefault="00C1470C">
      <w:r>
        <w:t>Balanseregnskapet skal framstilles etter denne inndelingen:</w:t>
      </w:r>
    </w:p>
    <w:p w:rsidR="00C1470C" w:rsidRDefault="00C1470C"/>
    <w:p w:rsidR="00C1470C" w:rsidRDefault="00C1470C">
      <w:pPr>
        <w:rPr>
          <w:b/>
        </w:rPr>
      </w:pPr>
      <w:r>
        <w:rPr>
          <w:u w:val="single"/>
        </w:rPr>
        <w:t>1. siffer</w:t>
      </w:r>
      <w:r>
        <w:t xml:space="preserve"> i kontostrengen angir </w:t>
      </w:r>
      <w:r>
        <w:rPr>
          <w:b/>
        </w:rPr>
        <w:t>kontoklasse:</w:t>
      </w:r>
    </w:p>
    <w:p w:rsidR="00C1470C" w:rsidRDefault="00C1470C">
      <w:pPr>
        <w:rPr>
          <w:u w:val="single"/>
        </w:rPr>
      </w:pPr>
    </w:p>
    <w:p w:rsidR="00C1470C" w:rsidRDefault="00C1470C">
      <w:pPr>
        <w:numPr>
          <w:ilvl w:val="0"/>
          <w:numId w:val="1"/>
        </w:numPr>
        <w:tabs>
          <w:tab w:val="clear" w:pos="360"/>
          <w:tab w:val="num" w:pos="700"/>
        </w:tabs>
        <w:ind w:left="680"/>
        <w:rPr>
          <w:b/>
        </w:rPr>
      </w:pPr>
      <w:r>
        <w:t xml:space="preserve">For etater og bydeler skal første siffer være </w:t>
      </w:r>
      <w:r>
        <w:rPr>
          <w:b/>
        </w:rPr>
        <w:t>2</w:t>
      </w:r>
    </w:p>
    <w:p w:rsidR="00C1470C" w:rsidRDefault="00C1470C">
      <w:pPr>
        <w:numPr>
          <w:ilvl w:val="0"/>
          <w:numId w:val="1"/>
        </w:numPr>
        <w:tabs>
          <w:tab w:val="clear" w:pos="360"/>
          <w:tab w:val="num" w:pos="700"/>
        </w:tabs>
        <w:ind w:left="680"/>
      </w:pPr>
      <w:r>
        <w:t xml:space="preserve">For bedrifter og kommunale foretak skal første siffer være </w:t>
      </w:r>
      <w:r>
        <w:rPr>
          <w:b/>
        </w:rPr>
        <w:t>5</w:t>
      </w:r>
      <w:r>
        <w:t>.</w:t>
      </w:r>
      <w:r w:rsidR="00B01119">
        <w:t xml:space="preserve"> I den løpende bokføringen benyttes første siffer 2, mens det i rapporteringen til SSB gjøres om til 5.</w:t>
      </w:r>
    </w:p>
    <w:p w:rsidR="00C1470C" w:rsidRDefault="00C1470C">
      <w:pPr>
        <w:rPr>
          <w:u w:val="single"/>
        </w:rPr>
      </w:pPr>
    </w:p>
    <w:p w:rsidR="00C1470C" w:rsidRDefault="00C1470C">
      <w:r>
        <w:rPr>
          <w:u w:val="single"/>
        </w:rPr>
        <w:t>2. og 3. siffer</w:t>
      </w:r>
      <w:r>
        <w:t xml:space="preserve"> i kontostrengen angir den obligatoriske inndelingen i </w:t>
      </w:r>
      <w:r>
        <w:rPr>
          <w:b/>
        </w:rPr>
        <w:t>kapitler</w:t>
      </w:r>
      <w:r>
        <w:t>. Kapitlene viser hva slags type balanseposter de omfattter – eiendeler, gjeld eller bokført egenkapital.</w:t>
      </w:r>
    </w:p>
    <w:p w:rsidR="00C1470C" w:rsidRDefault="00C1470C"/>
    <w:p w:rsidR="00C1470C" w:rsidRDefault="00C1470C">
      <w:r>
        <w:rPr>
          <w:u w:val="single"/>
        </w:rPr>
        <w:t>4. og 5. siffer</w:t>
      </w:r>
      <w:r>
        <w:t xml:space="preserve"> i kontostrengen angir den obligatoriske inndelingen i </w:t>
      </w:r>
      <w:r>
        <w:rPr>
          <w:b/>
        </w:rPr>
        <w:t>sektor</w:t>
      </w:r>
      <w:r>
        <w:t xml:space="preserve"> (det vil si foretak. institusjoner, forvaltningsorgan med videre som kommunen har innskudd i, fordringer overfor, gjeld til og liknende). Inndelingen i sektorer gjelder ikke for aktivering av faste eiendommer, utstyr, maskiner og transportmidler, for sertifikatlån, ihendehaverobligasjonslån eller for bokført egenkapital.</w:t>
      </w:r>
    </w:p>
    <w:p w:rsidR="00C1470C" w:rsidRDefault="00C1470C"/>
    <w:p w:rsidR="00C1470C" w:rsidRDefault="00C1470C">
      <w:r>
        <w:rPr>
          <w:u w:val="single"/>
        </w:rPr>
        <w:t>6. og 7. siffer</w:t>
      </w:r>
      <w:r>
        <w:t xml:space="preserve"> i kontostrengen er løpenummer.</w:t>
      </w:r>
    </w:p>
    <w:p w:rsidR="00C1470C" w:rsidRDefault="00C1470C"/>
    <w:p w:rsidR="00E01F92" w:rsidRPr="00E01F92" w:rsidRDefault="00E01F92" w:rsidP="00E01F92">
      <w:pPr>
        <w:rPr>
          <w:rFonts w:ascii="DepCentury Old Style" w:hAnsi="DepCentury Old Style"/>
          <w:lang w:eastAsia="nb-NO"/>
        </w:rPr>
      </w:pPr>
      <w:r w:rsidRPr="00E01F92">
        <w:t xml:space="preserve">Klassifisering av anleggsmidler og omløpsmidler for kommuner og fylkeskommuner (og inter(fylkes)kommunale selskaper og (fylkes)kommunale foretak som fører regnskap etter kommunale prinsipper) er nærmere angitt i Kommunal regnskapsstandard nr. 1, se www.gkrs.no. </w:t>
      </w:r>
    </w:p>
    <w:p w:rsidR="00E01F92" w:rsidRDefault="00E01F92"/>
    <w:p w:rsidR="00C1470C" w:rsidRDefault="00C1470C"/>
    <w:p w:rsidR="00C1470C" w:rsidRDefault="00C1470C">
      <w:pPr>
        <w:pStyle w:val="Overskrift3"/>
        <w:rPr>
          <w:smallCaps w:val="0"/>
        </w:rPr>
      </w:pPr>
      <w:r>
        <w:rPr>
          <w:smallCaps w:val="0"/>
        </w:rPr>
        <w:t>Obligatoriske balansekonti i kommunens lønnssystem NLP</w:t>
      </w:r>
    </w:p>
    <w:p w:rsidR="00C1470C" w:rsidRDefault="00C1470C"/>
    <w:p w:rsidR="00C1470C" w:rsidRDefault="00C1470C">
      <w:pPr>
        <w:rPr>
          <w:b/>
          <w:sz w:val="32"/>
        </w:rPr>
      </w:pPr>
      <w:r>
        <w:t xml:space="preserve">I kommunens lønnssystem NLP er balansekontoplanen for postering av lønn og andre oppgavepliktige ytelser, trekk, feriepenger med videre obligatorisk og identisk for alle etater, bydeler, bedrifter og kommunale foretak. Denne kontoplanen ajourholdes i </w:t>
      </w:r>
      <w:r>
        <w:rPr>
          <w:i/>
        </w:rPr>
        <w:t>”Rutinehåndbok, Postering og avstemming av lønn”</w:t>
      </w:r>
      <w:r>
        <w:t xml:space="preserve"> som finnes på System- og regnskapsetatens hjemmeside, sidevalgene </w:t>
      </w:r>
      <w:r>
        <w:rPr>
          <w:i/>
        </w:rPr>
        <w:t xml:space="preserve">Lønnstjenester </w:t>
      </w:r>
      <w:r>
        <w:t xml:space="preserve">og </w:t>
      </w:r>
      <w:r>
        <w:rPr>
          <w:i/>
        </w:rPr>
        <w:t>Etterbehandling lønn</w:t>
      </w:r>
      <w:r>
        <w:t>.</w:t>
      </w:r>
      <w:r>
        <w:rPr>
          <w:b/>
          <w:sz w:val="32"/>
        </w:rPr>
        <w:br w:type="page"/>
      </w:r>
    </w:p>
    <w:p w:rsidR="00C1470C" w:rsidRDefault="00C1470C"/>
    <w:p w:rsidR="00C1470C" w:rsidRDefault="00C1470C">
      <w:pPr>
        <w:pStyle w:val="Overskrift2"/>
        <w:rPr>
          <w:smallCaps w:val="0"/>
          <w:sz w:val="32"/>
        </w:rPr>
      </w:pPr>
      <w:r>
        <w:rPr>
          <w:smallCaps w:val="0"/>
          <w:sz w:val="32"/>
        </w:rPr>
        <w:t>Obligatorisk balansekontoplan</w:t>
      </w:r>
    </w:p>
    <w:p w:rsidR="00C1470C" w:rsidRDefault="00C1470C"/>
    <w:p w:rsidR="00C1470C" w:rsidRDefault="00C1470C"/>
    <w:p w:rsidR="00C1470C" w:rsidRDefault="00C1470C">
      <w:pPr>
        <w:pStyle w:val="Overskrift3"/>
        <w:pBdr>
          <w:top w:val="single" w:sz="4" w:space="1" w:color="auto"/>
          <w:left w:val="single" w:sz="4" w:space="4" w:color="auto"/>
          <w:bottom w:val="single" w:sz="4" w:space="1" w:color="auto"/>
          <w:right w:val="single" w:sz="4" w:space="4" w:color="auto"/>
        </w:pBdr>
        <w:rPr>
          <w:smallCaps w:val="0"/>
        </w:rPr>
      </w:pPr>
      <w:r>
        <w:rPr>
          <w:smallCaps w:val="0"/>
        </w:rPr>
        <w:t>EIENDELER</w:t>
      </w:r>
    </w:p>
    <w:p w:rsidR="00C1470C" w:rsidRDefault="00C1470C"/>
    <w:p w:rsidR="00C1470C" w:rsidRDefault="00C1470C">
      <w:pPr>
        <w:rPr>
          <w:b/>
          <w:sz w:val="28"/>
        </w:rPr>
      </w:pPr>
      <w:r>
        <w:rPr>
          <w:b/>
          <w:sz w:val="28"/>
        </w:rPr>
        <w:t>2.2</w:t>
      </w:r>
      <w:r>
        <w:rPr>
          <w:b/>
          <w:sz w:val="28"/>
        </w:rPr>
        <w:tab/>
      </w:r>
      <w:r>
        <w:rPr>
          <w:b/>
          <w:sz w:val="28"/>
        </w:rPr>
        <w:tab/>
      </w:r>
      <w:r>
        <w:rPr>
          <w:b/>
          <w:sz w:val="28"/>
        </w:rPr>
        <w:tab/>
        <w:t>ANLEGGSMIDLER</w:t>
      </w:r>
    </w:p>
    <w:p w:rsidR="00C1470C" w:rsidRDefault="00C1470C"/>
    <w:p w:rsidR="00C1470C" w:rsidRDefault="00C1470C">
      <w:pPr>
        <w:rPr>
          <w:b/>
        </w:rPr>
      </w:pPr>
      <w:r>
        <w:rPr>
          <w:b/>
        </w:rPr>
        <w:t>2.27</w:t>
      </w:r>
      <w:r>
        <w:rPr>
          <w:b/>
        </w:rPr>
        <w:tab/>
      </w:r>
      <w:r>
        <w:rPr>
          <w:b/>
        </w:rPr>
        <w:tab/>
      </w:r>
      <w:r>
        <w:rPr>
          <w:b/>
        </w:rPr>
        <w:tab/>
        <w:t>FASTE EIENDOMMER OG ANLEGG</w:t>
      </w:r>
    </w:p>
    <w:p w:rsidR="00C1470C" w:rsidRDefault="00C1470C"/>
    <w:p w:rsidR="00C1470C" w:rsidRDefault="00C1470C">
      <w:pPr>
        <w:ind w:firstLine="709"/>
      </w:pPr>
      <w:r>
        <w:tab/>
        <w:t>99</w:t>
      </w:r>
      <w:r>
        <w:tab/>
        <w:t>Interimskonti</w:t>
      </w:r>
    </w:p>
    <w:p w:rsidR="00C1470C" w:rsidRDefault="00C1470C"/>
    <w:p w:rsidR="00C1470C" w:rsidRDefault="00C1470C">
      <w:pPr>
        <w:rPr>
          <w:b/>
        </w:rPr>
      </w:pPr>
      <w:r>
        <w:rPr>
          <w:b/>
        </w:rPr>
        <w:t>2.24</w:t>
      </w:r>
      <w:r>
        <w:rPr>
          <w:b/>
        </w:rPr>
        <w:tab/>
      </w:r>
      <w:r>
        <w:rPr>
          <w:b/>
        </w:rPr>
        <w:tab/>
      </w:r>
      <w:r>
        <w:rPr>
          <w:b/>
        </w:rPr>
        <w:tab/>
        <w:t>UTSTYR,  MASKINER OG TRANSPORTMIDLER</w:t>
      </w:r>
    </w:p>
    <w:p w:rsidR="00C1470C" w:rsidRDefault="00C1470C">
      <w:pPr>
        <w:rPr>
          <w:b/>
        </w:rPr>
      </w:pPr>
    </w:p>
    <w:p w:rsidR="00C1470C" w:rsidRDefault="00C1470C">
      <w:pPr>
        <w:ind w:firstLine="709"/>
      </w:pPr>
      <w:r>
        <w:tab/>
        <w:t>99</w:t>
      </w:r>
      <w:r>
        <w:tab/>
        <w:t>Interimskonti</w:t>
      </w:r>
    </w:p>
    <w:p w:rsidR="00C1470C" w:rsidRDefault="00C1470C"/>
    <w:p w:rsidR="00591B6E" w:rsidRPr="00D6468F" w:rsidRDefault="007B24F2" w:rsidP="00591B6E">
      <w:pPr>
        <w:pStyle w:val="Default"/>
        <w:rPr>
          <w:rFonts w:ascii="Calibri" w:hAnsi="Calibri" w:cs="Calibri"/>
          <w:color w:val="auto"/>
          <w:sz w:val="16"/>
          <w:szCs w:val="16"/>
        </w:rPr>
      </w:pPr>
      <w:r w:rsidRPr="00D6468F">
        <w:rPr>
          <w:b/>
          <w:color w:val="auto"/>
        </w:rPr>
        <w:t>2.23</w:t>
      </w:r>
      <w:r w:rsidRPr="00D6468F">
        <w:rPr>
          <w:b/>
          <w:color w:val="auto"/>
        </w:rPr>
        <w:tab/>
      </w:r>
      <w:r w:rsidRPr="00D6468F">
        <w:rPr>
          <w:b/>
          <w:color w:val="auto"/>
        </w:rPr>
        <w:tab/>
      </w:r>
      <w:r w:rsidRPr="00D6468F">
        <w:rPr>
          <w:b/>
          <w:color w:val="auto"/>
        </w:rPr>
        <w:tab/>
      </w:r>
      <w:r w:rsidR="00591B6E" w:rsidRPr="00D6468F">
        <w:rPr>
          <w:rFonts w:ascii="Times New Roman" w:hAnsi="Times New Roman" w:cs="Times New Roman"/>
          <w:b/>
          <w:caps/>
          <w:color w:val="auto"/>
          <w:lang w:eastAsia="ja-JP"/>
        </w:rPr>
        <w:t>Konserninterne langsiktige fordringer</w:t>
      </w:r>
      <w:r w:rsidR="00591B6E" w:rsidRPr="00D6468F">
        <w:rPr>
          <w:rFonts w:ascii="Calibri" w:hAnsi="Calibri" w:cs="Calibri"/>
          <w:color w:val="auto"/>
          <w:sz w:val="16"/>
          <w:szCs w:val="16"/>
        </w:rPr>
        <w:t xml:space="preserve"> </w:t>
      </w:r>
    </w:p>
    <w:p w:rsidR="007B24F2" w:rsidRPr="00D6468F" w:rsidRDefault="007B24F2" w:rsidP="007B24F2">
      <w:pPr>
        <w:rPr>
          <w:b/>
        </w:rPr>
      </w:pPr>
    </w:p>
    <w:p w:rsidR="007B24F2" w:rsidRPr="00D6468F" w:rsidRDefault="007B24F2" w:rsidP="007B24F2">
      <w:pPr>
        <w:ind w:left="2123" w:hanging="705"/>
      </w:pPr>
      <w:r w:rsidRPr="00D6468F">
        <w:t>50</w:t>
      </w:r>
      <w:r w:rsidRPr="00D6468F">
        <w:tab/>
        <w:t>Kommuneforvaltningen (egen kommune og andre kommuner og fylkeskommuner)</w:t>
      </w:r>
    </w:p>
    <w:p w:rsidR="007B24F2" w:rsidRPr="00D6468F" w:rsidRDefault="007B24F2" w:rsidP="007B24F2">
      <w:pPr>
        <w:ind w:left="2123" w:hanging="705"/>
      </w:pPr>
      <w:r w:rsidRPr="00D6468F">
        <w:t>66</w:t>
      </w:r>
      <w:r w:rsidRPr="00D6468F">
        <w:tab/>
        <w:t>Kommunal forretningsdrift (egne og andre kommuners og fylkeskommuners særbedrifter og felleskommunale foretak)</w:t>
      </w:r>
    </w:p>
    <w:p w:rsidR="00C1470C" w:rsidRDefault="00C1470C"/>
    <w:p w:rsidR="00C1470C" w:rsidRDefault="00C1470C">
      <w:pPr>
        <w:rPr>
          <w:b/>
        </w:rPr>
      </w:pPr>
      <w:r>
        <w:rPr>
          <w:b/>
        </w:rPr>
        <w:t>2.22</w:t>
      </w:r>
      <w:r w:rsidR="007B24F2">
        <w:rPr>
          <w:b/>
        </w:rPr>
        <w:tab/>
      </w:r>
      <w:r>
        <w:rPr>
          <w:b/>
        </w:rPr>
        <w:tab/>
      </w:r>
      <w:r>
        <w:rPr>
          <w:b/>
        </w:rPr>
        <w:tab/>
        <w:t>UTLÅN</w:t>
      </w:r>
    </w:p>
    <w:p w:rsidR="00C1470C" w:rsidRDefault="00C1470C">
      <w:pPr>
        <w:rPr>
          <w:b/>
        </w:rPr>
      </w:pPr>
    </w:p>
    <w:p w:rsidR="00C1470C" w:rsidRDefault="00C1470C">
      <w:r>
        <w:tab/>
      </w:r>
      <w:r>
        <w:tab/>
        <w:t>10</w:t>
      </w:r>
      <w:r>
        <w:tab/>
        <w:t>Staten inklusive trygdeforvaltningen</w:t>
      </w:r>
    </w:p>
    <w:p w:rsidR="00C1470C" w:rsidRDefault="00C1470C">
      <w:r>
        <w:tab/>
      </w:r>
      <w:r>
        <w:tab/>
        <w:t>19</w:t>
      </w:r>
      <w:r>
        <w:tab/>
        <w:t>Statlige låneinstitutter</w:t>
      </w:r>
    </w:p>
    <w:p w:rsidR="00C1470C" w:rsidRDefault="00C1470C">
      <w:pPr>
        <w:ind w:left="709" w:firstLine="709"/>
      </w:pPr>
      <w:r>
        <w:t>20</w:t>
      </w:r>
      <w:r>
        <w:tab/>
        <w:t>Forretningsbanker og sparebanker inkl. Postbanken</w:t>
      </w:r>
    </w:p>
    <w:p w:rsidR="00C1470C" w:rsidRDefault="00C1470C">
      <w:pPr>
        <w:ind w:firstLine="709"/>
      </w:pPr>
      <w:r>
        <w:tab/>
        <w:t>31</w:t>
      </w:r>
      <w:r>
        <w:tab/>
        <w:t>Kredittforetak og finansieringsselskaper</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left="709" w:firstLine="709"/>
      </w:pPr>
      <w:r>
        <w:t>75</w:t>
      </w:r>
      <w:r>
        <w:tab/>
        <w:t>Husholdninger (inklusive private næringsdrivende)</w:t>
      </w:r>
    </w:p>
    <w:p w:rsidR="00C1470C" w:rsidRDefault="00C1470C">
      <w:pPr>
        <w:ind w:firstLine="709"/>
      </w:pPr>
      <w:r>
        <w:tab/>
        <w:t>90</w:t>
      </w:r>
      <w:r>
        <w:tab/>
        <w:t>Utlandet</w:t>
      </w:r>
    </w:p>
    <w:p w:rsidR="00C1470C" w:rsidRDefault="00C1470C">
      <w:r>
        <w:br w:type="page"/>
      </w:r>
    </w:p>
    <w:p w:rsidR="00C1470C" w:rsidRDefault="00C1470C">
      <w:pPr>
        <w:rPr>
          <w:b/>
        </w:rPr>
      </w:pPr>
      <w:r>
        <w:rPr>
          <w:b/>
        </w:rPr>
        <w:lastRenderedPageBreak/>
        <w:t>2.21</w:t>
      </w:r>
      <w:r>
        <w:rPr>
          <w:b/>
        </w:rPr>
        <w:tab/>
      </w:r>
      <w:r>
        <w:rPr>
          <w:b/>
        </w:rPr>
        <w:tab/>
      </w:r>
      <w:r>
        <w:rPr>
          <w:b/>
        </w:rPr>
        <w:tab/>
        <w:t>AKSJER OG ANDELER</w:t>
      </w:r>
    </w:p>
    <w:p w:rsidR="00C1470C" w:rsidRDefault="00C1470C"/>
    <w:p w:rsidR="00C1470C" w:rsidRDefault="00C1470C">
      <w:pPr>
        <w:ind w:left="709" w:firstLine="709"/>
      </w:pPr>
      <w:r>
        <w:t>20</w:t>
      </w:r>
      <w:r>
        <w:tab/>
        <w:t>Forretningsbanker og sparebanker inkl. Postbanken</w:t>
      </w:r>
    </w:p>
    <w:p w:rsidR="00C1470C" w:rsidRDefault="00C1470C" w:rsidP="00DB2DE2">
      <w:pPr>
        <w:ind w:left="709" w:firstLine="709"/>
      </w:pPr>
      <w:r>
        <w:t>31</w:t>
      </w:r>
      <w:r>
        <w:tab/>
        <w:t>Kredittforetak og finansieringsselskaper</w:t>
      </w:r>
    </w:p>
    <w:p w:rsidR="00C1470C" w:rsidRDefault="00C1470C">
      <w:pPr>
        <w:ind w:firstLine="709"/>
      </w:pPr>
      <w:r>
        <w:tab/>
        <w:t>38</w:t>
      </w:r>
      <w:r>
        <w:tab/>
        <w:t>Verdipapirfond</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left="709" w:firstLine="709"/>
      </w:pPr>
      <w:r>
        <w:t>75</w:t>
      </w:r>
      <w:r>
        <w:tab/>
        <w:t>Husholdninger (inklusive private næringsdrivende)</w:t>
      </w:r>
    </w:p>
    <w:p w:rsidR="00C1470C" w:rsidRDefault="00C1470C">
      <w:pPr>
        <w:ind w:firstLine="709"/>
      </w:pPr>
      <w:r>
        <w:tab/>
        <w:t>90</w:t>
      </w:r>
      <w:r>
        <w:tab/>
        <w:t>Utlandet</w:t>
      </w:r>
    </w:p>
    <w:p w:rsidR="00C1470C" w:rsidRDefault="00C1470C"/>
    <w:p w:rsidR="00DB2DE2" w:rsidRDefault="00DB2DE2" w:rsidP="00DB2DE2">
      <w:pPr>
        <w:rPr>
          <w:b/>
        </w:rPr>
      </w:pPr>
      <w:r>
        <w:rPr>
          <w:b/>
        </w:rPr>
        <w:t>2.20</w:t>
      </w:r>
      <w:r>
        <w:rPr>
          <w:b/>
        </w:rPr>
        <w:tab/>
      </w:r>
      <w:r>
        <w:rPr>
          <w:b/>
        </w:rPr>
        <w:tab/>
      </w:r>
      <w:r>
        <w:rPr>
          <w:b/>
        </w:rPr>
        <w:tab/>
        <w:t>PENSJONSMIDLER</w:t>
      </w:r>
    </w:p>
    <w:p w:rsidR="00DB2DE2" w:rsidRDefault="00DB2DE2" w:rsidP="00DB2DE2"/>
    <w:p w:rsidR="00DB2DE2" w:rsidRDefault="00DB2DE2" w:rsidP="00DB2DE2">
      <w:r>
        <w:tab/>
      </w:r>
      <w:r>
        <w:tab/>
        <w:t>41</w:t>
      </w:r>
      <w:r>
        <w:tab/>
        <w:t>Livsforsikring m.v. (inklusive kommunale pensjonsfond og -kasser)</w:t>
      </w:r>
    </w:p>
    <w:p w:rsidR="00C1470C" w:rsidRDefault="00C1470C"/>
    <w:p w:rsidR="00C1470C" w:rsidRDefault="00C1470C">
      <w:pPr>
        <w:rPr>
          <w:b/>
          <w:sz w:val="28"/>
        </w:rPr>
      </w:pPr>
      <w:r>
        <w:rPr>
          <w:b/>
          <w:sz w:val="28"/>
        </w:rPr>
        <w:t>2.1</w:t>
      </w:r>
      <w:r>
        <w:rPr>
          <w:b/>
          <w:sz w:val="28"/>
        </w:rPr>
        <w:tab/>
      </w:r>
      <w:r>
        <w:rPr>
          <w:b/>
          <w:sz w:val="28"/>
        </w:rPr>
        <w:tab/>
      </w:r>
      <w:r>
        <w:rPr>
          <w:b/>
          <w:sz w:val="28"/>
        </w:rPr>
        <w:tab/>
        <w:t>OMLØPSMIDLER</w:t>
      </w:r>
    </w:p>
    <w:p w:rsidR="00C1470C" w:rsidRDefault="00C1470C"/>
    <w:p w:rsidR="00C1470C" w:rsidRDefault="00C1470C">
      <w:pPr>
        <w:rPr>
          <w:b/>
        </w:rPr>
      </w:pPr>
      <w:r>
        <w:rPr>
          <w:b/>
        </w:rPr>
        <w:t>2.13</w:t>
      </w:r>
      <w:r>
        <w:rPr>
          <w:b/>
        </w:rPr>
        <w:tab/>
      </w:r>
      <w:r>
        <w:rPr>
          <w:b/>
        </w:rPr>
        <w:tab/>
      </w:r>
      <w:r>
        <w:rPr>
          <w:b/>
        </w:rPr>
        <w:tab/>
        <w:t>KORTSIKTIGE FORDRINGER</w:t>
      </w:r>
    </w:p>
    <w:p w:rsidR="00C1470C" w:rsidRDefault="00C1470C">
      <w:pPr>
        <w:rPr>
          <w:b/>
          <w:i/>
        </w:rPr>
      </w:pPr>
      <w:r>
        <w:rPr>
          <w:b/>
          <w:i/>
        </w:rPr>
        <w:t xml:space="preserve">(obligatoriske kontonumre for </w:t>
      </w:r>
      <w:r w:rsidR="00D6468F">
        <w:rPr>
          <w:b/>
          <w:i/>
        </w:rPr>
        <w:t>HR</w:t>
      </w:r>
      <w:r>
        <w:rPr>
          <w:b/>
          <w:i/>
        </w:rPr>
        <w:t xml:space="preserve"> finnes)</w:t>
      </w:r>
    </w:p>
    <w:p w:rsidR="00C1470C" w:rsidRDefault="00C1470C"/>
    <w:p w:rsidR="00C1470C" w:rsidRDefault="00C1470C">
      <w:r>
        <w:tab/>
      </w:r>
      <w:r>
        <w:tab/>
        <w:t>10</w:t>
      </w:r>
      <w:r>
        <w:tab/>
        <w:t>Staten inklusive trygdeforvaltningen</w:t>
      </w:r>
    </w:p>
    <w:p w:rsidR="00C1470C" w:rsidRDefault="00C1470C">
      <w:r>
        <w:tab/>
      </w:r>
      <w:r>
        <w:tab/>
        <w:t>14</w:t>
      </w:r>
      <w:r>
        <w:tab/>
        <w:t>Sektor for skatteinnkreving</w:t>
      </w:r>
    </w:p>
    <w:p w:rsidR="00C1470C" w:rsidRDefault="00C1470C">
      <w:r>
        <w:tab/>
      </w:r>
      <w:r>
        <w:tab/>
        <w:t>19</w:t>
      </w:r>
      <w:r>
        <w:tab/>
        <w:t>Statlige låneinstitutter</w:t>
      </w:r>
    </w:p>
    <w:p w:rsidR="00C1470C" w:rsidRDefault="00C1470C">
      <w:pPr>
        <w:ind w:left="709" w:firstLine="709"/>
      </w:pPr>
      <w:r>
        <w:t>20</w:t>
      </w:r>
      <w:r>
        <w:tab/>
        <w:t>Forretningsbanker og sparebanker inkl. Postbanken</w:t>
      </w:r>
    </w:p>
    <w:p w:rsidR="00C1470C" w:rsidRDefault="00C1470C">
      <w:pPr>
        <w:ind w:firstLine="709"/>
      </w:pPr>
      <w:r>
        <w:tab/>
        <w:t>31</w:t>
      </w:r>
      <w:r>
        <w:tab/>
        <w:t>Kredittforetak og finansieringsselskaper</w:t>
      </w:r>
    </w:p>
    <w:p w:rsidR="00C1470C" w:rsidRDefault="00C1470C">
      <w:pPr>
        <w:ind w:firstLine="709"/>
      </w:pPr>
      <w:r>
        <w:tab/>
        <w:t>38</w:t>
      </w:r>
      <w:r>
        <w:tab/>
        <w:t>Verdipapirfond</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left="709" w:firstLine="709"/>
      </w:pPr>
      <w:r>
        <w:t>75</w:t>
      </w:r>
      <w:r>
        <w:tab/>
        <w:t>Husholdninger (inklusive private næringsdrivende)</w:t>
      </w:r>
    </w:p>
    <w:p w:rsidR="00C1470C" w:rsidRDefault="00C1470C">
      <w:pPr>
        <w:ind w:firstLine="709"/>
      </w:pPr>
      <w:r>
        <w:tab/>
        <w:t>90</w:t>
      </w:r>
      <w:r>
        <w:tab/>
        <w:t>Utlandet</w:t>
      </w:r>
    </w:p>
    <w:p w:rsidR="00C1470C" w:rsidRDefault="00C1470C">
      <w:pPr>
        <w:ind w:firstLine="709"/>
      </w:pPr>
      <w:r>
        <w:lastRenderedPageBreak/>
        <w:tab/>
        <w:t>99</w:t>
      </w:r>
      <w:r>
        <w:tab/>
        <w:t>Interimskonti</w:t>
      </w:r>
    </w:p>
    <w:p w:rsidR="00C1470C" w:rsidRDefault="00C1470C"/>
    <w:p w:rsidR="00591B6E" w:rsidRPr="00D6468F" w:rsidRDefault="00C1470C" w:rsidP="00591B6E">
      <w:pPr>
        <w:pStyle w:val="Default"/>
        <w:rPr>
          <w:rFonts w:ascii="Calibri" w:hAnsi="Calibri" w:cs="Calibri"/>
          <w:color w:val="auto"/>
          <w:sz w:val="16"/>
          <w:szCs w:val="16"/>
        </w:rPr>
      </w:pPr>
      <w:r w:rsidRPr="00D6468F">
        <w:rPr>
          <w:b/>
          <w:color w:val="auto"/>
        </w:rPr>
        <w:t>2.1</w:t>
      </w:r>
      <w:r w:rsidR="007B24F2" w:rsidRPr="00D6468F">
        <w:rPr>
          <w:b/>
          <w:color w:val="auto"/>
        </w:rPr>
        <w:t>4</w:t>
      </w:r>
      <w:r w:rsidRPr="00D6468F">
        <w:rPr>
          <w:b/>
          <w:color w:val="auto"/>
        </w:rPr>
        <w:tab/>
      </w:r>
      <w:r w:rsidRPr="00D6468F">
        <w:rPr>
          <w:b/>
          <w:color w:val="auto"/>
        </w:rPr>
        <w:tab/>
      </w:r>
      <w:r w:rsidRPr="00D6468F">
        <w:rPr>
          <w:b/>
          <w:color w:val="auto"/>
        </w:rPr>
        <w:tab/>
      </w:r>
      <w:r w:rsidR="00591B6E" w:rsidRPr="00D6468F">
        <w:rPr>
          <w:rFonts w:ascii="Times New Roman" w:hAnsi="Times New Roman" w:cs="Times New Roman"/>
          <w:b/>
          <w:caps/>
          <w:color w:val="auto"/>
          <w:lang w:eastAsia="ja-JP"/>
        </w:rPr>
        <w:t>Konserninterne kortsiktige fordringer</w:t>
      </w:r>
    </w:p>
    <w:p w:rsidR="00C1470C" w:rsidRPr="00D6468F" w:rsidRDefault="00C1470C" w:rsidP="00DB2DE2">
      <w:pPr>
        <w:rPr>
          <w:b/>
        </w:rPr>
      </w:pPr>
    </w:p>
    <w:p w:rsidR="00591B6E" w:rsidRPr="00D6468F" w:rsidRDefault="00591B6E" w:rsidP="00591B6E">
      <w:pPr>
        <w:ind w:left="2123" w:hanging="705"/>
      </w:pPr>
      <w:r w:rsidRPr="00D6468F">
        <w:t>50</w:t>
      </w:r>
      <w:r w:rsidRPr="00D6468F">
        <w:tab/>
        <w:t>Kommuneforvaltningen (egen kommune og andre kommuner og fylkeskommuner)</w:t>
      </w:r>
    </w:p>
    <w:p w:rsidR="00591B6E" w:rsidRPr="00D6468F" w:rsidRDefault="00591B6E" w:rsidP="00591B6E">
      <w:pPr>
        <w:ind w:left="2123" w:hanging="705"/>
      </w:pPr>
      <w:r w:rsidRPr="00D6468F">
        <w:t>66</w:t>
      </w:r>
      <w:r w:rsidRPr="00D6468F">
        <w:tab/>
        <w:t>Kommunal forretningsdrift (egne og andre kommuners og fylkeskommuners særbedrifter og felleskommunale foretak)</w:t>
      </w:r>
    </w:p>
    <w:p w:rsidR="007B24F2" w:rsidRDefault="007B24F2" w:rsidP="007B24F2">
      <w:pPr>
        <w:ind w:left="709" w:firstLine="709"/>
      </w:pPr>
    </w:p>
    <w:p w:rsidR="00D6468F" w:rsidRPr="005C2E90" w:rsidRDefault="00D6468F" w:rsidP="00D6468F">
      <w:pPr>
        <w:pStyle w:val="Default"/>
        <w:rPr>
          <w:rFonts w:ascii="Calibri" w:hAnsi="Calibri" w:cs="Calibri"/>
          <w:color w:val="auto"/>
          <w:sz w:val="16"/>
          <w:szCs w:val="16"/>
        </w:rPr>
      </w:pPr>
      <w:r w:rsidRPr="005C2E90">
        <w:rPr>
          <w:b/>
          <w:color w:val="auto"/>
        </w:rPr>
        <w:t>2.15</w:t>
      </w:r>
      <w:r w:rsidRPr="005C2E90">
        <w:rPr>
          <w:b/>
          <w:color w:val="auto"/>
        </w:rPr>
        <w:tab/>
      </w:r>
      <w:r w:rsidRPr="005C2E90">
        <w:rPr>
          <w:b/>
          <w:color w:val="auto"/>
        </w:rPr>
        <w:tab/>
      </w:r>
      <w:r w:rsidRPr="005C2E90">
        <w:rPr>
          <w:b/>
          <w:color w:val="auto"/>
        </w:rPr>
        <w:tab/>
      </w:r>
      <w:r w:rsidRPr="005C2E90">
        <w:rPr>
          <w:b/>
          <w:caps/>
          <w:color w:val="auto"/>
        </w:rPr>
        <w:t>DERIVATER</w:t>
      </w:r>
    </w:p>
    <w:p w:rsidR="00D6468F" w:rsidRPr="007B24F2" w:rsidRDefault="00D6468F" w:rsidP="00D6468F">
      <w:pPr>
        <w:rPr>
          <w:b/>
          <w:color w:val="FF0000"/>
        </w:rPr>
      </w:pPr>
    </w:p>
    <w:p w:rsidR="007B24F2" w:rsidRDefault="007B24F2" w:rsidP="007B24F2">
      <w:pPr>
        <w:rPr>
          <w:b/>
        </w:rPr>
      </w:pPr>
      <w:r>
        <w:rPr>
          <w:b/>
        </w:rPr>
        <w:t>2.19</w:t>
      </w:r>
      <w:r>
        <w:rPr>
          <w:b/>
        </w:rPr>
        <w:tab/>
      </w:r>
      <w:r>
        <w:rPr>
          <w:b/>
        </w:rPr>
        <w:tab/>
      </w:r>
      <w:r>
        <w:rPr>
          <w:b/>
        </w:rPr>
        <w:tab/>
        <w:t>PREMIEAVVIK</w:t>
      </w:r>
    </w:p>
    <w:p w:rsidR="007B24F2" w:rsidRDefault="007B24F2" w:rsidP="007B24F2">
      <w:pPr>
        <w:rPr>
          <w:b/>
        </w:rPr>
      </w:pPr>
    </w:p>
    <w:p w:rsidR="007B24F2" w:rsidRDefault="007B24F2" w:rsidP="007B24F2">
      <w:pPr>
        <w:ind w:left="709" w:firstLine="709"/>
      </w:pPr>
      <w:r>
        <w:t>99</w:t>
      </w:r>
      <w:r>
        <w:tab/>
        <w:t>Interimskonti</w:t>
      </w:r>
    </w:p>
    <w:p w:rsidR="007B24F2" w:rsidRDefault="007B24F2" w:rsidP="007B24F2">
      <w:pPr>
        <w:ind w:left="709" w:firstLine="709"/>
      </w:pPr>
    </w:p>
    <w:p w:rsidR="00DB2DE2" w:rsidRDefault="00DB2DE2" w:rsidP="00DB2DE2">
      <w:pPr>
        <w:rPr>
          <w:b/>
        </w:rPr>
      </w:pPr>
      <w:r>
        <w:rPr>
          <w:b/>
        </w:rPr>
        <w:t>2.18</w:t>
      </w:r>
      <w:r>
        <w:rPr>
          <w:b/>
        </w:rPr>
        <w:tab/>
      </w:r>
      <w:r>
        <w:rPr>
          <w:b/>
        </w:rPr>
        <w:tab/>
      </w:r>
      <w:r>
        <w:rPr>
          <w:b/>
        </w:rPr>
        <w:tab/>
        <w:t>AKSJER OG ANDELER</w:t>
      </w:r>
    </w:p>
    <w:p w:rsidR="00C1470C" w:rsidRDefault="00C1470C"/>
    <w:p w:rsidR="00C1470C" w:rsidRDefault="00C1470C">
      <w:pPr>
        <w:ind w:left="709" w:firstLine="709"/>
      </w:pPr>
      <w:r>
        <w:t>20</w:t>
      </w:r>
      <w:r>
        <w:tab/>
        <w:t>Forretningsbanker og sparebanker inkl. Postbanken</w:t>
      </w:r>
    </w:p>
    <w:p w:rsidR="00C1470C" w:rsidRDefault="00C1470C">
      <w:r>
        <w:tab/>
      </w:r>
      <w:r>
        <w:tab/>
        <w:t>31</w:t>
      </w:r>
      <w:r>
        <w:tab/>
        <w:t>Kredittforetak og finansieringsselskaper</w:t>
      </w:r>
    </w:p>
    <w:p w:rsidR="00C1470C" w:rsidRDefault="00C1470C">
      <w:pPr>
        <w:ind w:firstLine="709"/>
      </w:pPr>
      <w:r>
        <w:tab/>
        <w:t>38</w:t>
      </w:r>
      <w:r>
        <w:tab/>
        <w:t>Verdipapirfond</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63</w:t>
      </w:r>
      <w:r>
        <w:tab/>
        <w:t>Statlig eide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firstLine="709"/>
      </w:pPr>
      <w:r>
        <w:tab/>
        <w:t>90</w:t>
      </w:r>
      <w:r>
        <w:tab/>
        <w:t>Utlandet</w:t>
      </w:r>
    </w:p>
    <w:p w:rsidR="00C1470C" w:rsidRDefault="00C1470C"/>
    <w:p w:rsidR="00C1470C" w:rsidRDefault="00C1470C"/>
    <w:p w:rsidR="00C1470C" w:rsidRDefault="00C1470C">
      <w:pPr>
        <w:rPr>
          <w:b/>
        </w:rPr>
      </w:pPr>
      <w:r>
        <w:rPr>
          <w:b/>
        </w:rPr>
        <w:t>2.12</w:t>
      </w:r>
      <w:r>
        <w:rPr>
          <w:b/>
        </w:rPr>
        <w:tab/>
      </w:r>
      <w:r>
        <w:rPr>
          <w:b/>
        </w:rPr>
        <w:tab/>
      </w:r>
      <w:r>
        <w:rPr>
          <w:b/>
        </w:rPr>
        <w:tab/>
        <w:t>SERTIFIKATER</w:t>
      </w:r>
    </w:p>
    <w:p w:rsidR="00C1470C" w:rsidRDefault="00C1470C"/>
    <w:p w:rsidR="00C1470C" w:rsidRDefault="00C1470C">
      <w:r>
        <w:tab/>
      </w:r>
      <w:r>
        <w:tab/>
        <w:t>10</w:t>
      </w:r>
      <w:r>
        <w:tab/>
        <w:t>Stats- og trygdeforvaltningen</w:t>
      </w:r>
    </w:p>
    <w:p w:rsidR="00C1470C" w:rsidRDefault="00C1470C">
      <w:pPr>
        <w:ind w:firstLine="709"/>
      </w:pPr>
      <w:r>
        <w:tab/>
        <w:t>19</w:t>
      </w:r>
      <w:r>
        <w:tab/>
        <w:t>Statlige låneinstitutter</w:t>
      </w:r>
    </w:p>
    <w:p w:rsidR="00C1470C" w:rsidRDefault="00C1470C">
      <w:pPr>
        <w:ind w:left="709" w:firstLine="709"/>
      </w:pPr>
      <w:r>
        <w:t>20</w:t>
      </w:r>
      <w:r>
        <w:tab/>
        <w:t>Forretningsbanker og sparebanker inkl. Postbanken</w:t>
      </w:r>
    </w:p>
    <w:p w:rsidR="00C1470C" w:rsidRDefault="00C1470C">
      <w:r>
        <w:tab/>
      </w:r>
      <w:r>
        <w:tab/>
        <w:t>31</w:t>
      </w:r>
      <w:r>
        <w:tab/>
        <w:t>Kredittforetak og finansieringsselskaper</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firstLine="709"/>
      </w:pPr>
      <w:r>
        <w:lastRenderedPageBreak/>
        <w:tab/>
        <w:t>90</w:t>
      </w:r>
      <w:r>
        <w:tab/>
        <w:t>Utlandet</w:t>
      </w:r>
    </w:p>
    <w:p w:rsidR="00C1470C" w:rsidRDefault="00C1470C"/>
    <w:p w:rsidR="00C1470C" w:rsidRDefault="00C1470C"/>
    <w:p w:rsidR="00C1470C" w:rsidRDefault="00C1470C">
      <w:pPr>
        <w:rPr>
          <w:b/>
        </w:rPr>
      </w:pPr>
      <w:r>
        <w:rPr>
          <w:b/>
        </w:rPr>
        <w:t>2.11</w:t>
      </w:r>
      <w:r>
        <w:rPr>
          <w:b/>
        </w:rPr>
        <w:tab/>
      </w:r>
      <w:r>
        <w:rPr>
          <w:b/>
        </w:rPr>
        <w:tab/>
      </w:r>
      <w:r>
        <w:rPr>
          <w:b/>
        </w:rPr>
        <w:tab/>
        <w:t>OBLIGASJONER</w:t>
      </w:r>
    </w:p>
    <w:p w:rsidR="00C1470C" w:rsidRDefault="00C1470C">
      <w:pPr>
        <w:pStyle w:val="Topptekst"/>
        <w:tabs>
          <w:tab w:val="clear" w:pos="4536"/>
          <w:tab w:val="clear" w:pos="9072"/>
        </w:tabs>
      </w:pPr>
    </w:p>
    <w:p w:rsidR="00C1470C" w:rsidRDefault="00C1470C">
      <w:r>
        <w:tab/>
      </w:r>
      <w:r>
        <w:tab/>
        <w:t>10</w:t>
      </w:r>
      <w:r>
        <w:tab/>
        <w:t>Stats- og trygdeforvaltningen</w:t>
      </w:r>
    </w:p>
    <w:p w:rsidR="00C1470C" w:rsidRDefault="00C1470C">
      <w:pPr>
        <w:ind w:firstLine="709"/>
      </w:pPr>
      <w:r>
        <w:tab/>
        <w:t>19</w:t>
      </w:r>
      <w:r>
        <w:tab/>
        <w:t>Statlige låneinstitutter</w:t>
      </w:r>
    </w:p>
    <w:p w:rsidR="00C1470C" w:rsidRDefault="00C1470C">
      <w:pPr>
        <w:ind w:left="709" w:firstLine="709"/>
      </w:pPr>
      <w:r>
        <w:t>20</w:t>
      </w:r>
      <w:r>
        <w:tab/>
        <w:t>Forretningsbanker og sparebanker inkl. Postbanken</w:t>
      </w:r>
    </w:p>
    <w:p w:rsidR="00C1470C" w:rsidRDefault="00C1470C">
      <w:r>
        <w:tab/>
      </w:r>
      <w:r>
        <w:tab/>
        <w:t>31</w:t>
      </w:r>
      <w:r>
        <w:tab/>
        <w:t>Kredittforetak og finansieringsselskaper</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firstLine="709"/>
      </w:pPr>
      <w:r>
        <w:tab/>
        <w:t>90</w:t>
      </w:r>
      <w:r>
        <w:tab/>
        <w:t>Utlandet</w:t>
      </w:r>
    </w:p>
    <w:p w:rsidR="00C1470C" w:rsidRDefault="00C1470C">
      <w:pPr>
        <w:ind w:left="2123" w:hanging="705"/>
      </w:pPr>
    </w:p>
    <w:p w:rsidR="00C1470C" w:rsidRDefault="00C1470C"/>
    <w:p w:rsidR="00C1470C" w:rsidRDefault="00C1470C">
      <w:pPr>
        <w:rPr>
          <w:b/>
        </w:rPr>
      </w:pPr>
      <w:r>
        <w:rPr>
          <w:b/>
        </w:rPr>
        <w:t>2.10</w:t>
      </w:r>
      <w:r>
        <w:rPr>
          <w:b/>
        </w:rPr>
        <w:tab/>
      </w:r>
      <w:r>
        <w:rPr>
          <w:b/>
        </w:rPr>
        <w:tab/>
      </w:r>
      <w:r>
        <w:rPr>
          <w:b/>
        </w:rPr>
        <w:tab/>
        <w:t>KASSE</w:t>
      </w:r>
      <w:r w:rsidR="00E01F92">
        <w:rPr>
          <w:b/>
        </w:rPr>
        <w:t xml:space="preserve"> OG</w:t>
      </w:r>
      <w:r>
        <w:rPr>
          <w:b/>
        </w:rPr>
        <w:t xml:space="preserve"> BANK</w:t>
      </w:r>
    </w:p>
    <w:p w:rsidR="00C1470C" w:rsidRDefault="00C1470C"/>
    <w:p w:rsidR="00C1470C" w:rsidRDefault="00C1470C">
      <w:pPr>
        <w:ind w:firstLine="709"/>
      </w:pPr>
      <w:r>
        <w:tab/>
        <w:t>00</w:t>
      </w:r>
      <w:r>
        <w:tab/>
        <w:t>Kasse</w:t>
      </w:r>
    </w:p>
    <w:p w:rsidR="00C1470C" w:rsidRDefault="00C1470C">
      <w:r>
        <w:tab/>
      </w:r>
      <w:r>
        <w:tab/>
        <w:t>15</w:t>
      </w:r>
      <w:r>
        <w:tab/>
        <w:t>Norges Bank</w:t>
      </w:r>
    </w:p>
    <w:p w:rsidR="00C1470C" w:rsidRDefault="00C1470C">
      <w:r>
        <w:tab/>
      </w:r>
      <w:r>
        <w:tab/>
        <w:t>20</w:t>
      </w:r>
      <w:r>
        <w:tab/>
        <w:t>Forretningsbanker og sparebanker inkl. Postbanken</w:t>
      </w:r>
    </w:p>
    <w:p w:rsidR="00C1470C" w:rsidRDefault="00C1470C">
      <w:pPr>
        <w:ind w:firstLine="709"/>
      </w:pPr>
      <w:r>
        <w:tab/>
        <w:t>90</w:t>
      </w:r>
      <w:r>
        <w:tab/>
        <w:t>Utlandet</w:t>
      </w:r>
    </w:p>
    <w:p w:rsidR="00C1470C" w:rsidRDefault="00C1470C">
      <w:r>
        <w:tab/>
      </w:r>
      <w:r>
        <w:tab/>
        <w:t>98</w:t>
      </w:r>
      <w:r>
        <w:tab/>
        <w:t>Ikke disponible bankinnskudd (skattetrekk m.v.)</w:t>
      </w:r>
    </w:p>
    <w:p w:rsidR="00C1470C" w:rsidRDefault="00C1470C">
      <w:r>
        <w:br w:type="page"/>
      </w:r>
    </w:p>
    <w:p w:rsidR="00C1470C" w:rsidRDefault="00C1470C"/>
    <w:p w:rsidR="00C1470C" w:rsidRDefault="00C1470C">
      <w:pPr>
        <w:pStyle w:val="Overskrift3"/>
        <w:pBdr>
          <w:top w:val="single" w:sz="4" w:space="1" w:color="auto"/>
          <w:left w:val="single" w:sz="4" w:space="4" w:color="auto"/>
          <w:bottom w:val="single" w:sz="4" w:space="1" w:color="auto"/>
          <w:right w:val="single" w:sz="4" w:space="4" w:color="auto"/>
        </w:pBdr>
        <w:rPr>
          <w:smallCaps w:val="0"/>
        </w:rPr>
      </w:pPr>
      <w:r>
        <w:rPr>
          <w:smallCaps w:val="0"/>
        </w:rPr>
        <w:t>EGENKAPITAL</w:t>
      </w:r>
    </w:p>
    <w:p w:rsidR="00C1470C" w:rsidRDefault="00C1470C">
      <w:pPr>
        <w:rPr>
          <w:b/>
          <w:sz w:val="28"/>
        </w:rPr>
      </w:pPr>
    </w:p>
    <w:p w:rsidR="00C1470C" w:rsidRDefault="00C1470C">
      <w:pPr>
        <w:rPr>
          <w:b/>
          <w:sz w:val="28"/>
        </w:rPr>
      </w:pPr>
      <w:r>
        <w:rPr>
          <w:b/>
          <w:sz w:val="28"/>
        </w:rPr>
        <w:t>2.5</w:t>
      </w:r>
      <w:r>
        <w:rPr>
          <w:b/>
          <w:sz w:val="28"/>
        </w:rPr>
        <w:tab/>
      </w:r>
      <w:r>
        <w:rPr>
          <w:b/>
          <w:sz w:val="28"/>
        </w:rPr>
        <w:tab/>
      </w:r>
      <w:r>
        <w:rPr>
          <w:b/>
          <w:sz w:val="28"/>
        </w:rPr>
        <w:tab/>
        <w:t>EGENKAPITAL</w:t>
      </w:r>
    </w:p>
    <w:p w:rsidR="00C1470C" w:rsidRDefault="00C1470C"/>
    <w:p w:rsidR="00C1470C" w:rsidRDefault="00C1470C">
      <w:pPr>
        <w:rPr>
          <w:b/>
        </w:rPr>
      </w:pPr>
      <w:r>
        <w:rPr>
          <w:b/>
        </w:rPr>
        <w:t>2.56</w:t>
      </w:r>
      <w:r>
        <w:rPr>
          <w:b/>
        </w:rPr>
        <w:tab/>
      </w:r>
      <w:r>
        <w:rPr>
          <w:b/>
        </w:rPr>
        <w:tab/>
      </w:r>
      <w:r>
        <w:rPr>
          <w:b/>
        </w:rPr>
        <w:tab/>
        <w:t>DISPOSISJONSFOND</w:t>
      </w:r>
    </w:p>
    <w:p w:rsidR="00C1470C" w:rsidRDefault="00C1470C"/>
    <w:p w:rsidR="00C1470C" w:rsidRDefault="00C1470C">
      <w:pPr>
        <w:ind w:firstLine="709"/>
      </w:pPr>
      <w:r>
        <w:tab/>
        <w:t>99</w:t>
      </w:r>
      <w:r>
        <w:tab/>
        <w:t>Interimskonti</w:t>
      </w:r>
    </w:p>
    <w:p w:rsidR="00C1470C" w:rsidRDefault="00C1470C"/>
    <w:p w:rsidR="00C1470C" w:rsidRDefault="00C1470C">
      <w:pPr>
        <w:rPr>
          <w:b/>
        </w:rPr>
      </w:pPr>
      <w:r>
        <w:rPr>
          <w:b/>
        </w:rPr>
        <w:t>2.51</w:t>
      </w:r>
      <w:r>
        <w:rPr>
          <w:b/>
        </w:rPr>
        <w:tab/>
      </w:r>
      <w:r>
        <w:rPr>
          <w:b/>
        </w:rPr>
        <w:tab/>
      </w:r>
      <w:r>
        <w:rPr>
          <w:b/>
        </w:rPr>
        <w:tab/>
        <w:t>BUNDNE DRIFTSFOND</w:t>
      </w:r>
    </w:p>
    <w:p w:rsidR="00C1470C" w:rsidRDefault="00C1470C"/>
    <w:p w:rsidR="00C1470C" w:rsidRDefault="00C1470C">
      <w:pPr>
        <w:ind w:firstLine="709"/>
      </w:pPr>
      <w:r>
        <w:tab/>
        <w:t>99</w:t>
      </w:r>
      <w:r>
        <w:tab/>
        <w:t>Interimskonti</w:t>
      </w:r>
    </w:p>
    <w:p w:rsidR="00C1470C" w:rsidRDefault="00C1470C"/>
    <w:p w:rsidR="00C1470C" w:rsidRDefault="00C1470C">
      <w:pPr>
        <w:rPr>
          <w:b/>
        </w:rPr>
      </w:pPr>
      <w:r>
        <w:rPr>
          <w:b/>
        </w:rPr>
        <w:t>2.53</w:t>
      </w:r>
      <w:r>
        <w:rPr>
          <w:b/>
        </w:rPr>
        <w:tab/>
      </w:r>
      <w:r>
        <w:rPr>
          <w:b/>
        </w:rPr>
        <w:tab/>
      </w:r>
      <w:r>
        <w:rPr>
          <w:b/>
        </w:rPr>
        <w:tab/>
        <w:t>UBUNDNE INVESTERINGSFOND</w:t>
      </w:r>
    </w:p>
    <w:p w:rsidR="00C1470C" w:rsidRDefault="00C1470C"/>
    <w:p w:rsidR="00C1470C" w:rsidRDefault="00C1470C">
      <w:pPr>
        <w:ind w:firstLine="709"/>
      </w:pPr>
      <w:r>
        <w:tab/>
        <w:t>99</w:t>
      </w:r>
      <w:r>
        <w:tab/>
        <w:t>Interimskonti</w:t>
      </w:r>
    </w:p>
    <w:p w:rsidR="00C1470C" w:rsidRDefault="00C1470C"/>
    <w:p w:rsidR="00C1470C" w:rsidRDefault="00C1470C">
      <w:pPr>
        <w:rPr>
          <w:b/>
        </w:rPr>
      </w:pPr>
      <w:r>
        <w:rPr>
          <w:b/>
        </w:rPr>
        <w:t>2.55</w:t>
      </w:r>
      <w:r>
        <w:rPr>
          <w:b/>
        </w:rPr>
        <w:tab/>
      </w:r>
      <w:r>
        <w:rPr>
          <w:b/>
        </w:rPr>
        <w:tab/>
      </w:r>
      <w:r>
        <w:rPr>
          <w:b/>
        </w:rPr>
        <w:tab/>
        <w:t>BUNDNE INVESTERINGSFOND</w:t>
      </w:r>
    </w:p>
    <w:p w:rsidR="00C1470C" w:rsidRDefault="00C1470C"/>
    <w:p w:rsidR="00C1470C" w:rsidRDefault="00C1470C">
      <w:pPr>
        <w:ind w:firstLine="709"/>
      </w:pPr>
      <w:r>
        <w:tab/>
        <w:t>99</w:t>
      </w:r>
      <w:r>
        <w:tab/>
        <w:t>Interimskonti</w:t>
      </w:r>
    </w:p>
    <w:p w:rsidR="00C1470C" w:rsidRDefault="00C1470C"/>
    <w:p w:rsidR="00682569" w:rsidRPr="00E01F92" w:rsidRDefault="00C1470C" w:rsidP="00682569">
      <w:pPr>
        <w:rPr>
          <w:b/>
        </w:rPr>
      </w:pPr>
      <w:r w:rsidRPr="00E01F92">
        <w:rPr>
          <w:b/>
        </w:rPr>
        <w:t>2.5</w:t>
      </w:r>
      <w:r w:rsidR="00682569" w:rsidRPr="00E01F92">
        <w:rPr>
          <w:b/>
        </w:rPr>
        <w:t>80</w:t>
      </w:r>
      <w:r w:rsidRPr="00E01F92">
        <w:rPr>
          <w:b/>
        </w:rPr>
        <w:t>0</w:t>
      </w:r>
      <w:r w:rsidRPr="00E01F92">
        <w:rPr>
          <w:b/>
        </w:rPr>
        <w:tab/>
      </w:r>
      <w:r w:rsidRPr="00E01F92">
        <w:rPr>
          <w:b/>
        </w:rPr>
        <w:tab/>
      </w:r>
      <w:r w:rsidRPr="00E01F92">
        <w:rPr>
          <w:b/>
        </w:rPr>
        <w:tab/>
      </w:r>
      <w:r w:rsidR="00682569" w:rsidRPr="00E01F92">
        <w:rPr>
          <w:b/>
        </w:rPr>
        <w:t xml:space="preserve">Endring i regnskapsprinsipp som påvirker AK (investering) </w:t>
      </w:r>
    </w:p>
    <w:p w:rsidR="00C1470C" w:rsidRPr="00E01F92" w:rsidRDefault="00C1470C">
      <w:pPr>
        <w:rPr>
          <w:b/>
        </w:rPr>
      </w:pPr>
    </w:p>
    <w:p w:rsidR="00682569" w:rsidRPr="00682569" w:rsidRDefault="00682569" w:rsidP="00682569">
      <w:pPr>
        <w:rPr>
          <w:b/>
        </w:rPr>
      </w:pPr>
      <w:r w:rsidRPr="00E01F92">
        <w:rPr>
          <w:b/>
        </w:rPr>
        <w:t>2.581</w:t>
      </w:r>
      <w:r w:rsidR="00C1470C" w:rsidRPr="00E01F92">
        <w:rPr>
          <w:b/>
        </w:rPr>
        <w:t>0</w:t>
      </w:r>
      <w:r w:rsidR="00C1470C" w:rsidRPr="00E01F92">
        <w:rPr>
          <w:b/>
        </w:rPr>
        <w:tab/>
      </w:r>
      <w:r w:rsidR="00C1470C" w:rsidRPr="00E01F92">
        <w:rPr>
          <w:b/>
        </w:rPr>
        <w:tab/>
      </w:r>
      <w:r w:rsidR="00C1470C" w:rsidRPr="00E01F92">
        <w:rPr>
          <w:b/>
        </w:rPr>
        <w:tab/>
      </w:r>
      <w:r w:rsidRPr="00E01F92">
        <w:rPr>
          <w:b/>
        </w:rPr>
        <w:t>Endring i regnskapsprinsipp som påvirker AK (drift)</w:t>
      </w:r>
      <w:r w:rsidRPr="00682569">
        <w:rPr>
          <w:b/>
        </w:rPr>
        <w:t xml:space="preserve"> </w:t>
      </w:r>
    </w:p>
    <w:p w:rsidR="00C1470C" w:rsidRDefault="00C1470C">
      <w:pPr>
        <w:rPr>
          <w:b/>
        </w:rPr>
      </w:pPr>
    </w:p>
    <w:p w:rsidR="00682569" w:rsidRDefault="00682569" w:rsidP="00682569">
      <w:pPr>
        <w:rPr>
          <w:b/>
        </w:rPr>
      </w:pPr>
      <w:r>
        <w:rPr>
          <w:b/>
        </w:rPr>
        <w:t>2.5950</w:t>
      </w:r>
      <w:r>
        <w:rPr>
          <w:b/>
        </w:rPr>
        <w:tab/>
      </w:r>
      <w:r>
        <w:rPr>
          <w:b/>
        </w:rPr>
        <w:tab/>
      </w:r>
      <w:r>
        <w:rPr>
          <w:b/>
        </w:rPr>
        <w:tab/>
        <w:t>REGNSKAPSMESSIG MINDREFORBRUK</w:t>
      </w:r>
    </w:p>
    <w:p w:rsidR="00682569" w:rsidRDefault="00682569" w:rsidP="00682569"/>
    <w:p w:rsidR="00682569" w:rsidRDefault="00682569" w:rsidP="00682569">
      <w:pPr>
        <w:rPr>
          <w:b/>
        </w:rPr>
      </w:pPr>
      <w:r>
        <w:rPr>
          <w:b/>
        </w:rPr>
        <w:t>2.5900</w:t>
      </w:r>
      <w:r>
        <w:rPr>
          <w:b/>
        </w:rPr>
        <w:tab/>
      </w:r>
      <w:r>
        <w:rPr>
          <w:b/>
        </w:rPr>
        <w:tab/>
      </w:r>
      <w:r>
        <w:rPr>
          <w:b/>
        </w:rPr>
        <w:tab/>
        <w:t>REGNSKAPSMESSIG MERFORBRUK</w:t>
      </w:r>
    </w:p>
    <w:p w:rsidR="00C1470C" w:rsidRDefault="00C1470C"/>
    <w:p w:rsidR="00DB2DE2" w:rsidRDefault="00DB2DE2" w:rsidP="00DB2DE2">
      <w:pPr>
        <w:rPr>
          <w:b/>
        </w:rPr>
      </w:pPr>
      <w:r>
        <w:rPr>
          <w:b/>
        </w:rPr>
        <w:t>2.5960</w:t>
      </w:r>
      <w:r>
        <w:rPr>
          <w:b/>
        </w:rPr>
        <w:tab/>
      </w:r>
      <w:r>
        <w:rPr>
          <w:b/>
        </w:rPr>
        <w:tab/>
      </w:r>
      <w:r>
        <w:rPr>
          <w:b/>
        </w:rPr>
        <w:tab/>
        <w:t>UDISPONERT I INVESTERINGSREGNSKAPET</w:t>
      </w:r>
    </w:p>
    <w:p w:rsidR="00DB2DE2" w:rsidRDefault="00DB2DE2" w:rsidP="00DB2DE2"/>
    <w:p w:rsidR="00DB2DE2" w:rsidRDefault="00DB2DE2" w:rsidP="00DB2DE2">
      <w:pPr>
        <w:rPr>
          <w:b/>
        </w:rPr>
      </w:pPr>
      <w:r>
        <w:rPr>
          <w:b/>
        </w:rPr>
        <w:t>2.5970</w:t>
      </w:r>
      <w:r>
        <w:rPr>
          <w:b/>
        </w:rPr>
        <w:tab/>
      </w:r>
      <w:r>
        <w:rPr>
          <w:b/>
        </w:rPr>
        <w:tab/>
      </w:r>
      <w:r>
        <w:rPr>
          <w:b/>
        </w:rPr>
        <w:tab/>
        <w:t>UDEKKET I INVESTERINGSREGNSKAPET</w:t>
      </w:r>
    </w:p>
    <w:p w:rsidR="00DB2DE2" w:rsidRDefault="00DB2DE2" w:rsidP="00DB2DE2"/>
    <w:p w:rsidR="00C1470C" w:rsidRDefault="00C1470C">
      <w:pPr>
        <w:rPr>
          <w:b/>
        </w:rPr>
      </w:pPr>
      <w:r>
        <w:rPr>
          <w:b/>
        </w:rPr>
        <w:t>2.5990</w:t>
      </w:r>
      <w:r>
        <w:rPr>
          <w:b/>
        </w:rPr>
        <w:tab/>
      </w:r>
      <w:r>
        <w:rPr>
          <w:b/>
        </w:rPr>
        <w:tab/>
      </w:r>
      <w:r>
        <w:rPr>
          <w:b/>
        </w:rPr>
        <w:tab/>
        <w:t>KAPITALKONTO</w:t>
      </w:r>
    </w:p>
    <w:p w:rsidR="00C1470C" w:rsidRDefault="00C1470C"/>
    <w:p w:rsidR="00C1470C" w:rsidRDefault="00C1470C">
      <w:r>
        <w:br w:type="page"/>
      </w:r>
    </w:p>
    <w:p w:rsidR="00C1470C" w:rsidRDefault="00C1470C"/>
    <w:p w:rsidR="00C1470C" w:rsidRDefault="00C1470C">
      <w:pPr>
        <w:pStyle w:val="Overskrift3"/>
        <w:pBdr>
          <w:top w:val="single" w:sz="4" w:space="1" w:color="auto"/>
          <w:left w:val="single" w:sz="4" w:space="4" w:color="auto"/>
          <w:bottom w:val="single" w:sz="4" w:space="1" w:color="auto"/>
          <w:right w:val="single" w:sz="4" w:space="4" w:color="auto"/>
        </w:pBdr>
        <w:rPr>
          <w:smallCaps w:val="0"/>
        </w:rPr>
      </w:pPr>
      <w:r>
        <w:rPr>
          <w:smallCaps w:val="0"/>
        </w:rPr>
        <w:t>GJELD</w:t>
      </w:r>
    </w:p>
    <w:p w:rsidR="00C1470C" w:rsidRDefault="00C1470C"/>
    <w:p w:rsidR="00C1470C" w:rsidRDefault="00C1470C">
      <w:pPr>
        <w:rPr>
          <w:b/>
          <w:sz w:val="28"/>
        </w:rPr>
      </w:pPr>
      <w:r>
        <w:rPr>
          <w:b/>
          <w:sz w:val="28"/>
        </w:rPr>
        <w:t>2.4</w:t>
      </w:r>
      <w:r>
        <w:rPr>
          <w:b/>
          <w:sz w:val="28"/>
        </w:rPr>
        <w:tab/>
      </w:r>
      <w:r>
        <w:rPr>
          <w:b/>
          <w:sz w:val="28"/>
        </w:rPr>
        <w:tab/>
      </w:r>
      <w:r>
        <w:rPr>
          <w:b/>
          <w:sz w:val="28"/>
        </w:rPr>
        <w:tab/>
        <w:t>LANGSIKTIG GJELD</w:t>
      </w:r>
    </w:p>
    <w:p w:rsidR="00C1470C" w:rsidRDefault="00C1470C"/>
    <w:p w:rsidR="00DB2DE2" w:rsidRDefault="00DB2DE2" w:rsidP="00DB2DE2">
      <w:pPr>
        <w:rPr>
          <w:b/>
        </w:rPr>
      </w:pPr>
      <w:r>
        <w:rPr>
          <w:b/>
        </w:rPr>
        <w:t>2.40</w:t>
      </w:r>
      <w:r>
        <w:rPr>
          <w:b/>
        </w:rPr>
        <w:tab/>
      </w:r>
      <w:r>
        <w:rPr>
          <w:b/>
        </w:rPr>
        <w:tab/>
      </w:r>
      <w:r>
        <w:rPr>
          <w:b/>
        </w:rPr>
        <w:tab/>
        <w:t>PENSJONSFORPLIKTELSE</w:t>
      </w:r>
    </w:p>
    <w:p w:rsidR="00DB2DE2" w:rsidRDefault="00DB2DE2" w:rsidP="00DB2DE2"/>
    <w:p w:rsidR="00CC0EE5" w:rsidRDefault="00CC0EE5" w:rsidP="00CC0EE5">
      <w:pPr>
        <w:ind w:firstLine="709"/>
      </w:pPr>
      <w:r>
        <w:tab/>
        <w:t>99</w:t>
      </w:r>
      <w:r>
        <w:tab/>
        <w:t>Interimskonti</w:t>
      </w:r>
    </w:p>
    <w:p w:rsidR="00DB2DE2" w:rsidRDefault="00DB2DE2" w:rsidP="00DB2DE2"/>
    <w:p w:rsidR="00C1470C" w:rsidRDefault="00C1470C">
      <w:pPr>
        <w:rPr>
          <w:b/>
        </w:rPr>
      </w:pPr>
      <w:r>
        <w:rPr>
          <w:b/>
        </w:rPr>
        <w:t>2.41</w:t>
      </w:r>
      <w:r>
        <w:rPr>
          <w:b/>
        </w:rPr>
        <w:tab/>
      </w:r>
      <w:r>
        <w:rPr>
          <w:b/>
        </w:rPr>
        <w:tab/>
      </w:r>
      <w:r>
        <w:rPr>
          <w:b/>
        </w:rPr>
        <w:tab/>
        <w:t>IHENDEHAVEROBLIGASJONSLÅN</w:t>
      </w:r>
    </w:p>
    <w:p w:rsidR="00C1470C" w:rsidRDefault="00C1470C"/>
    <w:p w:rsidR="00C1470C" w:rsidRDefault="00C1470C">
      <w:pPr>
        <w:ind w:firstLine="709"/>
      </w:pPr>
      <w:r>
        <w:tab/>
        <w:t>90</w:t>
      </w:r>
      <w:r>
        <w:tab/>
        <w:t>Utlandet</w:t>
      </w:r>
    </w:p>
    <w:p w:rsidR="00C1470C" w:rsidRDefault="00C1470C">
      <w:pPr>
        <w:ind w:firstLine="709"/>
      </w:pPr>
      <w:r>
        <w:tab/>
        <w:t>99</w:t>
      </w:r>
      <w:r>
        <w:tab/>
        <w:t>Interimskonti</w:t>
      </w:r>
    </w:p>
    <w:p w:rsidR="00C1470C" w:rsidRDefault="00C1470C"/>
    <w:p w:rsidR="00C1470C" w:rsidRDefault="00C1470C">
      <w:pPr>
        <w:rPr>
          <w:b/>
        </w:rPr>
      </w:pPr>
      <w:r>
        <w:rPr>
          <w:b/>
        </w:rPr>
        <w:t>2.43</w:t>
      </w:r>
      <w:r>
        <w:rPr>
          <w:b/>
        </w:rPr>
        <w:tab/>
      </w:r>
      <w:r>
        <w:rPr>
          <w:b/>
        </w:rPr>
        <w:tab/>
      </w:r>
      <w:r>
        <w:rPr>
          <w:b/>
        </w:rPr>
        <w:tab/>
        <w:t>SERTIFIKATLÅN</w:t>
      </w:r>
    </w:p>
    <w:p w:rsidR="00C1470C" w:rsidRDefault="00C1470C"/>
    <w:p w:rsidR="00C1470C" w:rsidRDefault="00C1470C">
      <w:pPr>
        <w:ind w:firstLine="709"/>
      </w:pPr>
      <w:r>
        <w:tab/>
        <w:t>90</w:t>
      </w:r>
      <w:r>
        <w:tab/>
        <w:t>Utlandet</w:t>
      </w:r>
    </w:p>
    <w:p w:rsidR="00C1470C" w:rsidRDefault="00C1470C">
      <w:pPr>
        <w:ind w:firstLine="709"/>
      </w:pPr>
      <w:r>
        <w:tab/>
        <w:t>99</w:t>
      </w:r>
      <w:r>
        <w:tab/>
        <w:t>Interimskonti</w:t>
      </w:r>
    </w:p>
    <w:p w:rsidR="00C1470C" w:rsidRDefault="00C1470C"/>
    <w:p w:rsidR="00C1470C" w:rsidRDefault="00C1470C" w:rsidP="00DB2DE2">
      <w:pPr>
        <w:rPr>
          <w:b/>
        </w:rPr>
      </w:pPr>
      <w:r>
        <w:rPr>
          <w:b/>
        </w:rPr>
        <w:t>2.45</w:t>
      </w:r>
      <w:r>
        <w:rPr>
          <w:b/>
        </w:rPr>
        <w:tab/>
      </w:r>
      <w:r>
        <w:rPr>
          <w:b/>
        </w:rPr>
        <w:tab/>
      </w:r>
      <w:r>
        <w:rPr>
          <w:b/>
        </w:rPr>
        <w:tab/>
        <w:t>ANDRE LÅN</w:t>
      </w:r>
      <w:r w:rsidR="00E01F92">
        <w:rPr>
          <w:b/>
        </w:rPr>
        <w:t xml:space="preserve"> / ANNEN LANGSIKTIG GJELD</w:t>
      </w:r>
    </w:p>
    <w:p w:rsidR="00C1470C" w:rsidRDefault="00C1470C"/>
    <w:p w:rsidR="00C1470C" w:rsidRDefault="00C1470C">
      <w:r>
        <w:tab/>
      </w:r>
      <w:r>
        <w:tab/>
        <w:t>10</w:t>
      </w:r>
      <w:r>
        <w:tab/>
        <w:t>Staten inklusive trygdeforvaltningen</w:t>
      </w:r>
    </w:p>
    <w:p w:rsidR="00C1470C" w:rsidRDefault="00C1470C">
      <w:r>
        <w:tab/>
      </w:r>
      <w:r>
        <w:tab/>
        <w:t>15</w:t>
      </w:r>
      <w:r>
        <w:tab/>
        <w:t>Norges Bank</w:t>
      </w:r>
    </w:p>
    <w:p w:rsidR="00C1470C" w:rsidRDefault="00C1470C">
      <w:r>
        <w:tab/>
      </w:r>
      <w:r>
        <w:tab/>
        <w:t>19</w:t>
      </w:r>
      <w:r>
        <w:tab/>
        <w:t>Statlige låneinstitutter</w:t>
      </w:r>
    </w:p>
    <w:p w:rsidR="00C1470C" w:rsidRDefault="00C1470C">
      <w:pPr>
        <w:ind w:left="709" w:firstLine="709"/>
      </w:pPr>
      <w:r>
        <w:t>20</w:t>
      </w:r>
      <w:r>
        <w:tab/>
        <w:t>Forretningsbanker og sparebanker inkl. Postbanken</w:t>
      </w:r>
    </w:p>
    <w:p w:rsidR="00C1470C" w:rsidRDefault="00C1470C">
      <w:pPr>
        <w:ind w:firstLine="709"/>
      </w:pPr>
      <w:r>
        <w:tab/>
        <w:t>31</w:t>
      </w:r>
      <w:r>
        <w:tab/>
        <w:t>Kredittforetak og finansieringsselskaper</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firstLine="709"/>
      </w:pPr>
      <w:r>
        <w:tab/>
        <w:t>90</w:t>
      </w:r>
      <w:r>
        <w:tab/>
        <w:t>Utlandet</w:t>
      </w:r>
    </w:p>
    <w:p w:rsidR="00C1470C" w:rsidRDefault="00C1470C"/>
    <w:p w:rsidR="00C1470C" w:rsidRDefault="00C1470C">
      <w:r>
        <w:br w:type="page"/>
      </w:r>
    </w:p>
    <w:p w:rsidR="00591B6E" w:rsidRPr="00D6468F" w:rsidRDefault="007B24F2" w:rsidP="00591B6E">
      <w:pPr>
        <w:pStyle w:val="Default"/>
        <w:rPr>
          <w:rFonts w:ascii="Calibri" w:hAnsi="Calibri" w:cs="Calibri"/>
          <w:color w:val="auto"/>
          <w:sz w:val="16"/>
          <w:szCs w:val="16"/>
        </w:rPr>
      </w:pPr>
      <w:r w:rsidRPr="00D6468F">
        <w:rPr>
          <w:b/>
          <w:color w:val="auto"/>
        </w:rPr>
        <w:lastRenderedPageBreak/>
        <w:t>2.47</w:t>
      </w:r>
      <w:r w:rsidRPr="00D6468F">
        <w:rPr>
          <w:b/>
          <w:color w:val="auto"/>
        </w:rPr>
        <w:tab/>
      </w:r>
      <w:r w:rsidRPr="00D6468F">
        <w:rPr>
          <w:b/>
          <w:color w:val="auto"/>
        </w:rPr>
        <w:tab/>
      </w:r>
      <w:r w:rsidRPr="00D6468F">
        <w:rPr>
          <w:b/>
          <w:color w:val="auto"/>
        </w:rPr>
        <w:tab/>
      </w:r>
      <w:r w:rsidR="00591B6E" w:rsidRPr="00D6468F">
        <w:rPr>
          <w:rFonts w:ascii="Times New Roman" w:hAnsi="Times New Roman" w:cs="Times New Roman"/>
          <w:b/>
          <w:caps/>
          <w:color w:val="auto"/>
          <w:lang w:eastAsia="ja-JP"/>
        </w:rPr>
        <w:t>Konsernintern langsiktig gjeld</w:t>
      </w:r>
      <w:r w:rsidR="00591B6E" w:rsidRPr="00D6468F">
        <w:rPr>
          <w:rFonts w:ascii="Calibri" w:hAnsi="Calibri" w:cs="Calibri"/>
          <w:color w:val="auto"/>
          <w:sz w:val="16"/>
          <w:szCs w:val="16"/>
        </w:rPr>
        <w:t xml:space="preserve"> </w:t>
      </w:r>
    </w:p>
    <w:p w:rsidR="007B24F2" w:rsidRPr="00D6468F" w:rsidRDefault="007B24F2" w:rsidP="007B24F2"/>
    <w:p w:rsidR="00591B6E" w:rsidRPr="00D6468F" w:rsidRDefault="00591B6E" w:rsidP="00591B6E">
      <w:pPr>
        <w:ind w:left="2123" w:hanging="705"/>
      </w:pPr>
      <w:r w:rsidRPr="00D6468F">
        <w:t>50</w:t>
      </w:r>
      <w:r w:rsidRPr="00D6468F">
        <w:tab/>
        <w:t>Kommuneforvaltningen (egen kommune og andre kommuner og fylkeskommuner)</w:t>
      </w:r>
    </w:p>
    <w:p w:rsidR="00591B6E" w:rsidRPr="00D6468F" w:rsidRDefault="00591B6E" w:rsidP="00591B6E">
      <w:pPr>
        <w:ind w:left="2123" w:hanging="705"/>
      </w:pPr>
      <w:r w:rsidRPr="00D6468F">
        <w:t>66</w:t>
      </w:r>
      <w:r w:rsidRPr="00D6468F">
        <w:tab/>
        <w:t>Kommunal forretningsdrift (egne og andre kommuners og fylkeskommuners særbedrifter og felleskommunale foretak)</w:t>
      </w:r>
    </w:p>
    <w:p w:rsidR="007B24F2" w:rsidRPr="007B24F2" w:rsidRDefault="007B24F2" w:rsidP="007B24F2">
      <w:pPr>
        <w:rPr>
          <w:color w:val="FF0000"/>
        </w:rPr>
      </w:pPr>
    </w:p>
    <w:p w:rsidR="00C1470C" w:rsidRDefault="00C1470C">
      <w:pPr>
        <w:rPr>
          <w:b/>
          <w:sz w:val="28"/>
        </w:rPr>
      </w:pPr>
      <w:r>
        <w:rPr>
          <w:b/>
          <w:sz w:val="28"/>
        </w:rPr>
        <w:t>2.3</w:t>
      </w:r>
      <w:r>
        <w:rPr>
          <w:b/>
          <w:sz w:val="28"/>
        </w:rPr>
        <w:tab/>
        <w:t>KORTSIKTIG GJELD</w:t>
      </w:r>
    </w:p>
    <w:p w:rsidR="00C1470C" w:rsidRDefault="00C1470C"/>
    <w:p w:rsidR="00C1470C" w:rsidRDefault="00C1470C">
      <w:pPr>
        <w:rPr>
          <w:b/>
        </w:rPr>
      </w:pPr>
      <w:r>
        <w:rPr>
          <w:b/>
        </w:rPr>
        <w:t>2.31</w:t>
      </w:r>
      <w:r>
        <w:rPr>
          <w:b/>
        </w:rPr>
        <w:tab/>
      </w:r>
      <w:r>
        <w:rPr>
          <w:b/>
        </w:rPr>
        <w:tab/>
      </w:r>
      <w:r>
        <w:rPr>
          <w:b/>
        </w:rPr>
        <w:tab/>
        <w:t>KASSEKREDITT</w:t>
      </w:r>
      <w:r w:rsidR="00E01F92">
        <w:rPr>
          <w:b/>
        </w:rPr>
        <w:t>GJELD</w:t>
      </w:r>
    </w:p>
    <w:p w:rsidR="00C1470C" w:rsidRDefault="00C1470C"/>
    <w:p w:rsidR="00C1470C" w:rsidRDefault="00C1470C">
      <w:pPr>
        <w:ind w:firstLine="709"/>
      </w:pPr>
      <w:r>
        <w:tab/>
        <w:t>20</w:t>
      </w:r>
      <w:r>
        <w:tab/>
        <w:t>Forretningsbanker og sparebanker inkl. Postbanken</w:t>
      </w:r>
    </w:p>
    <w:p w:rsidR="00C1470C" w:rsidRDefault="00C1470C">
      <w:r>
        <w:tab/>
      </w:r>
      <w:r>
        <w:tab/>
        <w:t>31</w:t>
      </w:r>
      <w:r>
        <w:tab/>
        <w:t>Kredittforetak og finansieringsselskaper</w:t>
      </w:r>
    </w:p>
    <w:p w:rsidR="00C1470C" w:rsidRDefault="00C1470C"/>
    <w:p w:rsidR="00C1470C" w:rsidRDefault="00C1470C"/>
    <w:p w:rsidR="00C1470C" w:rsidRDefault="00C1470C">
      <w:pPr>
        <w:rPr>
          <w:b/>
        </w:rPr>
      </w:pPr>
      <w:r>
        <w:rPr>
          <w:b/>
        </w:rPr>
        <w:t>2.32</w:t>
      </w:r>
      <w:r>
        <w:rPr>
          <w:b/>
        </w:rPr>
        <w:tab/>
      </w:r>
      <w:r>
        <w:rPr>
          <w:b/>
        </w:rPr>
        <w:tab/>
      </w:r>
      <w:r>
        <w:rPr>
          <w:b/>
        </w:rPr>
        <w:tab/>
        <w:t>ANNEN KORTSIKTIG GJELD</w:t>
      </w:r>
    </w:p>
    <w:p w:rsidR="00C1470C" w:rsidRDefault="00C1470C">
      <w:pPr>
        <w:rPr>
          <w:b/>
          <w:i/>
        </w:rPr>
      </w:pPr>
      <w:r>
        <w:rPr>
          <w:b/>
          <w:i/>
        </w:rPr>
        <w:t xml:space="preserve">(obligatoriske kontonumre for </w:t>
      </w:r>
      <w:r w:rsidR="00D6468F">
        <w:rPr>
          <w:b/>
          <w:i/>
        </w:rPr>
        <w:t>HR</w:t>
      </w:r>
      <w:r>
        <w:rPr>
          <w:b/>
          <w:i/>
        </w:rPr>
        <w:t xml:space="preserve"> finnes)</w:t>
      </w:r>
    </w:p>
    <w:p w:rsidR="00C1470C" w:rsidRDefault="00C1470C"/>
    <w:p w:rsidR="00C1470C" w:rsidRDefault="00C1470C">
      <w:r>
        <w:tab/>
      </w:r>
      <w:r>
        <w:tab/>
        <w:t>10</w:t>
      </w:r>
      <w:r>
        <w:tab/>
        <w:t>Staten inklusive trygdeforvaltningen</w:t>
      </w:r>
    </w:p>
    <w:p w:rsidR="00C1470C" w:rsidRDefault="00C1470C">
      <w:r>
        <w:tab/>
      </w:r>
      <w:r>
        <w:tab/>
        <w:t>14</w:t>
      </w:r>
      <w:r>
        <w:tab/>
        <w:t>Sektor for skatteinnkreving</w:t>
      </w:r>
    </w:p>
    <w:p w:rsidR="00C1470C" w:rsidRDefault="00C1470C">
      <w:pPr>
        <w:ind w:left="709" w:firstLine="709"/>
      </w:pPr>
      <w:r>
        <w:t>20</w:t>
      </w:r>
      <w:r>
        <w:tab/>
        <w:t>Forretningsbanker og sparebanker inkl. Postbanken</w:t>
      </w:r>
    </w:p>
    <w:p w:rsidR="00C1470C" w:rsidRDefault="00C1470C">
      <w:pPr>
        <w:ind w:firstLine="709"/>
      </w:pPr>
      <w:r>
        <w:tab/>
        <w:t>31</w:t>
      </w:r>
      <w:r>
        <w:tab/>
        <w:t>Kredittforetak og finansieringsselskaper</w:t>
      </w:r>
    </w:p>
    <w:p w:rsidR="00C1470C" w:rsidRDefault="00C1470C">
      <w:r>
        <w:tab/>
      </w:r>
      <w:r>
        <w:tab/>
        <w:t>41</w:t>
      </w:r>
      <w:r>
        <w:tab/>
        <w:t>Livsforsikring m.v. (inklusive kommunale pensjonsfond og -kasser)</w:t>
      </w:r>
    </w:p>
    <w:p w:rsidR="00C1470C" w:rsidRDefault="00C1470C">
      <w:r>
        <w:tab/>
      </w:r>
      <w:r>
        <w:tab/>
        <w:t>47</w:t>
      </w:r>
      <w:r>
        <w:tab/>
        <w:t>Skadeforsikring</w:t>
      </w:r>
    </w:p>
    <w:p w:rsidR="00C1470C" w:rsidRDefault="00C1470C">
      <w:pPr>
        <w:ind w:left="2123" w:hanging="705"/>
      </w:pPr>
      <w:r>
        <w:t>50</w:t>
      </w:r>
      <w:r>
        <w:tab/>
        <w:t>Kommuneforvaltningen (egen kommune og andre kommuner og fylkeskommuner)</w:t>
      </w:r>
    </w:p>
    <w:p w:rsidR="00C1470C" w:rsidRDefault="00C1470C">
      <w:pPr>
        <w:ind w:left="2123" w:hanging="705"/>
      </w:pPr>
      <w:r>
        <w:t>63</w:t>
      </w:r>
      <w:r>
        <w:tab/>
        <w:t>Statlig eide foretak</w:t>
      </w:r>
    </w:p>
    <w:p w:rsidR="00C1470C" w:rsidRDefault="00C1470C">
      <w:pPr>
        <w:ind w:left="2123" w:hanging="705"/>
      </w:pPr>
      <w:r>
        <w:t>66</w:t>
      </w:r>
      <w:r>
        <w:tab/>
        <w:t>Kommunal forretningsdrift (egne og andre kommuners og fylkeskommuners særbedrifter og felleskommunale foretak)</w:t>
      </w:r>
    </w:p>
    <w:p w:rsidR="00C1470C" w:rsidRDefault="00C1470C">
      <w:pPr>
        <w:ind w:left="2123" w:hanging="705"/>
      </w:pPr>
      <w:r>
        <w:t>68</w:t>
      </w:r>
      <w:r>
        <w:tab/>
        <w:t>Selvstendige kommuneforetak (egne og inter(fylkes)-kommunale aksjeselskaper og andelslag)</w:t>
      </w:r>
    </w:p>
    <w:p w:rsidR="00C1470C" w:rsidRDefault="00C1470C">
      <w:pPr>
        <w:ind w:left="2123" w:hanging="705"/>
      </w:pPr>
      <w:r>
        <w:t>70</w:t>
      </w:r>
      <w:r>
        <w:tab/>
        <w:t>Private foretak med begrenset ansvar (hovedsakelig private aksjeselskaper og andelslag)</w:t>
      </w:r>
    </w:p>
    <w:p w:rsidR="00C1470C" w:rsidRDefault="00C1470C">
      <w:pPr>
        <w:ind w:left="709" w:firstLine="709"/>
      </w:pPr>
      <w:r>
        <w:t>75</w:t>
      </w:r>
      <w:r>
        <w:tab/>
        <w:t>Husholdninger (inklusive private næringsdrivende)</w:t>
      </w:r>
    </w:p>
    <w:p w:rsidR="00C1470C" w:rsidRDefault="00C1470C">
      <w:pPr>
        <w:ind w:firstLine="709"/>
      </w:pPr>
      <w:r>
        <w:tab/>
        <w:t>90</w:t>
      </w:r>
      <w:r>
        <w:tab/>
        <w:t>Utlandet</w:t>
      </w:r>
    </w:p>
    <w:p w:rsidR="00C1470C" w:rsidRDefault="00C1470C">
      <w:pPr>
        <w:ind w:firstLine="709"/>
      </w:pPr>
      <w:r>
        <w:tab/>
        <w:t>99</w:t>
      </w:r>
      <w:r>
        <w:tab/>
        <w:t>Interimskonti</w:t>
      </w:r>
    </w:p>
    <w:p w:rsidR="007B24F2" w:rsidRDefault="007B24F2" w:rsidP="007B24F2">
      <w:pPr>
        <w:rPr>
          <w:b/>
        </w:rPr>
      </w:pPr>
    </w:p>
    <w:p w:rsidR="007B24F2" w:rsidRPr="00D6468F" w:rsidRDefault="007B24F2" w:rsidP="007B24F2">
      <w:pPr>
        <w:rPr>
          <w:b/>
        </w:rPr>
      </w:pPr>
      <w:r w:rsidRPr="00D6468F">
        <w:rPr>
          <w:b/>
        </w:rPr>
        <w:t>2.33</w:t>
      </w:r>
      <w:r w:rsidRPr="00D6468F">
        <w:rPr>
          <w:b/>
        </w:rPr>
        <w:tab/>
      </w:r>
      <w:r w:rsidRPr="00D6468F">
        <w:rPr>
          <w:b/>
        </w:rPr>
        <w:tab/>
      </w:r>
      <w:r w:rsidRPr="00D6468F">
        <w:rPr>
          <w:b/>
        </w:rPr>
        <w:tab/>
      </w:r>
      <w:r w:rsidR="00591B6E" w:rsidRPr="00D6468F">
        <w:rPr>
          <w:b/>
          <w:caps/>
        </w:rPr>
        <w:t>Konsernintern kortsiktig gjeld</w:t>
      </w:r>
    </w:p>
    <w:p w:rsidR="007B24F2" w:rsidRPr="00D6468F" w:rsidRDefault="007B24F2" w:rsidP="007B24F2">
      <w:pPr>
        <w:rPr>
          <w:b/>
        </w:rPr>
      </w:pPr>
    </w:p>
    <w:p w:rsidR="00591B6E" w:rsidRPr="00D6468F" w:rsidRDefault="00591B6E" w:rsidP="00591B6E">
      <w:pPr>
        <w:ind w:left="2123" w:hanging="705"/>
      </w:pPr>
      <w:r w:rsidRPr="00D6468F">
        <w:t>50</w:t>
      </w:r>
      <w:r w:rsidRPr="00D6468F">
        <w:tab/>
        <w:t>Kommuneforvaltningen (egen kommune og andre kommuner og fylkeskommuner)</w:t>
      </w:r>
    </w:p>
    <w:p w:rsidR="00591B6E" w:rsidRPr="00D6468F" w:rsidRDefault="00591B6E" w:rsidP="00591B6E">
      <w:pPr>
        <w:ind w:left="2123" w:hanging="705"/>
      </w:pPr>
      <w:r w:rsidRPr="00D6468F">
        <w:t>66</w:t>
      </w:r>
      <w:r w:rsidRPr="00D6468F">
        <w:tab/>
        <w:t>Kommunal forretningsdrift (egne og andre kommuners og fylkeskommuners særbedrifter og felleskommunale foretak)</w:t>
      </w:r>
    </w:p>
    <w:p w:rsidR="00D6468F" w:rsidRDefault="00D6468F" w:rsidP="00D6468F">
      <w:pPr>
        <w:rPr>
          <w:b/>
        </w:rPr>
      </w:pPr>
    </w:p>
    <w:p w:rsidR="00D6468F" w:rsidRPr="005C2E90" w:rsidRDefault="00D6468F" w:rsidP="00D6468F">
      <w:pPr>
        <w:rPr>
          <w:b/>
        </w:rPr>
      </w:pPr>
      <w:r w:rsidRPr="005C2E90">
        <w:rPr>
          <w:b/>
        </w:rPr>
        <w:t>2.34</w:t>
      </w:r>
      <w:r w:rsidRPr="005C2E90">
        <w:rPr>
          <w:b/>
        </w:rPr>
        <w:tab/>
      </w:r>
      <w:r w:rsidRPr="005C2E90">
        <w:rPr>
          <w:b/>
        </w:rPr>
        <w:tab/>
      </w:r>
      <w:r w:rsidRPr="005C2E90">
        <w:rPr>
          <w:b/>
        </w:rPr>
        <w:tab/>
      </w:r>
      <w:r w:rsidRPr="005C2E90">
        <w:rPr>
          <w:b/>
          <w:caps/>
        </w:rPr>
        <w:t>DERIVATER</w:t>
      </w:r>
    </w:p>
    <w:p w:rsidR="007B24F2" w:rsidRDefault="007B24F2" w:rsidP="007B24F2">
      <w:pPr>
        <w:rPr>
          <w:b/>
          <w:sz w:val="28"/>
        </w:rPr>
      </w:pPr>
      <w:r>
        <w:rPr>
          <w:b/>
          <w:sz w:val="28"/>
        </w:rPr>
        <w:br w:type="page"/>
      </w:r>
    </w:p>
    <w:p w:rsidR="00C1470C" w:rsidRDefault="00C1470C">
      <w:pPr>
        <w:rPr>
          <w:b/>
          <w:sz w:val="28"/>
        </w:rPr>
      </w:pPr>
    </w:p>
    <w:p w:rsidR="001847E2" w:rsidRDefault="001847E2" w:rsidP="001847E2">
      <w:pPr>
        <w:rPr>
          <w:b/>
        </w:rPr>
      </w:pPr>
      <w:r>
        <w:rPr>
          <w:b/>
        </w:rPr>
        <w:t>2.39</w:t>
      </w:r>
      <w:r>
        <w:rPr>
          <w:b/>
        </w:rPr>
        <w:tab/>
      </w:r>
      <w:r>
        <w:rPr>
          <w:b/>
        </w:rPr>
        <w:tab/>
      </w:r>
      <w:r>
        <w:rPr>
          <w:b/>
        </w:rPr>
        <w:tab/>
        <w:t>PREMIEAVVIK</w:t>
      </w:r>
    </w:p>
    <w:p w:rsidR="001847E2" w:rsidRDefault="001847E2" w:rsidP="001847E2">
      <w:pPr>
        <w:rPr>
          <w:b/>
        </w:rPr>
      </w:pPr>
    </w:p>
    <w:p w:rsidR="00CC0EE5" w:rsidRDefault="00CC0EE5" w:rsidP="00CC0EE5">
      <w:pPr>
        <w:ind w:firstLine="709"/>
      </w:pPr>
      <w:r>
        <w:tab/>
        <w:t>99</w:t>
      </w:r>
      <w:r>
        <w:tab/>
        <w:t>Interimskonti</w:t>
      </w:r>
    </w:p>
    <w:p w:rsidR="00C1470C" w:rsidRDefault="00C1470C">
      <w:pPr>
        <w:rPr>
          <w:b/>
          <w:sz w:val="28"/>
        </w:rPr>
      </w:pPr>
      <w:r>
        <w:rPr>
          <w:b/>
          <w:sz w:val="28"/>
        </w:rPr>
        <w:br w:type="page"/>
      </w:r>
    </w:p>
    <w:p w:rsidR="00C1470C" w:rsidRDefault="00C1470C">
      <w:pPr>
        <w:pStyle w:val="Overskrift3"/>
        <w:pBdr>
          <w:top w:val="single" w:sz="4" w:space="1" w:color="auto"/>
          <w:left w:val="single" w:sz="4" w:space="4" w:color="auto"/>
          <w:bottom w:val="single" w:sz="4" w:space="1" w:color="auto"/>
          <w:right w:val="single" w:sz="4" w:space="4" w:color="auto"/>
        </w:pBdr>
        <w:rPr>
          <w:smallCaps w:val="0"/>
        </w:rPr>
      </w:pPr>
      <w:r>
        <w:rPr>
          <w:smallCaps w:val="0"/>
        </w:rPr>
        <w:lastRenderedPageBreak/>
        <w:t>MEMORIAKONTI</w:t>
      </w:r>
    </w:p>
    <w:p w:rsidR="00C1470C" w:rsidRDefault="00C1470C">
      <w:pPr>
        <w:rPr>
          <w:sz w:val="32"/>
        </w:rPr>
      </w:pPr>
    </w:p>
    <w:p w:rsidR="00C1470C" w:rsidRDefault="00C1470C">
      <w:pPr>
        <w:rPr>
          <w:b/>
          <w:sz w:val="28"/>
        </w:rPr>
      </w:pPr>
      <w:r>
        <w:rPr>
          <w:b/>
          <w:sz w:val="28"/>
        </w:rPr>
        <w:t>2.9</w:t>
      </w:r>
      <w:r>
        <w:rPr>
          <w:b/>
          <w:sz w:val="28"/>
        </w:rPr>
        <w:tab/>
      </w:r>
      <w:r>
        <w:rPr>
          <w:b/>
          <w:sz w:val="28"/>
        </w:rPr>
        <w:tab/>
      </w:r>
      <w:r>
        <w:rPr>
          <w:b/>
          <w:sz w:val="28"/>
        </w:rPr>
        <w:tab/>
        <w:t>MEMORIAKONTI</w:t>
      </w:r>
    </w:p>
    <w:p w:rsidR="00C1470C" w:rsidRDefault="00C1470C"/>
    <w:p w:rsidR="00C1470C" w:rsidRDefault="00C1470C">
      <w:pPr>
        <w:rPr>
          <w:b/>
        </w:rPr>
      </w:pPr>
      <w:r>
        <w:rPr>
          <w:b/>
        </w:rPr>
        <w:t>2.9100</w:t>
      </w:r>
      <w:r>
        <w:rPr>
          <w:b/>
        </w:rPr>
        <w:tab/>
      </w:r>
      <w:r>
        <w:rPr>
          <w:b/>
        </w:rPr>
        <w:tab/>
      </w:r>
      <w:r>
        <w:rPr>
          <w:b/>
        </w:rPr>
        <w:tab/>
        <w:t>UBRUKTE LÅNEMIDLER</w:t>
      </w:r>
    </w:p>
    <w:p w:rsidR="00C1470C" w:rsidRDefault="00C1470C"/>
    <w:p w:rsidR="00C1470C" w:rsidRDefault="00C1470C">
      <w:r>
        <w:tab/>
      </w:r>
      <w:r>
        <w:tab/>
      </w:r>
      <w:r>
        <w:tab/>
        <w:t>Alle sektorer åpne</w:t>
      </w:r>
    </w:p>
    <w:p w:rsidR="00C1470C" w:rsidRDefault="00C1470C"/>
    <w:p w:rsidR="00C1470C" w:rsidRDefault="00C1470C">
      <w:pPr>
        <w:rPr>
          <w:b/>
        </w:rPr>
      </w:pPr>
      <w:r>
        <w:rPr>
          <w:b/>
        </w:rPr>
        <w:t>2.9200 – 29899</w:t>
      </w:r>
      <w:r>
        <w:rPr>
          <w:b/>
        </w:rPr>
        <w:tab/>
        <w:t>ANDRE MEMORIAKONTI</w:t>
      </w:r>
    </w:p>
    <w:p w:rsidR="00C1470C" w:rsidRDefault="00C1470C">
      <w:pPr>
        <w:rPr>
          <w:b/>
          <w:i/>
        </w:rPr>
      </w:pPr>
      <w:r>
        <w:rPr>
          <w:b/>
          <w:i/>
        </w:rPr>
        <w:t xml:space="preserve">(obligatoriske kontonumre for </w:t>
      </w:r>
      <w:r w:rsidR="00D6468F">
        <w:rPr>
          <w:b/>
          <w:i/>
        </w:rPr>
        <w:t>HR</w:t>
      </w:r>
      <w:r>
        <w:rPr>
          <w:b/>
          <w:i/>
        </w:rPr>
        <w:t xml:space="preserve"> finnes)</w:t>
      </w:r>
    </w:p>
    <w:p w:rsidR="00C1470C" w:rsidRDefault="00C1470C"/>
    <w:p w:rsidR="00C1470C" w:rsidRDefault="00C1470C">
      <w:r>
        <w:tab/>
      </w:r>
      <w:r>
        <w:tab/>
      </w:r>
      <w:r>
        <w:tab/>
        <w:t>Alle sektorer åpne</w:t>
      </w:r>
    </w:p>
    <w:p w:rsidR="00C1470C" w:rsidRDefault="00C1470C"/>
    <w:p w:rsidR="00C1470C" w:rsidRDefault="00C1470C">
      <w:r>
        <w:t>2.9200</w:t>
      </w:r>
      <w:r>
        <w:tab/>
      </w:r>
      <w:r>
        <w:tab/>
      </w:r>
      <w:r>
        <w:tab/>
        <w:t>Memoriakonti for lån av fond</w:t>
      </w:r>
    </w:p>
    <w:p w:rsidR="00C1470C" w:rsidRDefault="00C1470C"/>
    <w:p w:rsidR="00C1470C" w:rsidRDefault="00C1470C"/>
    <w:p w:rsidR="00C1470C" w:rsidRDefault="00C1470C">
      <w:pPr>
        <w:rPr>
          <w:b/>
        </w:rPr>
      </w:pPr>
      <w:r>
        <w:rPr>
          <w:b/>
        </w:rPr>
        <w:t>2.999</w:t>
      </w:r>
      <w:r w:rsidR="00B65EEF">
        <w:rPr>
          <w:b/>
        </w:rPr>
        <w:t>9</w:t>
      </w:r>
      <w:r w:rsidR="00B65EEF">
        <w:rPr>
          <w:b/>
        </w:rPr>
        <w:tab/>
      </w:r>
      <w:r w:rsidR="00B65EEF">
        <w:rPr>
          <w:b/>
        </w:rPr>
        <w:tab/>
      </w:r>
      <w:r w:rsidR="00B65EEF">
        <w:rPr>
          <w:b/>
        </w:rPr>
        <w:tab/>
        <w:t>MOTKONTO FOR MEMORIAKONTI</w:t>
      </w:r>
    </w:p>
    <w:p w:rsidR="00C1470C" w:rsidRDefault="00C1470C">
      <w:pPr>
        <w:rPr>
          <w:b/>
          <w:i/>
        </w:rPr>
      </w:pPr>
      <w:r>
        <w:rPr>
          <w:b/>
          <w:i/>
        </w:rPr>
        <w:t xml:space="preserve">(obligatoriske kontonumre for </w:t>
      </w:r>
      <w:r w:rsidR="00D6468F">
        <w:rPr>
          <w:b/>
          <w:i/>
        </w:rPr>
        <w:t>HR</w:t>
      </w:r>
      <w:r>
        <w:rPr>
          <w:b/>
          <w:i/>
        </w:rPr>
        <w:t xml:space="preserve"> finnes)</w:t>
      </w:r>
    </w:p>
    <w:p w:rsidR="00C1470C" w:rsidRDefault="00C1470C"/>
    <w:p w:rsidR="00C1470C" w:rsidRDefault="00C1470C">
      <w:pPr>
        <w:ind w:firstLine="709"/>
      </w:pPr>
      <w:r>
        <w:tab/>
        <w:t>99</w:t>
      </w:r>
      <w:r>
        <w:tab/>
        <w:t>Interimskonti</w:t>
      </w:r>
    </w:p>
    <w:p w:rsidR="00C1470C" w:rsidRDefault="00C1470C"/>
    <w:p w:rsidR="00C1470C" w:rsidRDefault="00C1470C">
      <w:r>
        <w:t>2.9999.01</w:t>
      </w:r>
      <w:r>
        <w:tab/>
      </w:r>
      <w:r>
        <w:tab/>
        <w:t>Motkonto for memoriakonti ubrukte lånemidler</w:t>
      </w:r>
    </w:p>
    <w:p w:rsidR="00C1470C" w:rsidRDefault="00C1470C">
      <w:r>
        <w:t>2.9999.02</w:t>
      </w:r>
      <w:r>
        <w:tab/>
      </w:r>
      <w:r>
        <w:tab/>
        <w:t>Motkonto for memoriakonti lån av fond</w:t>
      </w:r>
    </w:p>
    <w:sectPr w:rsidR="00C1470C">
      <w:headerReference w:type="default" r:id="rId8"/>
      <w:footerReference w:type="default" r:id="rId9"/>
      <w:pgSz w:w="11906" w:h="16838"/>
      <w:pgMar w:top="2269" w:right="1417" w:bottom="1417" w:left="1417" w:header="708" w:footer="4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51" w:rsidRDefault="00BD0651">
      <w:r>
        <w:separator/>
      </w:r>
    </w:p>
  </w:endnote>
  <w:endnote w:type="continuationSeparator" w:id="0">
    <w:p w:rsidR="00BD0651" w:rsidRDefault="00BD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EB" w:rsidRDefault="00B157F9">
    <w:pPr>
      <w:pStyle w:val="Bunntekst"/>
      <w:pBdr>
        <w:top w:val="single" w:sz="4" w:space="1" w:color="auto"/>
      </w:pBdr>
      <w:rPr>
        <w:rStyle w:val="Sidetall"/>
        <w:b/>
        <w:sz w:val="20"/>
      </w:rPr>
    </w:pPr>
    <w:r>
      <w:rPr>
        <w:b/>
        <w:sz w:val="20"/>
      </w:rPr>
      <w:fldChar w:fldCharType="begin"/>
    </w:r>
    <w:r>
      <w:rPr>
        <w:b/>
        <w:sz w:val="20"/>
      </w:rPr>
      <w:instrText xml:space="preserve"> DATE \@ "dd.MM.yyyy" </w:instrText>
    </w:r>
    <w:r>
      <w:rPr>
        <w:b/>
        <w:sz w:val="20"/>
      </w:rPr>
      <w:fldChar w:fldCharType="separate"/>
    </w:r>
    <w:r w:rsidR="00270F58">
      <w:rPr>
        <w:b/>
        <w:noProof/>
        <w:sz w:val="20"/>
      </w:rPr>
      <w:t>12.01.2017</w:t>
    </w:r>
    <w:r>
      <w:rPr>
        <w:b/>
        <w:sz w:val="20"/>
      </w:rPr>
      <w:fldChar w:fldCharType="end"/>
    </w:r>
    <w:r w:rsidR="00F079EB">
      <w:rPr>
        <w:b/>
        <w:sz w:val="20"/>
      </w:rPr>
      <w:tab/>
      <w:t xml:space="preserve">Side </w:t>
    </w:r>
    <w:r w:rsidR="00F079EB">
      <w:rPr>
        <w:rStyle w:val="Sidetall"/>
        <w:b/>
        <w:sz w:val="20"/>
      </w:rPr>
      <w:fldChar w:fldCharType="begin"/>
    </w:r>
    <w:r w:rsidR="00F079EB">
      <w:rPr>
        <w:rStyle w:val="Sidetall"/>
        <w:b/>
        <w:sz w:val="20"/>
      </w:rPr>
      <w:instrText xml:space="preserve"> PAGE </w:instrText>
    </w:r>
    <w:r w:rsidR="00F079EB">
      <w:rPr>
        <w:rStyle w:val="Sidetall"/>
        <w:b/>
        <w:sz w:val="20"/>
      </w:rPr>
      <w:fldChar w:fldCharType="separate"/>
    </w:r>
    <w:r w:rsidR="00270F58">
      <w:rPr>
        <w:rStyle w:val="Sidetall"/>
        <w:b/>
        <w:noProof/>
        <w:sz w:val="20"/>
      </w:rPr>
      <w:t>1</w:t>
    </w:r>
    <w:r w:rsidR="00F079EB">
      <w:rPr>
        <w:rStyle w:val="Sidetall"/>
        <w:b/>
        <w:sz w:val="20"/>
      </w:rPr>
      <w:fldChar w:fldCharType="end"/>
    </w:r>
  </w:p>
  <w:p w:rsidR="00F079EB" w:rsidRDefault="00F079EB">
    <w:pPr>
      <w:pStyle w:val="Bunntekst"/>
      <w:pBdr>
        <w:top w:val="single" w:sz="4" w:space="1" w:color="auto"/>
      </w:pBdr>
      <w:rPr>
        <w:rStyle w:val="Sidetal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51" w:rsidRDefault="00BD0651">
      <w:r>
        <w:separator/>
      </w:r>
    </w:p>
  </w:footnote>
  <w:footnote w:type="continuationSeparator" w:id="0">
    <w:p w:rsidR="00BD0651" w:rsidRDefault="00BD0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EB" w:rsidRDefault="00F079EB">
    <w:pPr>
      <w:pStyle w:val="Topptekst"/>
      <w:rPr>
        <w:b/>
        <w:sz w:val="20"/>
      </w:rPr>
    </w:pPr>
    <w:r>
      <w:rPr>
        <w:b/>
        <w:sz w:val="20"/>
      </w:rPr>
      <w:t>Oslo kommune</w:t>
    </w:r>
  </w:p>
  <w:p w:rsidR="00F079EB" w:rsidRDefault="00DA09FB" w:rsidP="00F079EB">
    <w:pPr>
      <w:pStyle w:val="Topptekst"/>
      <w:rPr>
        <w:b/>
        <w:sz w:val="20"/>
      </w:rPr>
    </w:pPr>
    <w:r>
      <w:rPr>
        <w:b/>
        <w:sz w:val="20"/>
      </w:rPr>
      <w:t>Byrådsavdeling for finans</w:t>
    </w:r>
  </w:p>
  <w:p w:rsidR="00F079EB" w:rsidRDefault="00F079EB">
    <w:pPr>
      <w:pStyle w:val="Topptekst"/>
      <w:rPr>
        <w:b/>
        <w:sz w:val="20"/>
      </w:rPr>
    </w:pPr>
  </w:p>
  <w:p w:rsidR="00F079EB" w:rsidRDefault="00F079EB">
    <w:pPr>
      <w:pStyle w:val="Topptekst"/>
      <w:jc w:val="center"/>
      <w:rPr>
        <w:b/>
        <w:sz w:val="28"/>
      </w:rPr>
    </w:pPr>
    <w:r>
      <w:rPr>
        <w:b/>
        <w:sz w:val="28"/>
      </w:rPr>
      <w:t>OBLIGATORISK BALANSEKONTOPLAN</w:t>
    </w:r>
  </w:p>
  <w:p w:rsidR="00F079EB" w:rsidRDefault="00F079EB">
    <w:pPr>
      <w:pStyle w:val="Topptekst"/>
      <w:pBdr>
        <w:bottom w:val="single" w:sz="4" w:space="1" w:color="auto"/>
      </w:pBdr>
      <w:jc w:val="center"/>
      <w:rPr>
        <w:b/>
        <w:sz w:val="28"/>
      </w:rPr>
    </w:pPr>
    <w:r>
      <w:rPr>
        <w:b/>
        <w:sz w:val="28"/>
      </w:rPr>
      <w:t>OSLO KOMMUNE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2CE9"/>
    <w:multiLevelType w:val="singleLevel"/>
    <w:tmpl w:val="7A4C45A6"/>
    <w:lvl w:ilvl="0">
      <w:start w:val="1"/>
      <w:numFmt w:val="bullet"/>
      <w:lvlText w:val=""/>
      <w:lvlJc w:val="left"/>
      <w:pPr>
        <w:tabs>
          <w:tab w:val="num" w:pos="360"/>
        </w:tabs>
        <w:ind w:left="340" w:hanging="3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69"/>
    <w:rsid w:val="00083DED"/>
    <w:rsid w:val="0014778C"/>
    <w:rsid w:val="001847E2"/>
    <w:rsid w:val="00270F58"/>
    <w:rsid w:val="00422CED"/>
    <w:rsid w:val="00591B6E"/>
    <w:rsid w:val="005C2E90"/>
    <w:rsid w:val="00682569"/>
    <w:rsid w:val="006A6869"/>
    <w:rsid w:val="007B24F2"/>
    <w:rsid w:val="008C49AD"/>
    <w:rsid w:val="00B01119"/>
    <w:rsid w:val="00B157F9"/>
    <w:rsid w:val="00B65EEF"/>
    <w:rsid w:val="00BD0651"/>
    <w:rsid w:val="00C1470C"/>
    <w:rsid w:val="00CB7094"/>
    <w:rsid w:val="00CC0EE5"/>
    <w:rsid w:val="00D6468F"/>
    <w:rsid w:val="00DA09FB"/>
    <w:rsid w:val="00DB2DE2"/>
    <w:rsid w:val="00E01F92"/>
    <w:rsid w:val="00F07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Overskrift1">
    <w:name w:val="heading 1"/>
    <w:basedOn w:val="Normal"/>
    <w:next w:val="Normal"/>
    <w:qFormat/>
    <w:pPr>
      <w:keepNext/>
      <w:tabs>
        <w:tab w:val="left" w:pos="993"/>
        <w:tab w:val="left" w:pos="1418"/>
      </w:tabs>
      <w:ind w:left="708"/>
      <w:outlineLvl w:val="0"/>
    </w:pPr>
  </w:style>
  <w:style w:type="paragraph" w:styleId="Overskrift2">
    <w:name w:val="heading 2"/>
    <w:basedOn w:val="Normal"/>
    <w:next w:val="Normal"/>
    <w:qFormat/>
    <w:pPr>
      <w:keepNext/>
      <w:outlineLvl w:val="1"/>
    </w:pPr>
    <w:rPr>
      <w:b/>
      <w:bCs/>
      <w:smallCaps/>
      <w:sz w:val="28"/>
      <w:szCs w:val="28"/>
    </w:rPr>
  </w:style>
  <w:style w:type="paragraph" w:styleId="Overskrift3">
    <w:name w:val="heading 3"/>
    <w:basedOn w:val="Normal"/>
    <w:next w:val="Normal"/>
    <w:qFormat/>
    <w:pPr>
      <w:keepNext/>
      <w:outlineLvl w:val="2"/>
    </w:pPr>
    <w:rPr>
      <w:b/>
      <w:bCs/>
      <w:smallCap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
    <w:name w:val="Body Text"/>
    <w:basedOn w:val="Normal"/>
  </w:style>
  <w:style w:type="character" w:styleId="Sidetall">
    <w:name w:val="page number"/>
    <w:basedOn w:val="Standardskriftforavsnitt"/>
  </w:style>
  <w:style w:type="paragraph" w:styleId="Bobletekst">
    <w:name w:val="Balloon Text"/>
    <w:basedOn w:val="Normal"/>
    <w:semiHidden/>
    <w:rsid w:val="00B157F9"/>
    <w:rPr>
      <w:rFonts w:ascii="Tahoma" w:hAnsi="Tahoma" w:cs="Tahoma"/>
      <w:sz w:val="16"/>
      <w:szCs w:val="16"/>
    </w:rPr>
  </w:style>
  <w:style w:type="paragraph" w:customStyle="1" w:styleId="Default">
    <w:name w:val="Default"/>
    <w:rsid w:val="00682569"/>
    <w:pPr>
      <w:autoSpaceDE w:val="0"/>
      <w:autoSpaceDN w:val="0"/>
      <w:adjustRightInd w:val="0"/>
    </w:pPr>
    <w:rPr>
      <w:rFonts w:ascii="DepCentury Old Style" w:hAnsi="DepCentury Old Style" w:cs="DepCentury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Overskrift1">
    <w:name w:val="heading 1"/>
    <w:basedOn w:val="Normal"/>
    <w:next w:val="Normal"/>
    <w:qFormat/>
    <w:pPr>
      <w:keepNext/>
      <w:tabs>
        <w:tab w:val="left" w:pos="993"/>
        <w:tab w:val="left" w:pos="1418"/>
      </w:tabs>
      <w:ind w:left="708"/>
      <w:outlineLvl w:val="0"/>
    </w:pPr>
  </w:style>
  <w:style w:type="paragraph" w:styleId="Overskrift2">
    <w:name w:val="heading 2"/>
    <w:basedOn w:val="Normal"/>
    <w:next w:val="Normal"/>
    <w:qFormat/>
    <w:pPr>
      <w:keepNext/>
      <w:outlineLvl w:val="1"/>
    </w:pPr>
    <w:rPr>
      <w:b/>
      <w:bCs/>
      <w:smallCaps/>
      <w:sz w:val="28"/>
      <w:szCs w:val="28"/>
    </w:rPr>
  </w:style>
  <w:style w:type="paragraph" w:styleId="Overskrift3">
    <w:name w:val="heading 3"/>
    <w:basedOn w:val="Normal"/>
    <w:next w:val="Normal"/>
    <w:qFormat/>
    <w:pPr>
      <w:keepNext/>
      <w:outlineLvl w:val="2"/>
    </w:pPr>
    <w:rPr>
      <w:b/>
      <w:bCs/>
      <w:smallCap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
    <w:name w:val="Body Text"/>
    <w:basedOn w:val="Normal"/>
  </w:style>
  <w:style w:type="character" w:styleId="Sidetall">
    <w:name w:val="page number"/>
    <w:basedOn w:val="Standardskriftforavsnitt"/>
  </w:style>
  <w:style w:type="paragraph" w:styleId="Bobletekst">
    <w:name w:val="Balloon Text"/>
    <w:basedOn w:val="Normal"/>
    <w:semiHidden/>
    <w:rsid w:val="00B157F9"/>
    <w:rPr>
      <w:rFonts w:ascii="Tahoma" w:hAnsi="Tahoma" w:cs="Tahoma"/>
      <w:sz w:val="16"/>
      <w:szCs w:val="16"/>
    </w:rPr>
  </w:style>
  <w:style w:type="paragraph" w:customStyle="1" w:styleId="Default">
    <w:name w:val="Default"/>
    <w:rsid w:val="00682569"/>
    <w:pPr>
      <w:autoSpaceDE w:val="0"/>
      <w:autoSpaceDN w:val="0"/>
      <w:adjustRightInd w:val="0"/>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1209</Words>
  <Characters>9318</Characters>
  <Application>Microsoft Office Word</Application>
  <DocSecurity>4</DocSecurity>
  <Lines>77</Lines>
  <Paragraphs>21</Paragraphs>
  <ScaleCrop>false</ScaleCrop>
  <HeadingPairs>
    <vt:vector size="2" baseType="variant">
      <vt:variant>
        <vt:lpstr>Tittel</vt:lpstr>
      </vt:variant>
      <vt:variant>
        <vt:i4>1</vt:i4>
      </vt:variant>
    </vt:vector>
  </HeadingPairs>
  <TitlesOfParts>
    <vt:vector size="1" baseType="lpstr">
      <vt:lpstr>EIENDELER</vt:lpstr>
    </vt:vector>
  </TitlesOfParts>
  <Company>Oslo kommune</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EIENDELER</dc:title>
  <dc:creator>Eivind Isdal</dc:creator>
  <cp:lastModifiedBy>Elise Jølsund</cp:lastModifiedBy>
  <cp:revision>2</cp:revision>
  <cp:lastPrinted>2008-01-07T13:44:00Z</cp:lastPrinted>
  <dcterms:created xsi:type="dcterms:W3CDTF">2017-01-12T09:13:00Z</dcterms:created>
  <dcterms:modified xsi:type="dcterms:W3CDTF">2017-01-12T09:13:00Z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2010-01-05 10:07:58</vt:lpwstr>
  </property>
</Properties>
</file>