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EF253" w14:textId="77777777" w:rsidR="00FB5530" w:rsidRDefault="00E908FC" w:rsidP="00E908FC">
      <w:pPr>
        <w:pStyle w:val="Tittel"/>
      </w:pPr>
      <w:bookmarkStart w:id="0" w:name="_GoBack"/>
      <w:bookmarkEnd w:id="0"/>
      <w:r w:rsidRPr="00E908FC">
        <w:t>Utviklings- og kompetanseetaten</w:t>
      </w:r>
    </w:p>
    <w:p w14:paraId="1A934501" w14:textId="77777777" w:rsidR="00AC3387" w:rsidRDefault="00AC3387" w:rsidP="00FB5530">
      <w:pPr>
        <w:tabs>
          <w:tab w:val="left" w:pos="2520"/>
        </w:tabs>
      </w:pPr>
    </w:p>
    <w:p w14:paraId="1ECAEB97" w14:textId="77777777" w:rsidR="00AC3387" w:rsidRDefault="00AC3387" w:rsidP="00FB5530">
      <w:pPr>
        <w:tabs>
          <w:tab w:val="left" w:pos="2520"/>
        </w:tabs>
      </w:pPr>
    </w:p>
    <w:p w14:paraId="69BCCA7B" w14:textId="77777777" w:rsidR="00AC3387" w:rsidRDefault="00AC3387" w:rsidP="00FB5530">
      <w:pPr>
        <w:tabs>
          <w:tab w:val="left" w:pos="2520"/>
        </w:tabs>
      </w:pPr>
    </w:p>
    <w:p w14:paraId="0AB0CD98" w14:textId="77777777" w:rsidR="00E908FC" w:rsidRDefault="00E908FC" w:rsidP="00FB5530">
      <w:pPr>
        <w:tabs>
          <w:tab w:val="left" w:pos="2520"/>
        </w:tabs>
      </w:pPr>
    </w:p>
    <w:p w14:paraId="3BCBEBD4" w14:textId="77777777" w:rsidR="00E908FC" w:rsidRDefault="00E908FC" w:rsidP="00FB5530">
      <w:pPr>
        <w:tabs>
          <w:tab w:val="left" w:pos="2520"/>
        </w:tabs>
      </w:pPr>
    </w:p>
    <w:p w14:paraId="1922F2EB" w14:textId="77777777" w:rsidR="00DC5A90" w:rsidRDefault="004647A5" w:rsidP="00A03C89">
      <w:pPr>
        <w:pStyle w:val="Tittel"/>
        <w:jc w:val="center"/>
        <w:rPr>
          <w:caps/>
          <w:color w:val="auto"/>
        </w:rPr>
      </w:pPr>
      <w:r>
        <w:rPr>
          <w:caps/>
          <w:color w:val="auto"/>
        </w:rPr>
        <w:t>Bilag 1</w:t>
      </w:r>
    </w:p>
    <w:p w14:paraId="6CCDDF1C" w14:textId="77777777" w:rsidR="00DC5A90" w:rsidRPr="003F1894" w:rsidRDefault="00DC5A90" w:rsidP="00A03C89">
      <w:pPr>
        <w:jc w:val="center"/>
      </w:pPr>
    </w:p>
    <w:p w14:paraId="30F528CA" w14:textId="08BA63AE" w:rsidR="00AC3387" w:rsidRPr="003F1894" w:rsidRDefault="004647A5" w:rsidP="00A03C89">
      <w:pPr>
        <w:pStyle w:val="Tittel"/>
        <w:jc w:val="center"/>
        <w:rPr>
          <w:caps/>
          <w:color w:val="auto"/>
        </w:rPr>
      </w:pPr>
      <w:r w:rsidRPr="003F1894">
        <w:rPr>
          <w:caps/>
          <w:color w:val="auto"/>
        </w:rPr>
        <w:t>KUNDENS KRAVSPESIFI</w:t>
      </w:r>
      <w:r w:rsidR="00DA2F29" w:rsidRPr="003F1894">
        <w:rPr>
          <w:caps/>
          <w:color w:val="auto"/>
        </w:rPr>
        <w:t>K</w:t>
      </w:r>
      <w:r w:rsidRPr="003F1894">
        <w:rPr>
          <w:caps/>
          <w:color w:val="auto"/>
        </w:rPr>
        <w:t>ASJON</w:t>
      </w:r>
    </w:p>
    <w:p w14:paraId="482A8B59" w14:textId="77777777" w:rsidR="00DC5A90" w:rsidRPr="003F1894" w:rsidRDefault="00DC5A90" w:rsidP="00A03C89">
      <w:pPr>
        <w:jc w:val="center"/>
      </w:pPr>
    </w:p>
    <w:p w14:paraId="2330B77D" w14:textId="77777777" w:rsidR="00DC5A90" w:rsidRPr="003F1894" w:rsidRDefault="00DC5A90" w:rsidP="00A03C89">
      <w:pPr>
        <w:jc w:val="center"/>
      </w:pPr>
    </w:p>
    <w:p w14:paraId="1EFC0E4E" w14:textId="77777777" w:rsidR="00AC3387" w:rsidRPr="003F1894" w:rsidRDefault="00A03C89" w:rsidP="00A03C89">
      <w:pPr>
        <w:tabs>
          <w:tab w:val="left" w:pos="2520"/>
        </w:tabs>
        <w:jc w:val="center"/>
        <w:rPr>
          <w:sz w:val="36"/>
        </w:rPr>
      </w:pPr>
      <w:r w:rsidRPr="003F1894">
        <w:rPr>
          <w:sz w:val="36"/>
        </w:rPr>
        <w:t>Kjøp av</w:t>
      </w:r>
    </w:p>
    <w:p w14:paraId="46BD7C49" w14:textId="77777777" w:rsidR="00A03C89" w:rsidRPr="003F1894" w:rsidRDefault="00A03C89" w:rsidP="00A03C89">
      <w:pPr>
        <w:tabs>
          <w:tab w:val="left" w:pos="2520"/>
        </w:tabs>
        <w:jc w:val="center"/>
        <w:rPr>
          <w:sz w:val="36"/>
        </w:rPr>
      </w:pPr>
    </w:p>
    <w:p w14:paraId="6E55CDF7" w14:textId="1A20340C" w:rsidR="00A03C89" w:rsidRPr="003F1894" w:rsidRDefault="003F1894" w:rsidP="00A03C89">
      <w:pPr>
        <w:tabs>
          <w:tab w:val="left" w:pos="2520"/>
        </w:tabs>
        <w:jc w:val="center"/>
        <w:rPr>
          <w:sz w:val="36"/>
        </w:rPr>
      </w:pPr>
      <w:r w:rsidRPr="003F1894">
        <w:rPr>
          <w:sz w:val="36"/>
        </w:rPr>
        <w:t>vikartjenester</w:t>
      </w:r>
    </w:p>
    <w:p w14:paraId="6CCB6793" w14:textId="77777777" w:rsidR="00A03C89" w:rsidRPr="003F1894" w:rsidRDefault="00A03C89" w:rsidP="00A03C89">
      <w:pPr>
        <w:tabs>
          <w:tab w:val="left" w:pos="2520"/>
        </w:tabs>
        <w:jc w:val="center"/>
        <w:rPr>
          <w:sz w:val="36"/>
        </w:rPr>
      </w:pPr>
    </w:p>
    <w:p w14:paraId="52517381" w14:textId="77777777" w:rsidR="00A03C89" w:rsidRPr="003F1894" w:rsidRDefault="00A03C89" w:rsidP="00A03C89">
      <w:pPr>
        <w:tabs>
          <w:tab w:val="left" w:pos="2520"/>
        </w:tabs>
        <w:jc w:val="center"/>
        <w:rPr>
          <w:sz w:val="36"/>
        </w:rPr>
      </w:pPr>
      <w:r w:rsidRPr="003F1894">
        <w:rPr>
          <w:sz w:val="36"/>
        </w:rPr>
        <w:t>til Oslo kommune</w:t>
      </w:r>
    </w:p>
    <w:p w14:paraId="19C8F482" w14:textId="77777777" w:rsidR="00C83E04" w:rsidRPr="003F1894" w:rsidRDefault="00C83E04" w:rsidP="00A03C89">
      <w:pPr>
        <w:tabs>
          <w:tab w:val="left" w:pos="2520"/>
        </w:tabs>
        <w:jc w:val="center"/>
        <w:rPr>
          <w:sz w:val="36"/>
        </w:rPr>
      </w:pPr>
    </w:p>
    <w:p w14:paraId="62E8BCF3" w14:textId="330BB4EF" w:rsidR="00AC3387" w:rsidRPr="003F1894" w:rsidRDefault="00C83E04" w:rsidP="003F1894">
      <w:pPr>
        <w:tabs>
          <w:tab w:val="left" w:pos="2520"/>
        </w:tabs>
        <w:jc w:val="center"/>
      </w:pPr>
      <w:r w:rsidRPr="003F1894">
        <w:rPr>
          <w:sz w:val="36"/>
        </w:rPr>
        <w:t xml:space="preserve">Saksnummer: </w:t>
      </w:r>
      <w:r w:rsidR="003F1894" w:rsidRPr="003F1894">
        <w:rPr>
          <w:sz w:val="36"/>
        </w:rPr>
        <w:t>21/1291</w:t>
      </w:r>
    </w:p>
    <w:p w14:paraId="15A5A4E0" w14:textId="77777777" w:rsidR="00AC3387" w:rsidRPr="003F1894" w:rsidRDefault="00AC3387" w:rsidP="00FB5530">
      <w:pPr>
        <w:tabs>
          <w:tab w:val="left" w:pos="2520"/>
        </w:tabs>
      </w:pPr>
    </w:p>
    <w:p w14:paraId="0EB2DCC0" w14:textId="77777777" w:rsidR="00AC3387" w:rsidRDefault="00AC3387" w:rsidP="00FB5530">
      <w:pPr>
        <w:tabs>
          <w:tab w:val="left" w:pos="2520"/>
        </w:tabs>
      </w:pPr>
    </w:p>
    <w:p w14:paraId="6E5799D7" w14:textId="77777777" w:rsidR="004647A5" w:rsidRDefault="004647A5" w:rsidP="00C83E04">
      <w:pPr>
        <w:tabs>
          <w:tab w:val="left" w:pos="2520"/>
        </w:tabs>
        <w:spacing w:after="0"/>
      </w:pPr>
    </w:p>
    <w:sdt>
      <w:sdtPr>
        <w:rPr>
          <w:rFonts w:ascii="Times New Roman" w:eastAsiaTheme="minorHAnsi" w:hAnsi="Times New Roman" w:cs="Times New Roman"/>
          <w:b w:val="0"/>
          <w:bCs w:val="0"/>
          <w:color w:val="auto"/>
          <w:sz w:val="22"/>
          <w:szCs w:val="22"/>
          <w:lang w:eastAsia="en-US"/>
        </w:rPr>
        <w:id w:val="1959222952"/>
        <w:docPartObj>
          <w:docPartGallery w:val="Table of Contents"/>
          <w:docPartUnique/>
        </w:docPartObj>
      </w:sdtPr>
      <w:sdtEndPr>
        <w:rPr>
          <w:rFonts w:ascii="Oslo Sans Office" w:hAnsi="Oslo Sans Office" w:cstheme="minorBidi"/>
        </w:rPr>
      </w:sdtEndPr>
      <w:sdtContent>
        <w:p w14:paraId="31B5C3B8" w14:textId="77777777" w:rsidR="004647A5" w:rsidRPr="008E32CA" w:rsidRDefault="004647A5" w:rsidP="004647A5">
          <w:pPr>
            <w:pStyle w:val="Overskriftforinnholdsfortegnelse"/>
            <w:rPr>
              <w:rFonts w:ascii="Oslo Sans Office" w:hAnsi="Oslo Sans Office"/>
              <w:sz w:val="28"/>
            </w:rPr>
          </w:pPr>
          <w:r w:rsidRPr="008E32CA">
            <w:rPr>
              <w:rFonts w:ascii="Oslo Sans Office" w:hAnsi="Oslo Sans Office"/>
              <w:sz w:val="28"/>
            </w:rPr>
            <w:t>Innholdsfortegnelse</w:t>
          </w:r>
        </w:p>
        <w:p w14:paraId="52E35649" w14:textId="4CEB01BD" w:rsidR="00185F27" w:rsidRDefault="004647A5">
          <w:pPr>
            <w:pStyle w:val="INNH1"/>
            <w:rPr>
              <w:rFonts w:asciiTheme="minorHAnsi" w:eastAsiaTheme="minorEastAsia" w:hAnsiTheme="minorHAnsi" w:cstheme="minorBidi"/>
              <w:b w:val="0"/>
              <w:lang w:eastAsia="nb-NO"/>
            </w:rPr>
          </w:pPr>
          <w:r w:rsidRPr="008C73E2">
            <w:rPr>
              <w:sz w:val="20"/>
              <w:szCs w:val="20"/>
            </w:rPr>
            <w:fldChar w:fldCharType="begin"/>
          </w:r>
          <w:r w:rsidRPr="008C73E2">
            <w:rPr>
              <w:sz w:val="20"/>
              <w:szCs w:val="20"/>
            </w:rPr>
            <w:instrText xml:space="preserve"> TOC \o "1-3" \h \z \u </w:instrText>
          </w:r>
          <w:r w:rsidRPr="008C73E2">
            <w:rPr>
              <w:sz w:val="20"/>
              <w:szCs w:val="20"/>
            </w:rPr>
            <w:fldChar w:fldCharType="separate"/>
          </w:r>
          <w:hyperlink w:anchor="_Toc84233754" w:history="1">
            <w:r w:rsidR="00185F27" w:rsidRPr="006F7DE4">
              <w:rPr>
                <w:rStyle w:val="Hyperkobling"/>
              </w:rPr>
              <w:t>1.</w:t>
            </w:r>
            <w:r w:rsidR="00185F27">
              <w:rPr>
                <w:rFonts w:asciiTheme="minorHAnsi" w:eastAsiaTheme="minorEastAsia" w:hAnsiTheme="minorHAnsi" w:cstheme="minorBidi"/>
                <w:b w:val="0"/>
                <w:lang w:eastAsia="nb-NO"/>
              </w:rPr>
              <w:tab/>
            </w:r>
            <w:r w:rsidR="00185F27" w:rsidRPr="006F7DE4">
              <w:rPr>
                <w:rStyle w:val="Hyperkobling"/>
              </w:rPr>
              <w:t>Rammeavtalens innhold</w:t>
            </w:r>
            <w:r w:rsidR="00185F27">
              <w:rPr>
                <w:webHidden/>
              </w:rPr>
              <w:tab/>
            </w:r>
            <w:r w:rsidR="00185F27">
              <w:rPr>
                <w:webHidden/>
              </w:rPr>
              <w:fldChar w:fldCharType="begin"/>
            </w:r>
            <w:r w:rsidR="00185F27">
              <w:rPr>
                <w:webHidden/>
              </w:rPr>
              <w:instrText xml:space="preserve"> PAGEREF _Toc84233754 \h </w:instrText>
            </w:r>
            <w:r w:rsidR="00185F27">
              <w:rPr>
                <w:webHidden/>
              </w:rPr>
            </w:r>
            <w:r w:rsidR="00185F27">
              <w:rPr>
                <w:webHidden/>
              </w:rPr>
              <w:fldChar w:fldCharType="separate"/>
            </w:r>
            <w:r w:rsidR="00185F27">
              <w:rPr>
                <w:webHidden/>
              </w:rPr>
              <w:t>3</w:t>
            </w:r>
            <w:r w:rsidR="00185F27">
              <w:rPr>
                <w:webHidden/>
              </w:rPr>
              <w:fldChar w:fldCharType="end"/>
            </w:r>
          </w:hyperlink>
        </w:p>
        <w:p w14:paraId="767205A8" w14:textId="77D8189F" w:rsidR="00185F27" w:rsidRDefault="003276DE">
          <w:pPr>
            <w:pStyle w:val="INNH1"/>
            <w:rPr>
              <w:rFonts w:asciiTheme="minorHAnsi" w:eastAsiaTheme="minorEastAsia" w:hAnsiTheme="minorHAnsi" w:cstheme="minorBidi"/>
              <w:b w:val="0"/>
              <w:lang w:eastAsia="nb-NO"/>
            </w:rPr>
          </w:pPr>
          <w:hyperlink w:anchor="_Toc84233755" w:history="1">
            <w:r w:rsidR="00185F27" w:rsidRPr="006F7DE4">
              <w:rPr>
                <w:rStyle w:val="Hyperkobling"/>
              </w:rPr>
              <w:t>2.</w:t>
            </w:r>
            <w:r w:rsidR="00185F27">
              <w:rPr>
                <w:rFonts w:asciiTheme="minorHAnsi" w:eastAsiaTheme="minorEastAsia" w:hAnsiTheme="minorHAnsi" w:cstheme="minorBidi"/>
                <w:b w:val="0"/>
                <w:lang w:eastAsia="nb-NO"/>
              </w:rPr>
              <w:tab/>
            </w:r>
            <w:r w:rsidR="00185F27" w:rsidRPr="006F7DE4">
              <w:rPr>
                <w:rStyle w:val="Hyperkobling"/>
              </w:rPr>
              <w:t>Krav til ytelsene</w:t>
            </w:r>
            <w:r w:rsidR="00185F27">
              <w:rPr>
                <w:webHidden/>
              </w:rPr>
              <w:tab/>
            </w:r>
            <w:r w:rsidR="00185F27">
              <w:rPr>
                <w:webHidden/>
              </w:rPr>
              <w:fldChar w:fldCharType="begin"/>
            </w:r>
            <w:r w:rsidR="00185F27">
              <w:rPr>
                <w:webHidden/>
              </w:rPr>
              <w:instrText xml:space="preserve"> PAGEREF _Toc84233755 \h </w:instrText>
            </w:r>
            <w:r w:rsidR="00185F27">
              <w:rPr>
                <w:webHidden/>
              </w:rPr>
            </w:r>
            <w:r w:rsidR="00185F27">
              <w:rPr>
                <w:webHidden/>
              </w:rPr>
              <w:fldChar w:fldCharType="separate"/>
            </w:r>
            <w:r w:rsidR="00185F27">
              <w:rPr>
                <w:webHidden/>
              </w:rPr>
              <w:t>3</w:t>
            </w:r>
            <w:r w:rsidR="00185F27">
              <w:rPr>
                <w:webHidden/>
              </w:rPr>
              <w:fldChar w:fldCharType="end"/>
            </w:r>
          </w:hyperlink>
        </w:p>
        <w:p w14:paraId="0F5007C1" w14:textId="4F0A8060" w:rsidR="00185F27" w:rsidRDefault="003276DE">
          <w:pPr>
            <w:pStyle w:val="INNH3"/>
            <w:tabs>
              <w:tab w:val="left" w:pos="1100"/>
              <w:tab w:val="right" w:leader="dot" w:pos="9260"/>
            </w:tabs>
            <w:rPr>
              <w:rFonts w:asciiTheme="minorHAnsi" w:eastAsiaTheme="minorEastAsia" w:hAnsiTheme="minorHAnsi" w:cstheme="minorBidi"/>
              <w:noProof/>
              <w:lang w:eastAsia="nb-NO"/>
            </w:rPr>
          </w:pPr>
          <w:hyperlink w:anchor="_Toc84233756" w:history="1">
            <w:r w:rsidR="00185F27" w:rsidRPr="006F7DE4">
              <w:rPr>
                <w:rStyle w:val="Hyperkobling"/>
                <w:noProof/>
              </w:rPr>
              <w:t>2.1</w:t>
            </w:r>
            <w:r w:rsidR="00185F27">
              <w:rPr>
                <w:rFonts w:asciiTheme="minorHAnsi" w:eastAsiaTheme="minorEastAsia" w:hAnsiTheme="minorHAnsi" w:cstheme="minorBidi"/>
                <w:noProof/>
                <w:lang w:eastAsia="nb-NO"/>
              </w:rPr>
              <w:tab/>
            </w:r>
            <w:r w:rsidR="00185F27" w:rsidRPr="006F7DE4">
              <w:rPr>
                <w:rStyle w:val="Hyperkobling"/>
                <w:noProof/>
              </w:rPr>
              <w:t>Forklaring til kravtabell</w:t>
            </w:r>
            <w:r w:rsidR="00185F27">
              <w:rPr>
                <w:noProof/>
                <w:webHidden/>
              </w:rPr>
              <w:tab/>
            </w:r>
            <w:r w:rsidR="00185F27">
              <w:rPr>
                <w:noProof/>
                <w:webHidden/>
              </w:rPr>
              <w:fldChar w:fldCharType="begin"/>
            </w:r>
            <w:r w:rsidR="00185F27">
              <w:rPr>
                <w:noProof/>
                <w:webHidden/>
              </w:rPr>
              <w:instrText xml:space="preserve"> PAGEREF _Toc84233756 \h </w:instrText>
            </w:r>
            <w:r w:rsidR="00185F27">
              <w:rPr>
                <w:noProof/>
                <w:webHidden/>
              </w:rPr>
            </w:r>
            <w:r w:rsidR="00185F27">
              <w:rPr>
                <w:noProof/>
                <w:webHidden/>
              </w:rPr>
              <w:fldChar w:fldCharType="separate"/>
            </w:r>
            <w:r w:rsidR="00185F27">
              <w:rPr>
                <w:noProof/>
                <w:webHidden/>
              </w:rPr>
              <w:t>3</w:t>
            </w:r>
            <w:r w:rsidR="00185F27">
              <w:rPr>
                <w:noProof/>
                <w:webHidden/>
              </w:rPr>
              <w:fldChar w:fldCharType="end"/>
            </w:r>
          </w:hyperlink>
        </w:p>
        <w:p w14:paraId="0C462533" w14:textId="47ACB0D3" w:rsidR="00185F27" w:rsidRDefault="003276DE">
          <w:pPr>
            <w:pStyle w:val="INNH3"/>
            <w:tabs>
              <w:tab w:val="left" w:pos="1100"/>
              <w:tab w:val="right" w:leader="dot" w:pos="9260"/>
            </w:tabs>
            <w:rPr>
              <w:rFonts w:asciiTheme="minorHAnsi" w:eastAsiaTheme="minorEastAsia" w:hAnsiTheme="minorHAnsi" w:cstheme="minorBidi"/>
              <w:noProof/>
              <w:lang w:eastAsia="nb-NO"/>
            </w:rPr>
          </w:pPr>
          <w:hyperlink w:anchor="_Toc84233757" w:history="1">
            <w:r w:rsidR="00185F27" w:rsidRPr="006F7DE4">
              <w:rPr>
                <w:rStyle w:val="Hyperkobling"/>
                <w:noProof/>
              </w:rPr>
              <w:t>2.2</w:t>
            </w:r>
            <w:r w:rsidR="00185F27">
              <w:rPr>
                <w:rFonts w:asciiTheme="minorHAnsi" w:eastAsiaTheme="minorEastAsia" w:hAnsiTheme="minorHAnsi" w:cstheme="minorBidi"/>
                <w:noProof/>
                <w:lang w:eastAsia="nb-NO"/>
              </w:rPr>
              <w:tab/>
            </w:r>
            <w:r w:rsidR="00185F27" w:rsidRPr="006F7DE4">
              <w:rPr>
                <w:rStyle w:val="Hyperkobling"/>
                <w:noProof/>
              </w:rPr>
              <w:t>Minimumskrav – generelle for samtlige delområder</w:t>
            </w:r>
            <w:r w:rsidR="00185F27">
              <w:rPr>
                <w:noProof/>
                <w:webHidden/>
              </w:rPr>
              <w:tab/>
            </w:r>
            <w:r w:rsidR="00185F27">
              <w:rPr>
                <w:noProof/>
                <w:webHidden/>
              </w:rPr>
              <w:fldChar w:fldCharType="begin"/>
            </w:r>
            <w:r w:rsidR="00185F27">
              <w:rPr>
                <w:noProof/>
                <w:webHidden/>
              </w:rPr>
              <w:instrText xml:space="preserve"> PAGEREF _Toc84233757 \h </w:instrText>
            </w:r>
            <w:r w:rsidR="00185F27">
              <w:rPr>
                <w:noProof/>
                <w:webHidden/>
              </w:rPr>
            </w:r>
            <w:r w:rsidR="00185F27">
              <w:rPr>
                <w:noProof/>
                <w:webHidden/>
              </w:rPr>
              <w:fldChar w:fldCharType="separate"/>
            </w:r>
            <w:r w:rsidR="00185F27">
              <w:rPr>
                <w:noProof/>
                <w:webHidden/>
              </w:rPr>
              <w:t>4</w:t>
            </w:r>
            <w:r w:rsidR="00185F27">
              <w:rPr>
                <w:noProof/>
                <w:webHidden/>
              </w:rPr>
              <w:fldChar w:fldCharType="end"/>
            </w:r>
          </w:hyperlink>
        </w:p>
        <w:p w14:paraId="7A0DBDD6" w14:textId="717802C8" w:rsidR="00185F27" w:rsidRDefault="003276DE">
          <w:pPr>
            <w:pStyle w:val="INNH3"/>
            <w:tabs>
              <w:tab w:val="left" w:pos="1100"/>
              <w:tab w:val="right" w:leader="dot" w:pos="9260"/>
            </w:tabs>
            <w:rPr>
              <w:rFonts w:asciiTheme="minorHAnsi" w:eastAsiaTheme="minorEastAsia" w:hAnsiTheme="minorHAnsi" w:cstheme="minorBidi"/>
              <w:noProof/>
              <w:lang w:eastAsia="nb-NO"/>
            </w:rPr>
          </w:pPr>
          <w:hyperlink w:anchor="_Toc84233758" w:history="1">
            <w:r w:rsidR="00185F27" w:rsidRPr="006F7DE4">
              <w:rPr>
                <w:rStyle w:val="Hyperkobling"/>
                <w:noProof/>
              </w:rPr>
              <w:t>2.3</w:t>
            </w:r>
            <w:r w:rsidR="00185F27">
              <w:rPr>
                <w:rFonts w:asciiTheme="minorHAnsi" w:eastAsiaTheme="minorEastAsia" w:hAnsiTheme="minorHAnsi" w:cstheme="minorBidi"/>
                <w:noProof/>
                <w:lang w:eastAsia="nb-NO"/>
              </w:rPr>
              <w:tab/>
            </w:r>
            <w:r w:rsidR="00185F27" w:rsidRPr="006F7DE4">
              <w:rPr>
                <w:rStyle w:val="Hyperkobling"/>
                <w:noProof/>
              </w:rPr>
              <w:t>Minimumskrav til pleie-, omsorgs- og helsepersonell</w:t>
            </w:r>
            <w:r w:rsidR="00185F27">
              <w:rPr>
                <w:noProof/>
                <w:webHidden/>
              </w:rPr>
              <w:tab/>
            </w:r>
            <w:r w:rsidR="00185F27">
              <w:rPr>
                <w:noProof/>
                <w:webHidden/>
              </w:rPr>
              <w:fldChar w:fldCharType="begin"/>
            </w:r>
            <w:r w:rsidR="00185F27">
              <w:rPr>
                <w:noProof/>
                <w:webHidden/>
              </w:rPr>
              <w:instrText xml:space="preserve"> PAGEREF _Toc84233758 \h </w:instrText>
            </w:r>
            <w:r w:rsidR="00185F27">
              <w:rPr>
                <w:noProof/>
                <w:webHidden/>
              </w:rPr>
            </w:r>
            <w:r w:rsidR="00185F27">
              <w:rPr>
                <w:noProof/>
                <w:webHidden/>
              </w:rPr>
              <w:fldChar w:fldCharType="separate"/>
            </w:r>
            <w:r w:rsidR="00185F27">
              <w:rPr>
                <w:noProof/>
                <w:webHidden/>
              </w:rPr>
              <w:t>7</w:t>
            </w:r>
            <w:r w:rsidR="00185F27">
              <w:rPr>
                <w:noProof/>
                <w:webHidden/>
              </w:rPr>
              <w:fldChar w:fldCharType="end"/>
            </w:r>
          </w:hyperlink>
        </w:p>
        <w:p w14:paraId="7C38B04D" w14:textId="0D108A3A" w:rsidR="00185F27" w:rsidRDefault="003276DE">
          <w:pPr>
            <w:pStyle w:val="INNH3"/>
            <w:tabs>
              <w:tab w:val="left" w:pos="1100"/>
              <w:tab w:val="right" w:leader="dot" w:pos="9260"/>
            </w:tabs>
            <w:rPr>
              <w:rFonts w:asciiTheme="minorHAnsi" w:eastAsiaTheme="minorEastAsia" w:hAnsiTheme="minorHAnsi" w:cstheme="minorBidi"/>
              <w:noProof/>
              <w:lang w:eastAsia="nb-NO"/>
            </w:rPr>
          </w:pPr>
          <w:hyperlink w:anchor="_Toc84233759" w:history="1">
            <w:r w:rsidR="00185F27" w:rsidRPr="006F7DE4">
              <w:rPr>
                <w:rStyle w:val="Hyperkobling"/>
                <w:noProof/>
              </w:rPr>
              <w:t>2.4</w:t>
            </w:r>
            <w:r w:rsidR="00185F27">
              <w:rPr>
                <w:rFonts w:asciiTheme="minorHAnsi" w:eastAsiaTheme="minorEastAsia" w:hAnsiTheme="minorHAnsi" w:cstheme="minorBidi"/>
                <w:noProof/>
                <w:lang w:eastAsia="nb-NO"/>
              </w:rPr>
              <w:tab/>
            </w:r>
            <w:r w:rsidR="00185F27" w:rsidRPr="006F7DE4">
              <w:rPr>
                <w:rStyle w:val="Hyperkobling"/>
                <w:noProof/>
              </w:rPr>
              <w:t>Minimumskrav til leger</w:t>
            </w:r>
            <w:r w:rsidR="00185F27">
              <w:rPr>
                <w:noProof/>
                <w:webHidden/>
              </w:rPr>
              <w:tab/>
            </w:r>
            <w:r w:rsidR="00185F27">
              <w:rPr>
                <w:noProof/>
                <w:webHidden/>
              </w:rPr>
              <w:fldChar w:fldCharType="begin"/>
            </w:r>
            <w:r w:rsidR="00185F27">
              <w:rPr>
                <w:noProof/>
                <w:webHidden/>
              </w:rPr>
              <w:instrText xml:space="preserve"> PAGEREF _Toc84233759 \h </w:instrText>
            </w:r>
            <w:r w:rsidR="00185F27">
              <w:rPr>
                <w:noProof/>
                <w:webHidden/>
              </w:rPr>
            </w:r>
            <w:r w:rsidR="00185F27">
              <w:rPr>
                <w:noProof/>
                <w:webHidden/>
              </w:rPr>
              <w:fldChar w:fldCharType="separate"/>
            </w:r>
            <w:r w:rsidR="00185F27">
              <w:rPr>
                <w:noProof/>
                <w:webHidden/>
              </w:rPr>
              <w:t>8</w:t>
            </w:r>
            <w:r w:rsidR="00185F27">
              <w:rPr>
                <w:noProof/>
                <w:webHidden/>
              </w:rPr>
              <w:fldChar w:fldCharType="end"/>
            </w:r>
          </w:hyperlink>
        </w:p>
        <w:p w14:paraId="25D07A07" w14:textId="3E0286B7" w:rsidR="00185F27" w:rsidRDefault="003276DE">
          <w:pPr>
            <w:pStyle w:val="INNH3"/>
            <w:tabs>
              <w:tab w:val="left" w:pos="1100"/>
              <w:tab w:val="right" w:leader="dot" w:pos="9260"/>
            </w:tabs>
            <w:rPr>
              <w:rFonts w:asciiTheme="minorHAnsi" w:eastAsiaTheme="minorEastAsia" w:hAnsiTheme="minorHAnsi" w:cstheme="minorBidi"/>
              <w:noProof/>
              <w:lang w:eastAsia="nb-NO"/>
            </w:rPr>
          </w:pPr>
          <w:hyperlink w:anchor="_Toc84233760" w:history="1">
            <w:r w:rsidR="00185F27" w:rsidRPr="006F7DE4">
              <w:rPr>
                <w:rStyle w:val="Hyperkobling"/>
                <w:noProof/>
              </w:rPr>
              <w:t>2.5</w:t>
            </w:r>
            <w:r w:rsidR="00185F27">
              <w:rPr>
                <w:rFonts w:asciiTheme="minorHAnsi" w:eastAsiaTheme="minorEastAsia" w:hAnsiTheme="minorHAnsi" w:cstheme="minorBidi"/>
                <w:noProof/>
                <w:lang w:eastAsia="nb-NO"/>
              </w:rPr>
              <w:tab/>
            </w:r>
            <w:r w:rsidR="00185F27" w:rsidRPr="006F7DE4">
              <w:rPr>
                <w:rStyle w:val="Hyperkobling"/>
                <w:noProof/>
              </w:rPr>
              <w:t>Minimumskrav til pedagogisk personell</w:t>
            </w:r>
            <w:r w:rsidR="00185F27">
              <w:rPr>
                <w:noProof/>
                <w:webHidden/>
              </w:rPr>
              <w:tab/>
            </w:r>
            <w:r w:rsidR="00185F27">
              <w:rPr>
                <w:noProof/>
                <w:webHidden/>
              </w:rPr>
              <w:fldChar w:fldCharType="begin"/>
            </w:r>
            <w:r w:rsidR="00185F27">
              <w:rPr>
                <w:noProof/>
                <w:webHidden/>
              </w:rPr>
              <w:instrText xml:space="preserve"> PAGEREF _Toc84233760 \h </w:instrText>
            </w:r>
            <w:r w:rsidR="00185F27">
              <w:rPr>
                <w:noProof/>
                <w:webHidden/>
              </w:rPr>
            </w:r>
            <w:r w:rsidR="00185F27">
              <w:rPr>
                <w:noProof/>
                <w:webHidden/>
              </w:rPr>
              <w:fldChar w:fldCharType="separate"/>
            </w:r>
            <w:r w:rsidR="00185F27">
              <w:rPr>
                <w:noProof/>
                <w:webHidden/>
              </w:rPr>
              <w:t>9</w:t>
            </w:r>
            <w:r w:rsidR="00185F27">
              <w:rPr>
                <w:noProof/>
                <w:webHidden/>
              </w:rPr>
              <w:fldChar w:fldCharType="end"/>
            </w:r>
          </w:hyperlink>
        </w:p>
        <w:p w14:paraId="49E6225A" w14:textId="357BA628" w:rsidR="00185F27" w:rsidRDefault="003276DE">
          <w:pPr>
            <w:pStyle w:val="INNH3"/>
            <w:tabs>
              <w:tab w:val="left" w:pos="1100"/>
              <w:tab w:val="right" w:leader="dot" w:pos="9260"/>
            </w:tabs>
            <w:rPr>
              <w:rFonts w:asciiTheme="minorHAnsi" w:eastAsiaTheme="minorEastAsia" w:hAnsiTheme="minorHAnsi" w:cstheme="minorBidi"/>
              <w:noProof/>
              <w:lang w:eastAsia="nb-NO"/>
            </w:rPr>
          </w:pPr>
          <w:hyperlink w:anchor="_Toc84233761" w:history="1">
            <w:r w:rsidR="00185F27" w:rsidRPr="006F7DE4">
              <w:rPr>
                <w:rStyle w:val="Hyperkobling"/>
                <w:noProof/>
              </w:rPr>
              <w:t>2.6</w:t>
            </w:r>
            <w:r w:rsidR="00185F27">
              <w:rPr>
                <w:rFonts w:asciiTheme="minorHAnsi" w:eastAsiaTheme="minorEastAsia" w:hAnsiTheme="minorHAnsi" w:cstheme="minorBidi"/>
                <w:noProof/>
                <w:lang w:eastAsia="nb-NO"/>
              </w:rPr>
              <w:tab/>
            </w:r>
            <w:r w:rsidR="00185F27" w:rsidRPr="006F7DE4">
              <w:rPr>
                <w:rStyle w:val="Hyperkobling"/>
                <w:noProof/>
              </w:rPr>
              <w:t>Minimumskrav til renhold</w:t>
            </w:r>
            <w:r w:rsidR="00185F27">
              <w:rPr>
                <w:noProof/>
                <w:webHidden/>
              </w:rPr>
              <w:tab/>
            </w:r>
            <w:r w:rsidR="00185F27">
              <w:rPr>
                <w:noProof/>
                <w:webHidden/>
              </w:rPr>
              <w:fldChar w:fldCharType="begin"/>
            </w:r>
            <w:r w:rsidR="00185F27">
              <w:rPr>
                <w:noProof/>
                <w:webHidden/>
              </w:rPr>
              <w:instrText xml:space="preserve"> PAGEREF _Toc84233761 \h </w:instrText>
            </w:r>
            <w:r w:rsidR="00185F27">
              <w:rPr>
                <w:noProof/>
                <w:webHidden/>
              </w:rPr>
            </w:r>
            <w:r w:rsidR="00185F27">
              <w:rPr>
                <w:noProof/>
                <w:webHidden/>
              </w:rPr>
              <w:fldChar w:fldCharType="separate"/>
            </w:r>
            <w:r w:rsidR="00185F27">
              <w:rPr>
                <w:noProof/>
                <w:webHidden/>
              </w:rPr>
              <w:t>10</w:t>
            </w:r>
            <w:r w:rsidR="00185F27">
              <w:rPr>
                <w:noProof/>
                <w:webHidden/>
              </w:rPr>
              <w:fldChar w:fldCharType="end"/>
            </w:r>
          </w:hyperlink>
        </w:p>
        <w:p w14:paraId="1CC0BF4C" w14:textId="6E1C0AA1" w:rsidR="00185F27" w:rsidRDefault="003276DE">
          <w:pPr>
            <w:pStyle w:val="INNH3"/>
            <w:tabs>
              <w:tab w:val="left" w:pos="1100"/>
              <w:tab w:val="right" w:leader="dot" w:pos="9260"/>
            </w:tabs>
            <w:rPr>
              <w:rFonts w:asciiTheme="minorHAnsi" w:eastAsiaTheme="minorEastAsia" w:hAnsiTheme="minorHAnsi" w:cstheme="minorBidi"/>
              <w:noProof/>
              <w:lang w:eastAsia="nb-NO"/>
            </w:rPr>
          </w:pPr>
          <w:hyperlink w:anchor="_Toc84233762" w:history="1">
            <w:r w:rsidR="00185F27" w:rsidRPr="006F7DE4">
              <w:rPr>
                <w:rStyle w:val="Hyperkobling"/>
                <w:noProof/>
              </w:rPr>
              <w:t>2.7</w:t>
            </w:r>
            <w:r w:rsidR="00185F27">
              <w:rPr>
                <w:rFonts w:asciiTheme="minorHAnsi" w:eastAsiaTheme="minorEastAsia" w:hAnsiTheme="minorHAnsi" w:cstheme="minorBidi"/>
                <w:noProof/>
                <w:lang w:eastAsia="nb-NO"/>
              </w:rPr>
              <w:tab/>
            </w:r>
            <w:r w:rsidR="00185F27" w:rsidRPr="006F7DE4">
              <w:rPr>
                <w:rStyle w:val="Hyperkobling"/>
                <w:noProof/>
              </w:rPr>
              <w:t>Minimumskrav til merkantilt personell</w:t>
            </w:r>
            <w:r w:rsidR="00185F27">
              <w:rPr>
                <w:noProof/>
                <w:webHidden/>
              </w:rPr>
              <w:tab/>
            </w:r>
            <w:r w:rsidR="00185F27">
              <w:rPr>
                <w:noProof/>
                <w:webHidden/>
              </w:rPr>
              <w:fldChar w:fldCharType="begin"/>
            </w:r>
            <w:r w:rsidR="00185F27">
              <w:rPr>
                <w:noProof/>
                <w:webHidden/>
              </w:rPr>
              <w:instrText xml:space="preserve"> PAGEREF _Toc84233762 \h </w:instrText>
            </w:r>
            <w:r w:rsidR="00185F27">
              <w:rPr>
                <w:noProof/>
                <w:webHidden/>
              </w:rPr>
            </w:r>
            <w:r w:rsidR="00185F27">
              <w:rPr>
                <w:noProof/>
                <w:webHidden/>
              </w:rPr>
              <w:fldChar w:fldCharType="separate"/>
            </w:r>
            <w:r w:rsidR="00185F27">
              <w:rPr>
                <w:noProof/>
                <w:webHidden/>
              </w:rPr>
              <w:t>10</w:t>
            </w:r>
            <w:r w:rsidR="00185F27">
              <w:rPr>
                <w:noProof/>
                <w:webHidden/>
              </w:rPr>
              <w:fldChar w:fldCharType="end"/>
            </w:r>
          </w:hyperlink>
        </w:p>
        <w:p w14:paraId="49F3AFE2" w14:textId="76DB373F" w:rsidR="004647A5" w:rsidRPr="006D6A17" w:rsidRDefault="004647A5" w:rsidP="004647A5">
          <w:pPr>
            <w:spacing w:line="240" w:lineRule="auto"/>
            <w:rPr>
              <w:rFonts w:ascii="Oslo Sans Office" w:hAnsi="Oslo Sans Office"/>
              <w:sz w:val="22"/>
            </w:rPr>
          </w:pPr>
          <w:r w:rsidRPr="008C73E2">
            <w:rPr>
              <w:rFonts w:ascii="Oslo Sans Office" w:hAnsi="Oslo Sans Office"/>
              <w:noProof/>
              <w:szCs w:val="20"/>
            </w:rPr>
            <w:fldChar w:fldCharType="end"/>
          </w:r>
        </w:p>
      </w:sdtContent>
    </w:sdt>
    <w:p w14:paraId="24AF51E9" w14:textId="77777777" w:rsidR="004647A5" w:rsidRPr="006D6A17" w:rsidRDefault="004647A5" w:rsidP="004647A5">
      <w:pPr>
        <w:spacing w:after="200"/>
        <w:rPr>
          <w:rFonts w:ascii="Oslo Sans Office" w:eastAsiaTheme="majorEastAsia" w:hAnsi="Oslo Sans Office"/>
          <w:b/>
          <w:bCs/>
          <w:sz w:val="28"/>
          <w:szCs w:val="28"/>
        </w:rPr>
      </w:pPr>
      <w:r w:rsidRPr="006D6A17">
        <w:rPr>
          <w:sz w:val="22"/>
        </w:rPr>
        <w:br w:type="page"/>
      </w:r>
    </w:p>
    <w:p w14:paraId="74E62531" w14:textId="77777777" w:rsidR="004647A5" w:rsidRPr="003F1894" w:rsidRDefault="004647A5" w:rsidP="004647A5">
      <w:pPr>
        <w:pStyle w:val="Overskrift1"/>
        <w:numPr>
          <w:ilvl w:val="0"/>
          <w:numId w:val="3"/>
        </w:numPr>
        <w:rPr>
          <w:b/>
        </w:rPr>
      </w:pPr>
      <w:bookmarkStart w:id="1" w:name="_Toc84233754"/>
      <w:r w:rsidRPr="003F1894">
        <w:rPr>
          <w:b/>
        </w:rPr>
        <w:lastRenderedPageBreak/>
        <w:t>Rammeavtalens innhold</w:t>
      </w:r>
      <w:bookmarkEnd w:id="1"/>
    </w:p>
    <w:p w14:paraId="43821D50" w14:textId="2595F3E7" w:rsidR="009065CD" w:rsidRPr="005D6A76" w:rsidRDefault="004647A5" w:rsidP="003F1894">
      <w:pPr>
        <w:rPr>
          <w:rFonts w:ascii="Oslo Sans Office" w:hAnsi="Oslo Sans Office"/>
        </w:rPr>
      </w:pPr>
      <w:r w:rsidRPr="003F1894">
        <w:rPr>
          <w:rFonts w:ascii="Oslo Sans Office" w:hAnsi="Oslo Sans Office"/>
          <w:i/>
        </w:rPr>
        <w:t xml:space="preserve">Rammeavtalen skal dekke Oslo kommune virksomheters behov for </w:t>
      </w:r>
      <w:r w:rsidR="003F1894" w:rsidRPr="003F1894">
        <w:rPr>
          <w:rFonts w:ascii="Oslo Sans Office" w:hAnsi="Oslo Sans Office"/>
          <w:i/>
        </w:rPr>
        <w:t xml:space="preserve">vikartjenester innenfor </w:t>
      </w:r>
      <w:r w:rsidR="003F1894" w:rsidRPr="005D6A76">
        <w:rPr>
          <w:rFonts w:ascii="Oslo Sans Office" w:hAnsi="Oslo Sans Office"/>
        </w:rPr>
        <w:t>delomådene:</w:t>
      </w:r>
    </w:p>
    <w:p w14:paraId="3EA6E5EE" w14:textId="77777777" w:rsidR="003F1894" w:rsidRPr="005D6A76" w:rsidRDefault="003F1894" w:rsidP="003F1894">
      <w:pPr>
        <w:pStyle w:val="Listeavsnitt"/>
        <w:numPr>
          <w:ilvl w:val="0"/>
          <w:numId w:val="4"/>
        </w:numPr>
        <w:rPr>
          <w:rFonts w:ascii="Oslo Sans Office" w:eastAsia="Times New Roman" w:hAnsi="Oslo Sans Office" w:cs="Times New Roman"/>
          <w:lang w:eastAsia="nb-NO"/>
        </w:rPr>
      </w:pPr>
      <w:r w:rsidRPr="005D6A76">
        <w:rPr>
          <w:rFonts w:ascii="Oslo Sans Office" w:eastAsia="Times New Roman" w:hAnsi="Oslo Sans Office" w:cs="Times New Roman"/>
          <w:lang w:eastAsia="nb-NO"/>
        </w:rPr>
        <w:t>Pleie-, omsorgs- og helsepersonell</w:t>
      </w:r>
    </w:p>
    <w:p w14:paraId="04BAA416" w14:textId="6FFA3B93" w:rsidR="003F1894" w:rsidRPr="00E70170" w:rsidRDefault="00433744" w:rsidP="003F1894">
      <w:pPr>
        <w:pStyle w:val="Listeavsnitt"/>
        <w:numPr>
          <w:ilvl w:val="0"/>
          <w:numId w:val="4"/>
        </w:numPr>
        <w:rPr>
          <w:rFonts w:ascii="Oslo Sans Office" w:eastAsia="Times New Roman" w:hAnsi="Oslo Sans Office" w:cs="Times New Roman"/>
          <w:lang w:eastAsia="nb-NO"/>
        </w:rPr>
      </w:pPr>
      <w:r w:rsidRPr="00E70170">
        <w:rPr>
          <w:rFonts w:ascii="Oslo Sans Office" w:eastAsia="Times New Roman" w:hAnsi="Oslo Sans Office" w:cs="Times New Roman"/>
          <w:lang w:eastAsia="nb-NO"/>
        </w:rPr>
        <w:t>L</w:t>
      </w:r>
      <w:r w:rsidR="003F1894" w:rsidRPr="00E70170">
        <w:rPr>
          <w:rFonts w:ascii="Oslo Sans Office" w:eastAsia="Times New Roman" w:hAnsi="Oslo Sans Office" w:cs="Times New Roman"/>
          <w:lang w:eastAsia="nb-NO"/>
        </w:rPr>
        <w:t>eger</w:t>
      </w:r>
    </w:p>
    <w:p w14:paraId="03144CE5" w14:textId="0DD221F2" w:rsidR="003F1894" w:rsidRDefault="003F1894" w:rsidP="003F1894">
      <w:pPr>
        <w:pStyle w:val="Listeavsnitt"/>
        <w:numPr>
          <w:ilvl w:val="0"/>
          <w:numId w:val="4"/>
        </w:numPr>
        <w:rPr>
          <w:rFonts w:ascii="Oslo Sans Office" w:eastAsia="Times New Roman" w:hAnsi="Oslo Sans Office" w:cs="Times New Roman"/>
          <w:lang w:eastAsia="nb-NO"/>
        </w:rPr>
      </w:pPr>
      <w:r w:rsidRPr="00E70170">
        <w:rPr>
          <w:rFonts w:ascii="Oslo Sans Office" w:eastAsia="Times New Roman" w:hAnsi="Oslo Sans Office" w:cs="Times New Roman"/>
          <w:lang w:eastAsia="nb-NO"/>
        </w:rPr>
        <w:t>Pedagogisk personell</w:t>
      </w:r>
      <w:r w:rsidR="005D5A7D" w:rsidRPr="00E70170">
        <w:rPr>
          <w:rFonts w:ascii="Oslo Sans Office" w:eastAsia="Times New Roman" w:hAnsi="Oslo Sans Office" w:cs="Times New Roman"/>
          <w:lang w:eastAsia="nb-NO"/>
        </w:rPr>
        <w:t xml:space="preserve"> ( barnehage-, AKS- og barneskolepersonell) </w:t>
      </w:r>
    </w:p>
    <w:p w14:paraId="516CFFEE" w14:textId="0F9BDAA0" w:rsidR="00EF1441" w:rsidRPr="00E70170" w:rsidRDefault="00EF1441" w:rsidP="00EF1441">
      <w:pPr>
        <w:pStyle w:val="Listeavsnitt"/>
        <w:rPr>
          <w:rFonts w:ascii="Oslo Sans Office" w:eastAsia="Times New Roman" w:hAnsi="Oslo Sans Office" w:cs="Times New Roman"/>
          <w:lang w:eastAsia="nb-NO"/>
        </w:rPr>
      </w:pPr>
      <w:r w:rsidRPr="00EF1441">
        <w:rPr>
          <w:rFonts w:ascii="Oslo Sans Office" w:eastAsia="Times New Roman" w:hAnsi="Oslo Sans Office" w:cs="Times New Roman"/>
          <w:lang w:eastAsia="nb-NO"/>
        </w:rPr>
        <w:t>Valgfri opsjon for Leverandør og Oppdragsgiver: Oppdragsgiver har en valgfri opsjon, men ingen plikt til å benytte avtalens valgfrie opsjon ved behov for vikarer i ungdomsskole og videregående skole. Oppdragsgiver gis mulighet til å sende en forespørsel til Leverandør ved behov for vikarer. Leverandør har en valgfri opsjon, men ingen plikt til å tilby vikarer i ungdomsskole og videregående skole ved Oppdragsgivers behov. Opsjonen omfatter både vikarer uten formell kompetanse til å undervise og vikarer med formell kompetanse.</w:t>
      </w:r>
    </w:p>
    <w:p w14:paraId="4F572376" w14:textId="79A52AA1" w:rsidR="003F1894" w:rsidRPr="00E70170" w:rsidRDefault="003F1894" w:rsidP="003F1894">
      <w:pPr>
        <w:pStyle w:val="Listeavsnitt"/>
        <w:numPr>
          <w:ilvl w:val="0"/>
          <w:numId w:val="4"/>
        </w:numPr>
        <w:rPr>
          <w:rFonts w:ascii="Oslo Sans Office" w:eastAsia="Times New Roman" w:hAnsi="Oslo Sans Office" w:cs="Times New Roman"/>
          <w:lang w:eastAsia="nb-NO"/>
        </w:rPr>
      </w:pPr>
      <w:r w:rsidRPr="00E70170">
        <w:rPr>
          <w:rFonts w:ascii="Oslo Sans Office" w:eastAsia="Times New Roman" w:hAnsi="Oslo Sans Office" w:cs="Times New Roman"/>
          <w:lang w:eastAsia="nb-NO"/>
        </w:rPr>
        <w:t>Renhold</w:t>
      </w:r>
      <w:r w:rsidR="00997827" w:rsidRPr="00E70170">
        <w:rPr>
          <w:rFonts w:ascii="Oslo Sans Office" w:eastAsia="Times New Roman" w:hAnsi="Oslo Sans Office" w:cs="Times New Roman"/>
          <w:lang w:eastAsia="nb-NO"/>
        </w:rPr>
        <w:t xml:space="preserve"> </w:t>
      </w:r>
    </w:p>
    <w:p w14:paraId="2A005DE7" w14:textId="0739ACA8" w:rsidR="005C4A66" w:rsidRPr="00606511" w:rsidRDefault="003F1894" w:rsidP="005C4A66">
      <w:pPr>
        <w:pStyle w:val="Listeavsnitt"/>
        <w:numPr>
          <w:ilvl w:val="0"/>
          <w:numId w:val="4"/>
        </w:numPr>
        <w:rPr>
          <w:rFonts w:ascii="Oslo Sans Office" w:eastAsia="Times New Roman" w:hAnsi="Oslo Sans Office" w:cs="Times New Roman"/>
          <w:lang w:eastAsia="nb-NO"/>
        </w:rPr>
      </w:pPr>
      <w:r w:rsidRPr="00606511">
        <w:rPr>
          <w:rFonts w:ascii="Oslo Sans Office" w:eastAsia="Times New Roman" w:hAnsi="Oslo Sans Office" w:cs="Times New Roman"/>
          <w:lang w:eastAsia="nb-NO"/>
        </w:rPr>
        <w:t>Merkantilt personell</w:t>
      </w:r>
      <w:r w:rsidR="005D5A7D" w:rsidRPr="00606511">
        <w:rPr>
          <w:rFonts w:ascii="Oslo Sans Office" w:eastAsia="Times New Roman" w:hAnsi="Oslo Sans Office" w:cs="Times New Roman"/>
          <w:lang w:eastAsia="nb-NO"/>
        </w:rPr>
        <w:t xml:space="preserve"> </w:t>
      </w:r>
      <w:r w:rsidR="005C4A66" w:rsidRPr="00606511">
        <w:rPr>
          <w:rFonts w:ascii="Oslo Sans Office" w:eastAsia="Times New Roman" w:hAnsi="Oslo Sans Office" w:cs="Times New Roman"/>
          <w:lang w:eastAsia="nb-NO"/>
        </w:rPr>
        <w:t>(herunder, men ikke begrenset til saksbehandling, regnskapsmedarbeider/-konsulent, kontormedarbeider, sentralbord, resepsjon, arkiv, kundeservice, eksamensvakter)</w:t>
      </w:r>
    </w:p>
    <w:p w14:paraId="44F210FD" w14:textId="68A6349A" w:rsidR="004647A5" w:rsidRPr="00B349FE" w:rsidRDefault="004647A5" w:rsidP="004647A5">
      <w:pPr>
        <w:pStyle w:val="Overskrift1"/>
        <w:numPr>
          <w:ilvl w:val="0"/>
          <w:numId w:val="3"/>
        </w:numPr>
        <w:rPr>
          <w:b/>
        </w:rPr>
      </w:pPr>
      <w:bookmarkStart w:id="2" w:name="_Toc84233755"/>
      <w:r w:rsidRPr="00B349FE">
        <w:rPr>
          <w:b/>
        </w:rPr>
        <w:t>Krav til ytelsene</w:t>
      </w:r>
      <w:bookmarkEnd w:id="2"/>
    </w:p>
    <w:p w14:paraId="158283DE" w14:textId="77777777" w:rsidR="009065CD" w:rsidRDefault="009065CD" w:rsidP="00B349FE">
      <w:pPr>
        <w:pStyle w:val="Overskrift3"/>
      </w:pPr>
    </w:p>
    <w:p w14:paraId="4B0999D7" w14:textId="68ECE367" w:rsidR="004647A5" w:rsidRPr="00B349FE" w:rsidRDefault="004647A5" w:rsidP="009065CD">
      <w:pPr>
        <w:pStyle w:val="Overskrift3"/>
        <w:spacing w:after="240"/>
      </w:pPr>
      <w:bookmarkStart w:id="3" w:name="_Toc84233756"/>
      <w:r w:rsidRPr="00B349FE">
        <w:t>2.</w:t>
      </w:r>
      <w:r w:rsidR="0036642C">
        <w:t>1</w:t>
      </w:r>
      <w:r w:rsidRPr="00B349FE">
        <w:tab/>
        <w:t>Forklaring til kravtabell</w:t>
      </w:r>
      <w:bookmarkEnd w:id="3"/>
    </w:p>
    <w:p w14:paraId="4A5F9DCE" w14:textId="77777777" w:rsidR="004647A5" w:rsidRDefault="004647A5" w:rsidP="00B349FE">
      <w:pPr>
        <w:spacing w:line="240" w:lineRule="auto"/>
        <w:rPr>
          <w:rFonts w:ascii="Oslo Sans Office" w:hAnsi="Oslo Sans Office"/>
          <w:szCs w:val="20"/>
        </w:rPr>
      </w:pPr>
      <w:r>
        <w:rPr>
          <w:rFonts w:ascii="Oslo Sans Office" w:hAnsi="Oslo Sans Office"/>
          <w:szCs w:val="20"/>
        </w:rPr>
        <w:t>Krav nr</w:t>
      </w:r>
      <w:r w:rsidRPr="002805E1">
        <w:rPr>
          <w:rFonts w:ascii="Oslo Sans Office" w:hAnsi="Oslo Sans Office"/>
          <w:szCs w:val="20"/>
        </w:rPr>
        <w:t>.:</w:t>
      </w:r>
      <w:r w:rsidRPr="002805E1">
        <w:rPr>
          <w:rFonts w:ascii="Oslo Sans Office" w:hAnsi="Oslo Sans Office"/>
          <w:szCs w:val="20"/>
        </w:rPr>
        <w:tab/>
        <w:t>Krav</w:t>
      </w:r>
      <w:r>
        <w:rPr>
          <w:rFonts w:ascii="Oslo Sans Office" w:hAnsi="Oslo Sans Office"/>
          <w:szCs w:val="20"/>
        </w:rPr>
        <w:t>e</w:t>
      </w:r>
      <w:r w:rsidRPr="002805E1">
        <w:rPr>
          <w:rFonts w:ascii="Oslo Sans Office" w:hAnsi="Oslo Sans Office"/>
          <w:szCs w:val="20"/>
        </w:rPr>
        <w:t>ts unike løpenummer</w:t>
      </w:r>
    </w:p>
    <w:p w14:paraId="5135B35D" w14:textId="77777777" w:rsidR="004647A5" w:rsidRPr="002805E1" w:rsidRDefault="004647A5" w:rsidP="00B349FE">
      <w:pPr>
        <w:spacing w:line="240" w:lineRule="auto"/>
        <w:rPr>
          <w:rFonts w:ascii="Oslo Sans Office" w:hAnsi="Oslo Sans Office"/>
          <w:szCs w:val="20"/>
        </w:rPr>
      </w:pPr>
      <w:r w:rsidRPr="002805E1">
        <w:rPr>
          <w:rFonts w:ascii="Oslo Sans Office" w:hAnsi="Oslo Sans Office"/>
          <w:szCs w:val="20"/>
        </w:rPr>
        <w:t>Beskrivelse:</w:t>
      </w:r>
      <w:r w:rsidRPr="002805E1">
        <w:rPr>
          <w:rFonts w:ascii="Oslo Sans Office" w:hAnsi="Oslo Sans Office"/>
          <w:szCs w:val="20"/>
        </w:rPr>
        <w:tab/>
        <w:t>Beskrivelse av kravet</w:t>
      </w:r>
    </w:p>
    <w:p w14:paraId="63905596" w14:textId="0342AC9D" w:rsidR="004647A5" w:rsidRDefault="004647A5" w:rsidP="006B7B38">
      <w:pPr>
        <w:spacing w:line="240" w:lineRule="auto"/>
        <w:ind w:left="1416" w:hanging="1416"/>
        <w:rPr>
          <w:rFonts w:ascii="Oslo Sans Office" w:hAnsi="Oslo Sans Office"/>
          <w:szCs w:val="20"/>
        </w:rPr>
      </w:pPr>
      <w:r>
        <w:rPr>
          <w:rFonts w:ascii="Oslo Sans Office" w:hAnsi="Oslo Sans Office"/>
          <w:szCs w:val="20"/>
        </w:rPr>
        <w:t>Kravtype:</w:t>
      </w:r>
      <w:r>
        <w:rPr>
          <w:rFonts w:ascii="Oslo Sans Office" w:hAnsi="Oslo Sans Office"/>
          <w:szCs w:val="20"/>
        </w:rPr>
        <w:tab/>
        <w:t>K</w:t>
      </w:r>
      <w:r w:rsidRPr="002805E1">
        <w:rPr>
          <w:rFonts w:ascii="Oslo Sans Office" w:hAnsi="Oslo Sans Office"/>
          <w:szCs w:val="20"/>
        </w:rPr>
        <w:t>rav</w:t>
      </w:r>
      <w:r>
        <w:rPr>
          <w:rFonts w:ascii="Oslo Sans Office" w:hAnsi="Oslo Sans Office"/>
          <w:szCs w:val="20"/>
        </w:rPr>
        <w:t xml:space="preserve">type </w:t>
      </w:r>
      <w:r w:rsidRPr="009065CD">
        <w:rPr>
          <w:rFonts w:ascii="Oslo Sans Office" w:hAnsi="Oslo Sans Office"/>
          <w:b/>
          <w:szCs w:val="20"/>
        </w:rPr>
        <w:t>M</w:t>
      </w:r>
      <w:r w:rsidRPr="002805E1">
        <w:rPr>
          <w:rFonts w:ascii="Oslo Sans Office" w:hAnsi="Oslo Sans Office"/>
          <w:szCs w:val="20"/>
        </w:rPr>
        <w:t xml:space="preserve"> må tilfredsstilles. Kravet er å anse som et minimumskrav som ikke er gjenstand for relativ vurdering. </w:t>
      </w:r>
    </w:p>
    <w:p w14:paraId="33305540" w14:textId="77777777" w:rsidR="004647A5" w:rsidRPr="0067660A" w:rsidRDefault="004647A5" w:rsidP="00B349FE">
      <w:pPr>
        <w:spacing w:line="240" w:lineRule="auto"/>
        <w:ind w:left="1416" w:hanging="1416"/>
        <w:rPr>
          <w:rFonts w:ascii="Oslo Sans Office" w:hAnsi="Oslo Sans Office"/>
          <w:szCs w:val="20"/>
        </w:rPr>
      </w:pPr>
      <w:r>
        <w:rPr>
          <w:rFonts w:ascii="Oslo Sans Office" w:hAnsi="Oslo Sans Office"/>
          <w:szCs w:val="20"/>
        </w:rPr>
        <w:t>Svar:</w:t>
      </w:r>
      <w:r>
        <w:rPr>
          <w:rFonts w:ascii="Oslo Sans Office" w:hAnsi="Oslo Sans Office"/>
          <w:szCs w:val="20"/>
        </w:rPr>
        <w:tab/>
        <w:t>«</w:t>
      </w:r>
      <w:r w:rsidRPr="009065CD">
        <w:rPr>
          <w:rFonts w:ascii="Oslo Sans Office" w:hAnsi="Oslo Sans Office"/>
          <w:b/>
          <w:szCs w:val="20"/>
        </w:rPr>
        <w:t>Ja</w:t>
      </w:r>
      <w:r>
        <w:rPr>
          <w:rFonts w:ascii="Oslo Sans Office" w:hAnsi="Oslo Sans Office"/>
          <w:szCs w:val="20"/>
        </w:rPr>
        <w:t>» b</w:t>
      </w:r>
      <w:r w:rsidRPr="0067660A">
        <w:rPr>
          <w:rFonts w:ascii="Oslo Sans Office" w:hAnsi="Oslo Sans Office"/>
          <w:szCs w:val="20"/>
        </w:rPr>
        <w:t>etyr at Leverandøren leverer tjenesten eller funksjonen og/eller aksepterer dette kravet. Svaret forplikter Leverandøren som en del av leveransen.</w:t>
      </w:r>
    </w:p>
    <w:p w14:paraId="12A5630A" w14:textId="558A7264" w:rsidR="004647A5" w:rsidRPr="006B7B38" w:rsidRDefault="004647A5" w:rsidP="006B7B38">
      <w:pPr>
        <w:spacing w:line="240" w:lineRule="auto"/>
        <w:ind w:left="1416" w:hanging="1416"/>
        <w:rPr>
          <w:rFonts w:ascii="Oslo Sans Office" w:hAnsi="Oslo Sans Office"/>
          <w:szCs w:val="20"/>
        </w:rPr>
      </w:pPr>
      <w:r>
        <w:rPr>
          <w:rFonts w:ascii="Oslo Sans Office" w:hAnsi="Oslo Sans Office"/>
          <w:szCs w:val="20"/>
        </w:rPr>
        <w:tab/>
        <w:t>«</w:t>
      </w:r>
      <w:r w:rsidRPr="009065CD">
        <w:rPr>
          <w:rFonts w:ascii="Oslo Sans Office" w:hAnsi="Oslo Sans Office"/>
          <w:b/>
          <w:szCs w:val="20"/>
        </w:rPr>
        <w:t>Nei</w:t>
      </w:r>
      <w:r>
        <w:rPr>
          <w:rFonts w:ascii="Oslo Sans Office" w:hAnsi="Oslo Sans Office"/>
          <w:szCs w:val="20"/>
        </w:rPr>
        <w:t xml:space="preserve">» </w:t>
      </w:r>
      <w:r w:rsidRPr="0067660A">
        <w:rPr>
          <w:rFonts w:ascii="Oslo Sans Office" w:hAnsi="Oslo Sans Office"/>
          <w:szCs w:val="20"/>
        </w:rPr>
        <w:t xml:space="preserve">betyr at Leverandøren ikke leverer tjenesten eller funksjonen </w:t>
      </w:r>
      <w:r w:rsidR="006B7B38">
        <w:rPr>
          <w:rFonts w:ascii="Oslo Sans Office" w:hAnsi="Oslo Sans Office"/>
          <w:szCs w:val="20"/>
        </w:rPr>
        <w:t>og/eller kravet aksepteres ikke.</w:t>
      </w:r>
    </w:p>
    <w:p w14:paraId="5600B87F" w14:textId="4EF7673B" w:rsidR="006B7B38" w:rsidRDefault="00DA1BF5" w:rsidP="004647A5">
      <w:pPr>
        <w:spacing w:after="0"/>
        <w:rPr>
          <w:rFonts w:ascii="Oslo Sans Office" w:hAnsi="Oslo Sans Office"/>
          <w:szCs w:val="20"/>
        </w:rPr>
      </w:pPr>
      <w:r w:rsidRPr="00056CD2">
        <w:rPr>
          <w:rFonts w:ascii="Oslo Sans Office" w:hAnsi="Oslo Sans Office"/>
          <w:szCs w:val="20"/>
        </w:rPr>
        <w:t>Kravt</w:t>
      </w:r>
      <w:r w:rsidR="00DF21FB" w:rsidRPr="00056CD2">
        <w:rPr>
          <w:rFonts w:ascii="Oslo Sans Office" w:hAnsi="Oslo Sans Office"/>
          <w:szCs w:val="20"/>
        </w:rPr>
        <w:t>abellen skal besvares i bilag 2, vedlegg 1.</w:t>
      </w:r>
    </w:p>
    <w:p w14:paraId="044023D8" w14:textId="77777777" w:rsidR="00842CA6" w:rsidRDefault="00842CA6" w:rsidP="004647A5">
      <w:pPr>
        <w:spacing w:after="0"/>
        <w:rPr>
          <w:rFonts w:ascii="Oslo Sans Office" w:hAnsi="Oslo Sans Office"/>
          <w:szCs w:val="20"/>
        </w:rPr>
      </w:pPr>
    </w:p>
    <w:p w14:paraId="7CF013FD" w14:textId="1425185F" w:rsidR="00842CA6" w:rsidRPr="00842CA6" w:rsidRDefault="00842CA6" w:rsidP="004647A5">
      <w:pPr>
        <w:spacing w:after="0"/>
        <w:rPr>
          <w:rFonts w:ascii="Oslo Sans Office" w:hAnsi="Oslo Sans Office"/>
          <w:szCs w:val="20"/>
        </w:rPr>
      </w:pPr>
      <w:r w:rsidRPr="00842CA6">
        <w:rPr>
          <w:rFonts w:ascii="Oslo Sans Office" w:hAnsi="Oslo Sans Office"/>
          <w:szCs w:val="20"/>
        </w:rPr>
        <w:lastRenderedPageBreak/>
        <w:t>Alle krav skal besvares med enten Ja eller Nei. Manglende oppfyllelse av minimumskrav kan medføre avvisning av tilbudet.</w:t>
      </w:r>
    </w:p>
    <w:p w14:paraId="6DD524A3" w14:textId="2CD5F53F" w:rsidR="004647A5" w:rsidRDefault="004647A5" w:rsidP="00C83E04">
      <w:pPr>
        <w:tabs>
          <w:tab w:val="left" w:pos="2520"/>
        </w:tabs>
        <w:spacing w:after="0"/>
      </w:pPr>
    </w:p>
    <w:p w14:paraId="272E316E" w14:textId="77777777" w:rsidR="00842CA6" w:rsidRDefault="00842CA6" w:rsidP="00C83E04">
      <w:pPr>
        <w:tabs>
          <w:tab w:val="left" w:pos="2520"/>
        </w:tabs>
        <w:spacing w:after="0"/>
      </w:pPr>
    </w:p>
    <w:p w14:paraId="24EB6F49" w14:textId="50945381" w:rsidR="00B349FE" w:rsidRPr="00B349FE" w:rsidRDefault="0036642C" w:rsidP="00B349FE">
      <w:pPr>
        <w:pStyle w:val="Overskrift3"/>
      </w:pPr>
      <w:bookmarkStart w:id="4" w:name="_Toc84233757"/>
      <w:r>
        <w:t>2.2</w:t>
      </w:r>
      <w:r w:rsidR="00B349FE" w:rsidRPr="00B349FE">
        <w:tab/>
      </w:r>
      <w:r w:rsidR="00DA2F29">
        <w:t>Minimumsk</w:t>
      </w:r>
      <w:r w:rsidR="00C1586C">
        <w:t xml:space="preserve">rav </w:t>
      </w:r>
      <w:r w:rsidR="003F1894">
        <w:t xml:space="preserve">– </w:t>
      </w:r>
      <w:r w:rsidR="005D6A76">
        <w:t>g</w:t>
      </w:r>
      <w:r w:rsidR="003F1894">
        <w:t xml:space="preserve">enerelle </w:t>
      </w:r>
      <w:r w:rsidR="009E768C">
        <w:t>for samtlige delområder</w:t>
      </w:r>
      <w:bookmarkEnd w:id="4"/>
    </w:p>
    <w:p w14:paraId="771916E9" w14:textId="00868376" w:rsidR="00B349FE" w:rsidRPr="00B2062D" w:rsidRDefault="00B349FE" w:rsidP="00B349FE">
      <w:pPr>
        <w:tabs>
          <w:tab w:val="left" w:pos="2520"/>
        </w:tabs>
        <w:spacing w:after="0"/>
        <w:rPr>
          <w:i/>
          <w:color w:val="0070C0"/>
        </w:rPr>
      </w:pPr>
    </w:p>
    <w:tbl>
      <w:tblPr>
        <w:tblStyle w:val="Tabellrutenett"/>
        <w:tblW w:w="10201" w:type="dxa"/>
        <w:tblLayout w:type="fixed"/>
        <w:tblLook w:val="04A0" w:firstRow="1" w:lastRow="0" w:firstColumn="1" w:lastColumn="0" w:noHBand="0" w:noVBand="1"/>
      </w:tblPr>
      <w:tblGrid>
        <w:gridCol w:w="705"/>
        <w:gridCol w:w="6803"/>
        <w:gridCol w:w="1134"/>
        <w:gridCol w:w="1559"/>
      </w:tblGrid>
      <w:tr w:rsidR="00225A3F" w:rsidRPr="00B349FE" w14:paraId="2F62A8D2" w14:textId="77777777" w:rsidTr="000304F2">
        <w:trPr>
          <w:tblHeader/>
        </w:trPr>
        <w:tc>
          <w:tcPr>
            <w:tcW w:w="705" w:type="dxa"/>
            <w:tcBorders>
              <w:bottom w:val="single" w:sz="4" w:space="0" w:color="auto"/>
            </w:tcBorders>
            <w:shd w:val="clear" w:color="auto" w:fill="A6A6A6" w:themeFill="background1" w:themeFillShade="A6"/>
          </w:tcPr>
          <w:p w14:paraId="1890EF38" w14:textId="77777777" w:rsidR="00225A3F" w:rsidRPr="00B349FE" w:rsidRDefault="00225A3F" w:rsidP="00B349FE">
            <w:pPr>
              <w:tabs>
                <w:tab w:val="left" w:pos="2520"/>
              </w:tabs>
              <w:spacing w:after="0" w:line="240" w:lineRule="auto"/>
              <w:rPr>
                <w:b/>
              </w:rPr>
            </w:pPr>
            <w:r w:rsidRPr="00B349FE">
              <w:rPr>
                <w:b/>
              </w:rPr>
              <w:t>Krav nr.</w:t>
            </w:r>
          </w:p>
        </w:tc>
        <w:tc>
          <w:tcPr>
            <w:tcW w:w="6803" w:type="dxa"/>
            <w:tcBorders>
              <w:bottom w:val="single" w:sz="4" w:space="0" w:color="auto"/>
            </w:tcBorders>
            <w:shd w:val="clear" w:color="auto" w:fill="A6A6A6" w:themeFill="background1" w:themeFillShade="A6"/>
          </w:tcPr>
          <w:p w14:paraId="0B35F384" w14:textId="77777777" w:rsidR="00225A3F" w:rsidRPr="00B349FE" w:rsidRDefault="00225A3F" w:rsidP="00B349FE">
            <w:pPr>
              <w:tabs>
                <w:tab w:val="left" w:pos="2520"/>
              </w:tabs>
              <w:spacing w:after="0" w:line="240" w:lineRule="auto"/>
              <w:rPr>
                <w:b/>
              </w:rPr>
            </w:pPr>
            <w:r w:rsidRPr="00B349FE">
              <w:rPr>
                <w:b/>
              </w:rPr>
              <w:t xml:space="preserve">Beskrivelse </w:t>
            </w:r>
          </w:p>
        </w:tc>
        <w:tc>
          <w:tcPr>
            <w:tcW w:w="1134" w:type="dxa"/>
            <w:tcBorders>
              <w:bottom w:val="single" w:sz="4" w:space="0" w:color="auto"/>
            </w:tcBorders>
            <w:shd w:val="clear" w:color="auto" w:fill="A6A6A6" w:themeFill="background1" w:themeFillShade="A6"/>
          </w:tcPr>
          <w:p w14:paraId="2FCBBCF6" w14:textId="77777777" w:rsidR="00225A3F" w:rsidRPr="00B349FE" w:rsidRDefault="00225A3F" w:rsidP="00B349FE">
            <w:pPr>
              <w:tabs>
                <w:tab w:val="left" w:pos="2520"/>
              </w:tabs>
              <w:spacing w:after="0" w:line="240" w:lineRule="auto"/>
              <w:rPr>
                <w:b/>
              </w:rPr>
            </w:pPr>
            <w:r w:rsidRPr="00B349FE">
              <w:rPr>
                <w:b/>
              </w:rPr>
              <w:t>Krav-type</w:t>
            </w:r>
          </w:p>
          <w:p w14:paraId="361CF113" w14:textId="7366DA9B" w:rsidR="00225A3F" w:rsidRPr="00B349FE" w:rsidRDefault="00225A3F" w:rsidP="00B349FE">
            <w:pPr>
              <w:tabs>
                <w:tab w:val="left" w:pos="2520"/>
              </w:tabs>
              <w:spacing w:after="0" w:line="240" w:lineRule="auto"/>
              <w:rPr>
                <w:b/>
              </w:rPr>
            </w:pPr>
            <w:r>
              <w:rPr>
                <w:b/>
              </w:rPr>
              <w:t xml:space="preserve">M </w:t>
            </w:r>
          </w:p>
        </w:tc>
        <w:tc>
          <w:tcPr>
            <w:tcW w:w="1559" w:type="dxa"/>
            <w:tcBorders>
              <w:bottom w:val="single" w:sz="4" w:space="0" w:color="auto"/>
            </w:tcBorders>
            <w:shd w:val="clear" w:color="auto" w:fill="A6A6A6" w:themeFill="background1" w:themeFillShade="A6"/>
          </w:tcPr>
          <w:p w14:paraId="0F59393A" w14:textId="77777777" w:rsidR="00225A3F" w:rsidRPr="00B349FE" w:rsidRDefault="00225A3F" w:rsidP="00B349FE">
            <w:pPr>
              <w:tabs>
                <w:tab w:val="left" w:pos="2520"/>
              </w:tabs>
              <w:spacing w:after="0" w:line="240" w:lineRule="auto"/>
              <w:rPr>
                <w:b/>
              </w:rPr>
            </w:pPr>
            <w:r w:rsidRPr="00B349FE">
              <w:rPr>
                <w:b/>
              </w:rPr>
              <w:t>Svar</w:t>
            </w:r>
          </w:p>
          <w:p w14:paraId="6CF518F2" w14:textId="77777777" w:rsidR="00225A3F" w:rsidRPr="00B349FE" w:rsidRDefault="00225A3F" w:rsidP="00B349FE">
            <w:pPr>
              <w:tabs>
                <w:tab w:val="left" w:pos="2520"/>
              </w:tabs>
              <w:spacing w:after="0" w:line="240" w:lineRule="auto"/>
              <w:rPr>
                <w:b/>
              </w:rPr>
            </w:pPr>
            <w:r w:rsidRPr="00B349FE">
              <w:rPr>
                <w:b/>
              </w:rPr>
              <w:t>Ja / Nei</w:t>
            </w:r>
          </w:p>
        </w:tc>
      </w:tr>
      <w:tr w:rsidR="00225A3F" w:rsidRPr="00B349FE" w14:paraId="3C3F017E" w14:textId="77777777" w:rsidTr="00CF3A12">
        <w:tc>
          <w:tcPr>
            <w:tcW w:w="705" w:type="dxa"/>
          </w:tcPr>
          <w:p w14:paraId="76F35973" w14:textId="1FACF6FB" w:rsidR="00225A3F" w:rsidRPr="00B349FE" w:rsidRDefault="00225A3F" w:rsidP="00B349FE">
            <w:pPr>
              <w:tabs>
                <w:tab w:val="left" w:pos="2520"/>
              </w:tabs>
              <w:spacing w:after="0"/>
            </w:pPr>
            <w:r>
              <w:t>1</w:t>
            </w:r>
          </w:p>
        </w:tc>
        <w:tc>
          <w:tcPr>
            <w:tcW w:w="6803" w:type="dxa"/>
          </w:tcPr>
          <w:p w14:paraId="70BB96D2" w14:textId="19C5F79A" w:rsidR="00225A3F" w:rsidRPr="00B349FE" w:rsidRDefault="00225A3F" w:rsidP="00B349FE">
            <w:pPr>
              <w:tabs>
                <w:tab w:val="left" w:pos="2520"/>
              </w:tabs>
              <w:spacing w:after="0"/>
            </w:pPr>
            <w:r w:rsidRPr="008E4F81">
              <w:t>Leverandøren skal være registrert i Arbeidstilsynets register over bemanningsforetak i henhold til Forskrift om bemanningsforetak av 4. juni 2008 nr. 541.</w:t>
            </w:r>
          </w:p>
        </w:tc>
        <w:tc>
          <w:tcPr>
            <w:tcW w:w="1134" w:type="dxa"/>
          </w:tcPr>
          <w:p w14:paraId="6795F4D7" w14:textId="4374479A" w:rsidR="00225A3F" w:rsidRPr="00B349FE" w:rsidRDefault="00225A3F" w:rsidP="00B349FE">
            <w:pPr>
              <w:tabs>
                <w:tab w:val="left" w:pos="2520"/>
              </w:tabs>
              <w:spacing w:after="0"/>
            </w:pPr>
            <w:r>
              <w:t>M</w:t>
            </w:r>
          </w:p>
        </w:tc>
        <w:tc>
          <w:tcPr>
            <w:tcW w:w="1559" w:type="dxa"/>
            <w:shd w:val="clear" w:color="auto" w:fill="D9D9D9" w:themeFill="background1" w:themeFillShade="D9"/>
          </w:tcPr>
          <w:p w14:paraId="7EDED45D" w14:textId="77777777" w:rsidR="00225A3F" w:rsidRPr="00B349FE" w:rsidRDefault="00225A3F" w:rsidP="00B349FE">
            <w:pPr>
              <w:tabs>
                <w:tab w:val="left" w:pos="2520"/>
              </w:tabs>
              <w:spacing w:after="0"/>
            </w:pPr>
          </w:p>
        </w:tc>
      </w:tr>
      <w:tr w:rsidR="00225A3F" w:rsidRPr="00B349FE" w14:paraId="5415D38A" w14:textId="77777777" w:rsidTr="00CF3A12">
        <w:tc>
          <w:tcPr>
            <w:tcW w:w="705" w:type="dxa"/>
          </w:tcPr>
          <w:p w14:paraId="58290BA6" w14:textId="3B03FAFA" w:rsidR="00225A3F" w:rsidRPr="00B349FE" w:rsidRDefault="00225A3F" w:rsidP="008F548F">
            <w:pPr>
              <w:tabs>
                <w:tab w:val="left" w:pos="2520"/>
              </w:tabs>
              <w:spacing w:after="0"/>
            </w:pPr>
            <w:r>
              <w:t>2</w:t>
            </w:r>
          </w:p>
        </w:tc>
        <w:tc>
          <w:tcPr>
            <w:tcW w:w="6803" w:type="dxa"/>
          </w:tcPr>
          <w:p w14:paraId="39B0C715" w14:textId="06C183A1" w:rsidR="00225A3F" w:rsidRPr="00B349FE" w:rsidRDefault="00225A3F" w:rsidP="008F548F">
            <w:pPr>
              <w:tabs>
                <w:tab w:val="left" w:pos="2520"/>
              </w:tabs>
              <w:spacing w:after="0"/>
            </w:pPr>
            <w:r w:rsidRPr="008E4F81">
              <w:t>Leverandøren er ansvarlig for at leveransen er i overensstemmelse med norske lover og forskrifter og pålegg som gjelder tjenesteområdene.</w:t>
            </w:r>
          </w:p>
        </w:tc>
        <w:tc>
          <w:tcPr>
            <w:tcW w:w="1134" w:type="dxa"/>
          </w:tcPr>
          <w:p w14:paraId="4DD23A0F" w14:textId="355E53E6" w:rsidR="00225A3F" w:rsidRPr="00B349FE" w:rsidRDefault="00225A3F" w:rsidP="008F548F">
            <w:pPr>
              <w:tabs>
                <w:tab w:val="left" w:pos="2520"/>
              </w:tabs>
              <w:spacing w:after="0"/>
            </w:pPr>
            <w:r w:rsidRPr="00802322">
              <w:t>M</w:t>
            </w:r>
          </w:p>
        </w:tc>
        <w:tc>
          <w:tcPr>
            <w:tcW w:w="1559" w:type="dxa"/>
            <w:shd w:val="clear" w:color="auto" w:fill="D9D9D9" w:themeFill="background1" w:themeFillShade="D9"/>
          </w:tcPr>
          <w:p w14:paraId="150A2B97" w14:textId="77777777" w:rsidR="00225A3F" w:rsidRPr="00B349FE" w:rsidRDefault="00225A3F" w:rsidP="008F548F">
            <w:pPr>
              <w:tabs>
                <w:tab w:val="left" w:pos="2520"/>
              </w:tabs>
              <w:spacing w:after="0"/>
            </w:pPr>
          </w:p>
        </w:tc>
      </w:tr>
      <w:tr w:rsidR="00225A3F" w:rsidRPr="00B349FE" w14:paraId="7EB0D8EF" w14:textId="77777777" w:rsidTr="00CF3A12">
        <w:tc>
          <w:tcPr>
            <w:tcW w:w="705" w:type="dxa"/>
          </w:tcPr>
          <w:p w14:paraId="646124DB" w14:textId="2A4EDDAB" w:rsidR="00225A3F" w:rsidRPr="00B349FE" w:rsidRDefault="00225A3F" w:rsidP="008F548F">
            <w:pPr>
              <w:tabs>
                <w:tab w:val="left" w:pos="2520"/>
              </w:tabs>
              <w:spacing w:after="0"/>
            </w:pPr>
            <w:r>
              <w:t>3</w:t>
            </w:r>
          </w:p>
        </w:tc>
        <w:tc>
          <w:tcPr>
            <w:tcW w:w="6803" w:type="dxa"/>
          </w:tcPr>
          <w:p w14:paraId="7DCFC996" w14:textId="2332B5B1" w:rsidR="00225A3F" w:rsidRPr="00B349FE" w:rsidRDefault="00225A3F" w:rsidP="008F548F">
            <w:pPr>
              <w:tabs>
                <w:tab w:val="left" w:pos="2520"/>
              </w:tabs>
              <w:spacing w:after="0"/>
            </w:pPr>
            <w:r w:rsidRPr="008E4F81">
              <w:t>Leverandøren har fullt arbeidsgiveransvar for vikaren</w:t>
            </w:r>
            <w:r w:rsidR="00467706">
              <w:t>.</w:t>
            </w:r>
          </w:p>
        </w:tc>
        <w:tc>
          <w:tcPr>
            <w:tcW w:w="1134" w:type="dxa"/>
          </w:tcPr>
          <w:p w14:paraId="27756C24" w14:textId="7EC56369" w:rsidR="00225A3F" w:rsidRPr="00B349FE" w:rsidRDefault="00225A3F" w:rsidP="008F548F">
            <w:pPr>
              <w:tabs>
                <w:tab w:val="left" w:pos="2520"/>
              </w:tabs>
              <w:spacing w:after="0"/>
            </w:pPr>
            <w:r w:rsidRPr="00802322">
              <w:t>M</w:t>
            </w:r>
          </w:p>
        </w:tc>
        <w:tc>
          <w:tcPr>
            <w:tcW w:w="1559" w:type="dxa"/>
            <w:shd w:val="clear" w:color="auto" w:fill="D9D9D9" w:themeFill="background1" w:themeFillShade="D9"/>
          </w:tcPr>
          <w:p w14:paraId="5EC2633D" w14:textId="77777777" w:rsidR="00225A3F" w:rsidRPr="00B349FE" w:rsidRDefault="00225A3F" w:rsidP="008F548F">
            <w:pPr>
              <w:tabs>
                <w:tab w:val="left" w:pos="2520"/>
              </w:tabs>
              <w:spacing w:after="0"/>
            </w:pPr>
          </w:p>
        </w:tc>
      </w:tr>
      <w:tr w:rsidR="00225A3F" w:rsidRPr="00B349FE" w14:paraId="3C17B21B" w14:textId="77777777" w:rsidTr="00CF3A12">
        <w:tc>
          <w:tcPr>
            <w:tcW w:w="705" w:type="dxa"/>
          </w:tcPr>
          <w:p w14:paraId="617F3A1D" w14:textId="1D7E0855" w:rsidR="00225A3F" w:rsidRPr="00B349FE" w:rsidRDefault="00225A3F" w:rsidP="008F548F">
            <w:pPr>
              <w:tabs>
                <w:tab w:val="left" w:pos="2520"/>
              </w:tabs>
              <w:spacing w:after="0"/>
            </w:pPr>
            <w:r>
              <w:t>4</w:t>
            </w:r>
          </w:p>
        </w:tc>
        <w:tc>
          <w:tcPr>
            <w:tcW w:w="6803" w:type="dxa"/>
          </w:tcPr>
          <w:p w14:paraId="68E55CF3" w14:textId="27174416" w:rsidR="00225A3F" w:rsidRPr="00B349FE" w:rsidRDefault="00225A3F" w:rsidP="008F548F">
            <w:pPr>
              <w:tabs>
                <w:tab w:val="left" w:pos="2520"/>
              </w:tabs>
              <w:spacing w:after="0"/>
            </w:pPr>
            <w:r w:rsidRPr="008E4F81">
              <w:t>Leverandøren har ansvaret for å utbetale lønn, feriepenger, arbeidsgiveravgift, pensjon, evt. sykelønn og andre lovbestemte trekk.</w:t>
            </w:r>
          </w:p>
        </w:tc>
        <w:tc>
          <w:tcPr>
            <w:tcW w:w="1134" w:type="dxa"/>
          </w:tcPr>
          <w:p w14:paraId="422BBE21" w14:textId="7583B092" w:rsidR="00225A3F" w:rsidRPr="00B349FE" w:rsidRDefault="00225A3F" w:rsidP="008F548F">
            <w:pPr>
              <w:tabs>
                <w:tab w:val="left" w:pos="2520"/>
              </w:tabs>
              <w:spacing w:after="0"/>
            </w:pPr>
            <w:r w:rsidRPr="00802322">
              <w:t>M</w:t>
            </w:r>
          </w:p>
        </w:tc>
        <w:tc>
          <w:tcPr>
            <w:tcW w:w="1559" w:type="dxa"/>
            <w:shd w:val="clear" w:color="auto" w:fill="D9D9D9" w:themeFill="background1" w:themeFillShade="D9"/>
          </w:tcPr>
          <w:p w14:paraId="2329C863" w14:textId="77777777" w:rsidR="00225A3F" w:rsidRPr="00B349FE" w:rsidRDefault="00225A3F" w:rsidP="008F548F">
            <w:pPr>
              <w:tabs>
                <w:tab w:val="left" w:pos="2520"/>
              </w:tabs>
              <w:spacing w:after="0"/>
            </w:pPr>
          </w:p>
        </w:tc>
      </w:tr>
      <w:tr w:rsidR="00225A3F" w:rsidRPr="00B349FE" w14:paraId="78A9D080" w14:textId="77777777" w:rsidTr="00CF3A12">
        <w:tc>
          <w:tcPr>
            <w:tcW w:w="705" w:type="dxa"/>
          </w:tcPr>
          <w:p w14:paraId="74187B30" w14:textId="6F3603F2" w:rsidR="00225A3F" w:rsidRPr="00B349FE" w:rsidRDefault="00225A3F" w:rsidP="008F548F">
            <w:pPr>
              <w:tabs>
                <w:tab w:val="left" w:pos="2520"/>
              </w:tabs>
              <w:spacing w:after="0"/>
            </w:pPr>
            <w:r>
              <w:t>5</w:t>
            </w:r>
          </w:p>
        </w:tc>
        <w:tc>
          <w:tcPr>
            <w:tcW w:w="6803" w:type="dxa"/>
          </w:tcPr>
          <w:p w14:paraId="6A3AE848" w14:textId="09769BE2" w:rsidR="00225A3F" w:rsidRPr="00B349FE" w:rsidRDefault="00225A3F" w:rsidP="008F548F">
            <w:pPr>
              <w:tabs>
                <w:tab w:val="left" w:pos="2520"/>
              </w:tabs>
              <w:spacing w:after="0"/>
            </w:pPr>
            <w:r w:rsidRPr="008E4F81">
              <w:t>Leverandøren skal kun levere vikarer som har oppholdstillatelse og arbeidstillatelse i Norge.</w:t>
            </w:r>
          </w:p>
        </w:tc>
        <w:tc>
          <w:tcPr>
            <w:tcW w:w="1134" w:type="dxa"/>
          </w:tcPr>
          <w:p w14:paraId="70EDF822" w14:textId="5819D3F0" w:rsidR="00225A3F" w:rsidRPr="00B349FE" w:rsidRDefault="00225A3F" w:rsidP="008F548F">
            <w:pPr>
              <w:tabs>
                <w:tab w:val="left" w:pos="2520"/>
              </w:tabs>
              <w:spacing w:after="0"/>
            </w:pPr>
            <w:r w:rsidRPr="00802322">
              <w:t>M</w:t>
            </w:r>
          </w:p>
        </w:tc>
        <w:tc>
          <w:tcPr>
            <w:tcW w:w="1559" w:type="dxa"/>
            <w:shd w:val="clear" w:color="auto" w:fill="D9D9D9" w:themeFill="background1" w:themeFillShade="D9"/>
          </w:tcPr>
          <w:p w14:paraId="7455125B" w14:textId="77777777" w:rsidR="00225A3F" w:rsidRPr="00B349FE" w:rsidRDefault="00225A3F" w:rsidP="008F548F">
            <w:pPr>
              <w:tabs>
                <w:tab w:val="left" w:pos="2520"/>
              </w:tabs>
              <w:spacing w:after="0"/>
            </w:pPr>
          </w:p>
        </w:tc>
      </w:tr>
      <w:tr w:rsidR="00225A3F" w:rsidRPr="00B349FE" w14:paraId="7BD237A1" w14:textId="77777777" w:rsidTr="00CF3A12">
        <w:tc>
          <w:tcPr>
            <w:tcW w:w="705" w:type="dxa"/>
          </w:tcPr>
          <w:p w14:paraId="25B0BC9B" w14:textId="3D172DBD" w:rsidR="00225A3F" w:rsidRPr="00B349FE" w:rsidRDefault="00225A3F" w:rsidP="008F548F">
            <w:pPr>
              <w:tabs>
                <w:tab w:val="left" w:pos="2520"/>
              </w:tabs>
              <w:spacing w:after="0"/>
            </w:pPr>
            <w:r>
              <w:t>6</w:t>
            </w:r>
          </w:p>
        </w:tc>
        <w:tc>
          <w:tcPr>
            <w:tcW w:w="6803" w:type="dxa"/>
          </w:tcPr>
          <w:p w14:paraId="084054C3" w14:textId="1B3FF5FE" w:rsidR="00225A3F" w:rsidRPr="00B349FE" w:rsidRDefault="00225A3F" w:rsidP="008F548F">
            <w:pPr>
              <w:tabs>
                <w:tab w:val="left" w:pos="2520"/>
              </w:tabs>
              <w:spacing w:after="0"/>
            </w:pPr>
            <w:r w:rsidRPr="008E4F81">
              <w:t>Leverandøren er ansvarlig for å ha arbeidsavtaler med sine ansatte.</w:t>
            </w:r>
          </w:p>
        </w:tc>
        <w:tc>
          <w:tcPr>
            <w:tcW w:w="1134" w:type="dxa"/>
          </w:tcPr>
          <w:p w14:paraId="27007723" w14:textId="71E4849D" w:rsidR="00225A3F" w:rsidRPr="00B349FE" w:rsidRDefault="00225A3F" w:rsidP="008F548F">
            <w:pPr>
              <w:tabs>
                <w:tab w:val="left" w:pos="2520"/>
              </w:tabs>
              <w:spacing w:after="0"/>
            </w:pPr>
            <w:r w:rsidRPr="00802322">
              <w:t>M</w:t>
            </w:r>
          </w:p>
        </w:tc>
        <w:tc>
          <w:tcPr>
            <w:tcW w:w="1559" w:type="dxa"/>
            <w:shd w:val="clear" w:color="auto" w:fill="D9D9D9" w:themeFill="background1" w:themeFillShade="D9"/>
          </w:tcPr>
          <w:p w14:paraId="57E73954" w14:textId="77777777" w:rsidR="00225A3F" w:rsidRPr="00B349FE" w:rsidRDefault="00225A3F" w:rsidP="008F548F">
            <w:pPr>
              <w:tabs>
                <w:tab w:val="left" w:pos="2520"/>
              </w:tabs>
              <w:spacing w:after="0"/>
            </w:pPr>
          </w:p>
        </w:tc>
      </w:tr>
      <w:tr w:rsidR="00225A3F" w:rsidRPr="00B349FE" w14:paraId="3E3355E1" w14:textId="77777777" w:rsidTr="00CF3A12">
        <w:tc>
          <w:tcPr>
            <w:tcW w:w="705" w:type="dxa"/>
          </w:tcPr>
          <w:p w14:paraId="4AAD2668" w14:textId="01E2BA12" w:rsidR="00225A3F" w:rsidRPr="00B349FE" w:rsidRDefault="00225A3F" w:rsidP="008F548F">
            <w:pPr>
              <w:tabs>
                <w:tab w:val="left" w:pos="2520"/>
              </w:tabs>
              <w:spacing w:after="0"/>
            </w:pPr>
            <w:r>
              <w:t>7</w:t>
            </w:r>
          </w:p>
        </w:tc>
        <w:tc>
          <w:tcPr>
            <w:tcW w:w="6803" w:type="dxa"/>
          </w:tcPr>
          <w:p w14:paraId="6FA734A0" w14:textId="34139398" w:rsidR="00225A3F" w:rsidRPr="00B349FE" w:rsidRDefault="00225A3F" w:rsidP="00AC3B3B">
            <w:pPr>
              <w:tabs>
                <w:tab w:val="left" w:pos="2520"/>
              </w:tabs>
              <w:spacing w:after="0"/>
            </w:pPr>
            <w:r>
              <w:t>L</w:t>
            </w:r>
            <w:r w:rsidRPr="008E4F81">
              <w:t>everandøren er ansvarlig for at gyldig politiattest for vikaren foreligger for stillinger hvor dette er et krav. Dette gjelder vikarer i helsetjenesten, sosialtjenesten, barnehager</w:t>
            </w:r>
            <w:r w:rsidR="00AC3B3B">
              <w:t xml:space="preserve"> og</w:t>
            </w:r>
            <w:r w:rsidRPr="008E4F81">
              <w:t xml:space="preserve"> grunnskole</w:t>
            </w:r>
            <w:r w:rsidR="00AC3B3B">
              <w:t>.</w:t>
            </w:r>
            <w:r w:rsidRPr="008E4F81">
              <w:t xml:space="preserve"> I arbeid med barn o</w:t>
            </w:r>
            <w:r w:rsidR="00AC3B3B">
              <w:t xml:space="preserve">g unge under 18 år </w:t>
            </w:r>
            <w:r w:rsidRPr="008E4F81">
              <w:t>og personer med funksjonshemming skal vikaren fremlegge politiattest før vedkommende tiltrer vikaroppdraget.</w:t>
            </w:r>
          </w:p>
        </w:tc>
        <w:tc>
          <w:tcPr>
            <w:tcW w:w="1134" w:type="dxa"/>
          </w:tcPr>
          <w:p w14:paraId="7C9ADDF3" w14:textId="66C0607C" w:rsidR="00225A3F" w:rsidRPr="00B349FE" w:rsidRDefault="00225A3F" w:rsidP="008F548F">
            <w:pPr>
              <w:tabs>
                <w:tab w:val="left" w:pos="2520"/>
              </w:tabs>
              <w:spacing w:after="0"/>
            </w:pPr>
            <w:r w:rsidRPr="00802322">
              <w:t>M</w:t>
            </w:r>
          </w:p>
        </w:tc>
        <w:tc>
          <w:tcPr>
            <w:tcW w:w="1559" w:type="dxa"/>
            <w:shd w:val="clear" w:color="auto" w:fill="D9D9D9" w:themeFill="background1" w:themeFillShade="D9"/>
          </w:tcPr>
          <w:p w14:paraId="5C41AEFC" w14:textId="77777777" w:rsidR="00225A3F" w:rsidRPr="00B349FE" w:rsidRDefault="00225A3F" w:rsidP="008F548F">
            <w:pPr>
              <w:tabs>
                <w:tab w:val="left" w:pos="2520"/>
              </w:tabs>
              <w:spacing w:after="0"/>
            </w:pPr>
          </w:p>
        </w:tc>
      </w:tr>
      <w:tr w:rsidR="00225A3F" w:rsidRPr="00B349FE" w14:paraId="42D93DD5" w14:textId="77777777" w:rsidTr="00CF3A12">
        <w:tc>
          <w:tcPr>
            <w:tcW w:w="705" w:type="dxa"/>
          </w:tcPr>
          <w:p w14:paraId="527272BA" w14:textId="76518F83" w:rsidR="00225A3F" w:rsidRPr="00B349FE" w:rsidRDefault="00225A3F" w:rsidP="008F548F">
            <w:pPr>
              <w:tabs>
                <w:tab w:val="left" w:pos="2520"/>
              </w:tabs>
              <w:spacing w:after="0"/>
            </w:pPr>
            <w:r>
              <w:t>8</w:t>
            </w:r>
          </w:p>
        </w:tc>
        <w:tc>
          <w:tcPr>
            <w:tcW w:w="6803" w:type="dxa"/>
          </w:tcPr>
          <w:p w14:paraId="662EEFFE" w14:textId="77777777" w:rsidR="00225A3F" w:rsidRDefault="00225A3F" w:rsidP="008F548F">
            <w:pPr>
              <w:tabs>
                <w:tab w:val="left" w:pos="2520"/>
              </w:tabs>
              <w:spacing w:after="0"/>
            </w:pPr>
            <w:r>
              <w:t xml:space="preserve">Oppdragsgiver stiller krav til at følgende dokumenter skal signeres før oppstart hos leverandøren: </w:t>
            </w:r>
          </w:p>
          <w:p w14:paraId="417E4655" w14:textId="01819D78" w:rsidR="00225A3F" w:rsidRDefault="00225A3F" w:rsidP="008F548F">
            <w:pPr>
              <w:tabs>
                <w:tab w:val="left" w:pos="2520"/>
              </w:tabs>
              <w:spacing w:after="0"/>
            </w:pPr>
            <w:r>
              <w:t>• taushetserklæring</w:t>
            </w:r>
          </w:p>
          <w:p w14:paraId="245CF9B5" w14:textId="1F106D20" w:rsidR="00225A3F" w:rsidRDefault="00225A3F" w:rsidP="008F548F">
            <w:pPr>
              <w:tabs>
                <w:tab w:val="left" w:pos="2520"/>
              </w:tabs>
              <w:spacing w:after="0"/>
            </w:pPr>
            <w:r>
              <w:t>• evt. etiske retningslinjer</w:t>
            </w:r>
          </w:p>
          <w:p w14:paraId="0BA8292F" w14:textId="5C8A8C69" w:rsidR="00225A3F" w:rsidRPr="00B349FE" w:rsidRDefault="00225A3F" w:rsidP="00F364A6">
            <w:pPr>
              <w:tabs>
                <w:tab w:val="left" w:pos="2520"/>
              </w:tabs>
              <w:spacing w:after="0"/>
            </w:pPr>
            <w:r>
              <w:t xml:space="preserve">Hvis stillingen påkrever det må vikaren </w:t>
            </w:r>
            <w:r w:rsidR="00B4076C">
              <w:t xml:space="preserve">også </w:t>
            </w:r>
            <w:r>
              <w:t xml:space="preserve">påregne og signere </w:t>
            </w:r>
            <w:r w:rsidR="00B4076C">
              <w:t xml:space="preserve">andre </w:t>
            </w:r>
            <w:r>
              <w:t xml:space="preserve">virksomhetsspesifikke erklæringer. </w:t>
            </w:r>
          </w:p>
        </w:tc>
        <w:tc>
          <w:tcPr>
            <w:tcW w:w="1134" w:type="dxa"/>
          </w:tcPr>
          <w:p w14:paraId="4D409ADC" w14:textId="4EC4B8C7" w:rsidR="00225A3F" w:rsidRPr="00B349FE" w:rsidRDefault="00225A3F" w:rsidP="008F548F">
            <w:pPr>
              <w:tabs>
                <w:tab w:val="left" w:pos="2520"/>
              </w:tabs>
              <w:spacing w:after="0"/>
            </w:pPr>
            <w:r w:rsidRPr="006A3DE0">
              <w:t>M</w:t>
            </w:r>
          </w:p>
        </w:tc>
        <w:tc>
          <w:tcPr>
            <w:tcW w:w="1559" w:type="dxa"/>
            <w:shd w:val="clear" w:color="auto" w:fill="D9D9D9" w:themeFill="background1" w:themeFillShade="D9"/>
          </w:tcPr>
          <w:p w14:paraId="4281B8E5" w14:textId="77777777" w:rsidR="00225A3F" w:rsidRPr="00B349FE" w:rsidRDefault="00225A3F" w:rsidP="008F548F">
            <w:pPr>
              <w:tabs>
                <w:tab w:val="left" w:pos="2520"/>
              </w:tabs>
              <w:spacing w:after="0"/>
            </w:pPr>
          </w:p>
        </w:tc>
      </w:tr>
      <w:tr w:rsidR="00225A3F" w:rsidRPr="00B349FE" w14:paraId="319A8C64" w14:textId="77777777" w:rsidTr="00CF3A12">
        <w:tc>
          <w:tcPr>
            <w:tcW w:w="705" w:type="dxa"/>
          </w:tcPr>
          <w:p w14:paraId="6A120AC6" w14:textId="629F1A11" w:rsidR="00225A3F" w:rsidRDefault="00225A3F" w:rsidP="008F548F">
            <w:pPr>
              <w:tabs>
                <w:tab w:val="left" w:pos="2520"/>
              </w:tabs>
              <w:spacing w:after="0"/>
            </w:pPr>
            <w:r>
              <w:t>9</w:t>
            </w:r>
          </w:p>
        </w:tc>
        <w:tc>
          <w:tcPr>
            <w:tcW w:w="6803" w:type="dxa"/>
          </w:tcPr>
          <w:p w14:paraId="51343794" w14:textId="40F6A1CC" w:rsidR="00225A3F" w:rsidRDefault="00225A3F" w:rsidP="008F548F">
            <w:pPr>
              <w:tabs>
                <w:tab w:val="left" w:pos="2520"/>
              </w:tabs>
              <w:spacing w:after="0"/>
            </w:pPr>
            <w:r w:rsidRPr="008E4F81">
              <w:t>Leverandøren er ansvarlig for at vikaren kan kommunisere tilstrekkelig på norsk, både skriftlig og muntlig.</w:t>
            </w:r>
          </w:p>
        </w:tc>
        <w:tc>
          <w:tcPr>
            <w:tcW w:w="1134" w:type="dxa"/>
          </w:tcPr>
          <w:p w14:paraId="5B4506F3" w14:textId="6BF187A7" w:rsidR="00225A3F" w:rsidRPr="00B349FE" w:rsidRDefault="00225A3F" w:rsidP="008F548F">
            <w:pPr>
              <w:tabs>
                <w:tab w:val="left" w:pos="2520"/>
              </w:tabs>
              <w:spacing w:after="0"/>
            </w:pPr>
            <w:r w:rsidRPr="006A3DE0">
              <w:t>M</w:t>
            </w:r>
          </w:p>
        </w:tc>
        <w:tc>
          <w:tcPr>
            <w:tcW w:w="1559" w:type="dxa"/>
            <w:shd w:val="clear" w:color="auto" w:fill="D9D9D9" w:themeFill="background1" w:themeFillShade="D9"/>
          </w:tcPr>
          <w:p w14:paraId="02287E7C" w14:textId="77777777" w:rsidR="00225A3F" w:rsidRPr="00B349FE" w:rsidRDefault="00225A3F" w:rsidP="008F548F">
            <w:pPr>
              <w:tabs>
                <w:tab w:val="left" w:pos="2520"/>
              </w:tabs>
              <w:spacing w:after="0"/>
            </w:pPr>
          </w:p>
        </w:tc>
      </w:tr>
      <w:tr w:rsidR="00225A3F" w:rsidRPr="00B349FE" w14:paraId="4AC17E93" w14:textId="77777777" w:rsidTr="00CF3A12">
        <w:tc>
          <w:tcPr>
            <w:tcW w:w="705" w:type="dxa"/>
          </w:tcPr>
          <w:p w14:paraId="10735881" w14:textId="4942BF82" w:rsidR="00225A3F" w:rsidRDefault="00225A3F" w:rsidP="008F548F">
            <w:pPr>
              <w:tabs>
                <w:tab w:val="left" w:pos="2520"/>
              </w:tabs>
              <w:spacing w:after="0"/>
            </w:pPr>
            <w:r>
              <w:t>10</w:t>
            </w:r>
          </w:p>
        </w:tc>
        <w:tc>
          <w:tcPr>
            <w:tcW w:w="6803" w:type="dxa"/>
          </w:tcPr>
          <w:p w14:paraId="3416FD7E" w14:textId="1FA901CF" w:rsidR="00225A3F" w:rsidRDefault="00225A3F" w:rsidP="008F548F">
            <w:pPr>
              <w:tabs>
                <w:tab w:val="left" w:pos="2520"/>
              </w:tabs>
              <w:spacing w:after="0"/>
            </w:pPr>
            <w:r w:rsidRPr="008E4F81">
              <w:t>Det forventes at vikaren vil tilpasse seg gjeldende arbeidsrutiner, arbeidstid og arbeidsmiljø på arbeidsplassen.</w:t>
            </w:r>
          </w:p>
        </w:tc>
        <w:tc>
          <w:tcPr>
            <w:tcW w:w="1134" w:type="dxa"/>
          </w:tcPr>
          <w:p w14:paraId="7107A030" w14:textId="2BEDF7F2" w:rsidR="00225A3F" w:rsidRPr="00B349FE" w:rsidRDefault="00225A3F" w:rsidP="008F548F">
            <w:pPr>
              <w:tabs>
                <w:tab w:val="left" w:pos="2520"/>
              </w:tabs>
              <w:spacing w:after="0"/>
            </w:pPr>
            <w:r w:rsidRPr="006A3DE0">
              <w:t>M</w:t>
            </w:r>
          </w:p>
        </w:tc>
        <w:tc>
          <w:tcPr>
            <w:tcW w:w="1559" w:type="dxa"/>
            <w:shd w:val="clear" w:color="auto" w:fill="D9D9D9" w:themeFill="background1" w:themeFillShade="D9"/>
          </w:tcPr>
          <w:p w14:paraId="4C995456" w14:textId="77777777" w:rsidR="00225A3F" w:rsidRPr="00B349FE" w:rsidRDefault="00225A3F" w:rsidP="008F548F">
            <w:pPr>
              <w:tabs>
                <w:tab w:val="left" w:pos="2520"/>
              </w:tabs>
              <w:spacing w:after="0"/>
            </w:pPr>
          </w:p>
        </w:tc>
      </w:tr>
      <w:tr w:rsidR="00225A3F" w:rsidRPr="00B349FE" w14:paraId="1501AF35" w14:textId="77777777" w:rsidTr="00CF3A12">
        <w:tc>
          <w:tcPr>
            <w:tcW w:w="705" w:type="dxa"/>
          </w:tcPr>
          <w:p w14:paraId="51435A3C" w14:textId="29D7A507" w:rsidR="00225A3F" w:rsidRDefault="00225A3F" w:rsidP="008F548F">
            <w:pPr>
              <w:tabs>
                <w:tab w:val="left" w:pos="2520"/>
              </w:tabs>
              <w:spacing w:after="0"/>
            </w:pPr>
            <w:r>
              <w:lastRenderedPageBreak/>
              <w:t>11</w:t>
            </w:r>
          </w:p>
        </w:tc>
        <w:tc>
          <w:tcPr>
            <w:tcW w:w="6803" w:type="dxa"/>
          </w:tcPr>
          <w:p w14:paraId="1FE9843E" w14:textId="2D6201F6" w:rsidR="00225A3F" w:rsidRDefault="00225A3F" w:rsidP="008F548F">
            <w:pPr>
              <w:tabs>
                <w:tab w:val="left" w:pos="2520"/>
              </w:tabs>
              <w:spacing w:after="0"/>
            </w:pPr>
            <w:r w:rsidRPr="008E4F81">
              <w:t>Leverandørene skal så langt som mulig forsøke å stille de samme vikarer til rådighet for oppdragsgiver.</w:t>
            </w:r>
          </w:p>
        </w:tc>
        <w:tc>
          <w:tcPr>
            <w:tcW w:w="1134" w:type="dxa"/>
          </w:tcPr>
          <w:p w14:paraId="5C830D32" w14:textId="634DD681" w:rsidR="00225A3F" w:rsidRPr="00B349FE" w:rsidRDefault="00225A3F" w:rsidP="008F548F">
            <w:pPr>
              <w:tabs>
                <w:tab w:val="left" w:pos="2520"/>
              </w:tabs>
              <w:spacing w:after="0"/>
            </w:pPr>
            <w:r w:rsidRPr="006A3DE0">
              <w:t>M</w:t>
            </w:r>
          </w:p>
        </w:tc>
        <w:tc>
          <w:tcPr>
            <w:tcW w:w="1559" w:type="dxa"/>
            <w:shd w:val="clear" w:color="auto" w:fill="D9D9D9" w:themeFill="background1" w:themeFillShade="D9"/>
          </w:tcPr>
          <w:p w14:paraId="2A9E2CBA" w14:textId="77777777" w:rsidR="00225A3F" w:rsidRPr="00B349FE" w:rsidRDefault="00225A3F" w:rsidP="008F548F">
            <w:pPr>
              <w:tabs>
                <w:tab w:val="left" w:pos="2520"/>
              </w:tabs>
              <w:spacing w:after="0"/>
            </w:pPr>
          </w:p>
        </w:tc>
      </w:tr>
      <w:tr w:rsidR="00225A3F" w:rsidRPr="00B349FE" w14:paraId="62704347" w14:textId="77777777" w:rsidTr="00CF3A12">
        <w:tc>
          <w:tcPr>
            <w:tcW w:w="705" w:type="dxa"/>
          </w:tcPr>
          <w:p w14:paraId="6831EFC9" w14:textId="50E4230D" w:rsidR="00225A3F" w:rsidRPr="00606511" w:rsidRDefault="00225A3F" w:rsidP="008F548F">
            <w:pPr>
              <w:tabs>
                <w:tab w:val="left" w:pos="2520"/>
              </w:tabs>
              <w:spacing w:after="0"/>
            </w:pPr>
            <w:r w:rsidRPr="00606511">
              <w:t>12</w:t>
            </w:r>
          </w:p>
        </w:tc>
        <w:tc>
          <w:tcPr>
            <w:tcW w:w="6803" w:type="dxa"/>
          </w:tcPr>
          <w:p w14:paraId="5EC8F19F" w14:textId="6439ACEF" w:rsidR="00225A3F" w:rsidRPr="008E4F81" w:rsidRDefault="00225A3F" w:rsidP="007642F0">
            <w:pPr>
              <w:tabs>
                <w:tab w:val="left" w:pos="2520"/>
              </w:tabs>
              <w:spacing w:after="0"/>
            </w:pPr>
            <w:r w:rsidRPr="007C2B80">
              <w:t xml:space="preserve">Ved akutte/hasteoppdrag er frist for responstid </w:t>
            </w:r>
            <w:r w:rsidRPr="00606511">
              <w:t>m</w:t>
            </w:r>
            <w:r w:rsidR="00490E59" w:rsidRPr="00606511">
              <w:t>aksimum</w:t>
            </w:r>
            <w:r w:rsidRPr="00606511">
              <w:t xml:space="preserve"> </w:t>
            </w:r>
            <w:r w:rsidR="00490E59" w:rsidRPr="00606511">
              <w:t xml:space="preserve">30 </w:t>
            </w:r>
            <w:r w:rsidRPr="007C2B80">
              <w:t>minutt</w:t>
            </w:r>
            <w:r w:rsidR="00026A45">
              <w:t>er</w:t>
            </w:r>
            <w:r w:rsidRPr="007C2B80">
              <w:t xml:space="preserve"> fra oppdragsgiver henvender seg til leverandøren til leverandøren pres</w:t>
            </w:r>
            <w:r w:rsidR="00490E59">
              <w:t xml:space="preserve">enterer vikaren med navn og CV ( Unntak er del 3 </w:t>
            </w:r>
            <w:r w:rsidR="00490E59" w:rsidRPr="00490E59">
              <w:t>Pedagogisk personell</w:t>
            </w:r>
            <w:r w:rsidR="00490E59">
              <w:t>- se eget krav</w:t>
            </w:r>
            <w:r w:rsidR="007642F0">
              <w:t xml:space="preserve"> 51</w:t>
            </w:r>
            <w:r w:rsidR="00490E59">
              <w:t>).</w:t>
            </w:r>
            <w:r w:rsidR="00490E59" w:rsidRPr="00490E59">
              <w:t xml:space="preserve"> </w:t>
            </w:r>
            <w:r w:rsidRPr="007C2B80">
              <w:t>Frist for den konkrete forespørselen oppgis ved henvendelse til leverandøren. Dersom leverandøren ikke opprettholder fristen for den konkrete forespørselen vil Oppdragsgiver gå videre til neste leverandør på listen.</w:t>
            </w:r>
          </w:p>
        </w:tc>
        <w:tc>
          <w:tcPr>
            <w:tcW w:w="1134" w:type="dxa"/>
          </w:tcPr>
          <w:p w14:paraId="5DEA4769" w14:textId="62DB13ED" w:rsidR="00225A3F" w:rsidRPr="006A3DE0" w:rsidRDefault="00225A3F" w:rsidP="008F548F">
            <w:pPr>
              <w:tabs>
                <w:tab w:val="left" w:pos="2520"/>
              </w:tabs>
              <w:spacing w:after="0"/>
            </w:pPr>
            <w:r>
              <w:t>M</w:t>
            </w:r>
          </w:p>
        </w:tc>
        <w:tc>
          <w:tcPr>
            <w:tcW w:w="1559" w:type="dxa"/>
            <w:shd w:val="clear" w:color="auto" w:fill="D9D9D9" w:themeFill="background1" w:themeFillShade="D9"/>
          </w:tcPr>
          <w:p w14:paraId="7FC28180" w14:textId="77777777" w:rsidR="00225A3F" w:rsidRPr="00B349FE" w:rsidRDefault="00225A3F" w:rsidP="008F548F">
            <w:pPr>
              <w:tabs>
                <w:tab w:val="left" w:pos="2520"/>
              </w:tabs>
              <w:spacing w:after="0"/>
            </w:pPr>
          </w:p>
        </w:tc>
      </w:tr>
      <w:tr w:rsidR="00225A3F" w:rsidRPr="00B349FE" w14:paraId="066CFAB3" w14:textId="77777777" w:rsidTr="00CF3A12">
        <w:tc>
          <w:tcPr>
            <w:tcW w:w="705" w:type="dxa"/>
          </w:tcPr>
          <w:p w14:paraId="4C515691" w14:textId="619F1BEF" w:rsidR="00225A3F" w:rsidRDefault="00225A3F" w:rsidP="008F548F">
            <w:pPr>
              <w:tabs>
                <w:tab w:val="left" w:pos="2520"/>
              </w:tabs>
              <w:spacing w:after="0"/>
            </w:pPr>
            <w:r>
              <w:t>13</w:t>
            </w:r>
          </w:p>
        </w:tc>
        <w:tc>
          <w:tcPr>
            <w:tcW w:w="6803" w:type="dxa"/>
          </w:tcPr>
          <w:p w14:paraId="6772C7CC" w14:textId="0003E7CC" w:rsidR="00225A3F" w:rsidRPr="008E4F81" w:rsidRDefault="00225A3F" w:rsidP="00490E59">
            <w:r w:rsidRPr="007C2B80">
              <w:t xml:space="preserve">Ved planlagte/lengre oppdrag er frist for responstid </w:t>
            </w:r>
            <w:r w:rsidRPr="00490E59">
              <w:t>m</w:t>
            </w:r>
            <w:r w:rsidR="00490E59" w:rsidRPr="00490E59">
              <w:t>aksimu</w:t>
            </w:r>
            <w:r w:rsidRPr="00490E59">
              <w:t xml:space="preserve">m 24 </w:t>
            </w:r>
            <w:r w:rsidRPr="007C2B80">
              <w:t>timer fra oppdragsgiver henvender seg til leverandøren til leverandøren presenterer vikaren med navn og CV. Frist for den konkrete forespørselen oppgis ved henvendelse til leverandøren. Dersom leverandøren ikke opprettholder fristen for den konkrete forespørselen vil Oppdragsgiver gå videre til neste leverandør på listen.</w:t>
            </w:r>
          </w:p>
        </w:tc>
        <w:tc>
          <w:tcPr>
            <w:tcW w:w="1134" w:type="dxa"/>
          </w:tcPr>
          <w:p w14:paraId="3967D61F" w14:textId="059DC624" w:rsidR="00225A3F" w:rsidRPr="006A3DE0" w:rsidRDefault="00225A3F" w:rsidP="008F548F">
            <w:pPr>
              <w:tabs>
                <w:tab w:val="left" w:pos="2520"/>
              </w:tabs>
              <w:spacing w:after="0"/>
            </w:pPr>
            <w:r>
              <w:t>M</w:t>
            </w:r>
          </w:p>
        </w:tc>
        <w:tc>
          <w:tcPr>
            <w:tcW w:w="1559" w:type="dxa"/>
            <w:shd w:val="clear" w:color="auto" w:fill="D9D9D9" w:themeFill="background1" w:themeFillShade="D9"/>
          </w:tcPr>
          <w:p w14:paraId="5F8E2426" w14:textId="77777777" w:rsidR="00225A3F" w:rsidRPr="00B349FE" w:rsidRDefault="00225A3F" w:rsidP="008F548F">
            <w:pPr>
              <w:tabs>
                <w:tab w:val="left" w:pos="2520"/>
              </w:tabs>
              <w:spacing w:after="0"/>
            </w:pPr>
          </w:p>
        </w:tc>
      </w:tr>
      <w:tr w:rsidR="00225A3F" w:rsidRPr="00B349FE" w14:paraId="05A48720" w14:textId="77777777" w:rsidTr="00CF3A12">
        <w:tc>
          <w:tcPr>
            <w:tcW w:w="705" w:type="dxa"/>
          </w:tcPr>
          <w:p w14:paraId="5760B7DA" w14:textId="5ECA4080" w:rsidR="00225A3F" w:rsidRDefault="00225A3F" w:rsidP="008F548F">
            <w:pPr>
              <w:tabs>
                <w:tab w:val="left" w:pos="2520"/>
              </w:tabs>
              <w:spacing w:after="0"/>
            </w:pPr>
            <w:r>
              <w:t>14</w:t>
            </w:r>
          </w:p>
        </w:tc>
        <w:tc>
          <w:tcPr>
            <w:tcW w:w="6803" w:type="dxa"/>
          </w:tcPr>
          <w:p w14:paraId="3479FBFD" w14:textId="710F94D9" w:rsidR="00225A3F" w:rsidRDefault="00225A3F" w:rsidP="008F548F">
            <w:pPr>
              <w:tabs>
                <w:tab w:val="left" w:pos="2520"/>
              </w:tabs>
              <w:spacing w:after="0"/>
            </w:pPr>
            <w:r w:rsidRPr="008E4F81">
              <w:t>Leverandøren plikter å besvare alle mottatte forespørsler (med unntak av minikonkurranse) innenfor angitte responstider. Dette gjelder også i de tilfeller hvor leverandøren ikke kan tilby vikar iht. mottatt forespørsel.</w:t>
            </w:r>
          </w:p>
        </w:tc>
        <w:tc>
          <w:tcPr>
            <w:tcW w:w="1134" w:type="dxa"/>
          </w:tcPr>
          <w:p w14:paraId="46C4F1ED" w14:textId="3C2AF9AA" w:rsidR="00225A3F" w:rsidRPr="00B349FE" w:rsidRDefault="00225A3F" w:rsidP="008F548F">
            <w:pPr>
              <w:tabs>
                <w:tab w:val="left" w:pos="2520"/>
              </w:tabs>
              <w:spacing w:after="0"/>
            </w:pPr>
            <w:r w:rsidRPr="006A3DE0">
              <w:t>M</w:t>
            </w:r>
          </w:p>
        </w:tc>
        <w:tc>
          <w:tcPr>
            <w:tcW w:w="1559" w:type="dxa"/>
            <w:shd w:val="clear" w:color="auto" w:fill="D9D9D9" w:themeFill="background1" w:themeFillShade="D9"/>
          </w:tcPr>
          <w:p w14:paraId="0C81E2D9" w14:textId="77777777" w:rsidR="00225A3F" w:rsidRPr="00B349FE" w:rsidRDefault="00225A3F" w:rsidP="008F548F">
            <w:pPr>
              <w:tabs>
                <w:tab w:val="left" w:pos="2520"/>
              </w:tabs>
              <w:spacing w:after="0"/>
            </w:pPr>
          </w:p>
        </w:tc>
      </w:tr>
      <w:tr w:rsidR="00225A3F" w:rsidRPr="00B349FE" w14:paraId="3EBB7122" w14:textId="77777777" w:rsidTr="00CF3A12">
        <w:tc>
          <w:tcPr>
            <w:tcW w:w="705" w:type="dxa"/>
          </w:tcPr>
          <w:p w14:paraId="58A2F8BE" w14:textId="1DE75B67" w:rsidR="00225A3F" w:rsidRDefault="00225A3F" w:rsidP="008F548F">
            <w:pPr>
              <w:tabs>
                <w:tab w:val="left" w:pos="2520"/>
              </w:tabs>
              <w:spacing w:after="0"/>
            </w:pPr>
            <w:r>
              <w:t>15</w:t>
            </w:r>
          </w:p>
        </w:tc>
        <w:tc>
          <w:tcPr>
            <w:tcW w:w="6803" w:type="dxa"/>
          </w:tcPr>
          <w:p w14:paraId="7F2D8097" w14:textId="18CCBE1E" w:rsidR="00225A3F" w:rsidRDefault="00225A3F" w:rsidP="008F548F">
            <w:pPr>
              <w:tabs>
                <w:tab w:val="left" w:pos="2520"/>
              </w:tabs>
              <w:spacing w:after="0"/>
            </w:pPr>
            <w:r w:rsidRPr="008E4F81">
              <w:t>I de tilfeller der forespørselen omfatter flere vikarer (forskjellige oppdrag) og leverandør med høyest prioritet ikke kan levere vikarer som oppfyller alle bestilte oppdrag, skal oppdragsgiver supplere med tilbudte ressurser fra leverandører med lavere prioritet.</w:t>
            </w:r>
          </w:p>
        </w:tc>
        <w:tc>
          <w:tcPr>
            <w:tcW w:w="1134" w:type="dxa"/>
          </w:tcPr>
          <w:p w14:paraId="0FAB0C75" w14:textId="70F6059E" w:rsidR="00225A3F" w:rsidRPr="00B349FE" w:rsidRDefault="00225A3F" w:rsidP="008F548F">
            <w:pPr>
              <w:tabs>
                <w:tab w:val="left" w:pos="2520"/>
              </w:tabs>
              <w:spacing w:after="0"/>
            </w:pPr>
            <w:r w:rsidRPr="00CE39F0">
              <w:t>M</w:t>
            </w:r>
          </w:p>
        </w:tc>
        <w:tc>
          <w:tcPr>
            <w:tcW w:w="1559" w:type="dxa"/>
            <w:shd w:val="clear" w:color="auto" w:fill="D9D9D9" w:themeFill="background1" w:themeFillShade="D9"/>
          </w:tcPr>
          <w:p w14:paraId="300991B0" w14:textId="77777777" w:rsidR="00225A3F" w:rsidRPr="00B349FE" w:rsidRDefault="00225A3F" w:rsidP="008F548F">
            <w:pPr>
              <w:tabs>
                <w:tab w:val="left" w:pos="2520"/>
              </w:tabs>
              <w:spacing w:after="0"/>
            </w:pPr>
          </w:p>
        </w:tc>
      </w:tr>
      <w:tr w:rsidR="00225A3F" w:rsidRPr="00B349FE" w14:paraId="29C7102B" w14:textId="77777777" w:rsidTr="00CF3A12">
        <w:tc>
          <w:tcPr>
            <w:tcW w:w="705" w:type="dxa"/>
          </w:tcPr>
          <w:p w14:paraId="37E4E2D6" w14:textId="2E7D77D0" w:rsidR="00225A3F" w:rsidRDefault="00225A3F" w:rsidP="008F548F">
            <w:pPr>
              <w:tabs>
                <w:tab w:val="left" w:pos="2520"/>
              </w:tabs>
              <w:spacing w:after="0"/>
            </w:pPr>
            <w:r>
              <w:t>16</w:t>
            </w:r>
          </w:p>
        </w:tc>
        <w:tc>
          <w:tcPr>
            <w:tcW w:w="6803" w:type="dxa"/>
          </w:tcPr>
          <w:p w14:paraId="62DEEECD" w14:textId="289440CC" w:rsidR="00225A3F" w:rsidRDefault="00225A3F" w:rsidP="00D76E74">
            <w:pPr>
              <w:tabs>
                <w:tab w:val="left" w:pos="2520"/>
              </w:tabs>
              <w:spacing w:after="0"/>
            </w:pPr>
            <w:r w:rsidRPr="008E4F81">
              <w:t>Oppdragsgiver kan forlenge et oppdrag når dette dreier som om en sammenhengende forlengelse av det aktuelle oppdraget (samme avdeling/seksjon). Dette forutsetter en godkjennelse fra leverandøren og at forlengelsen kan utføres av den samme vikaren. For minikonkurranser innenfor avtaleområdet merkantilt personell er forlengelse av vikarens oppdrag beskrevet som opsjon i minikonkurransegrunnlaget.</w:t>
            </w:r>
          </w:p>
        </w:tc>
        <w:tc>
          <w:tcPr>
            <w:tcW w:w="1134" w:type="dxa"/>
          </w:tcPr>
          <w:p w14:paraId="1D7C1E1E" w14:textId="294275FD" w:rsidR="00225A3F" w:rsidRPr="00B349FE" w:rsidRDefault="00225A3F" w:rsidP="008F548F">
            <w:pPr>
              <w:tabs>
                <w:tab w:val="left" w:pos="2520"/>
              </w:tabs>
              <w:spacing w:after="0"/>
            </w:pPr>
            <w:r w:rsidRPr="00CE39F0">
              <w:t>M</w:t>
            </w:r>
          </w:p>
        </w:tc>
        <w:tc>
          <w:tcPr>
            <w:tcW w:w="1559" w:type="dxa"/>
            <w:shd w:val="clear" w:color="auto" w:fill="D9D9D9" w:themeFill="background1" w:themeFillShade="D9"/>
          </w:tcPr>
          <w:p w14:paraId="3D9C311A" w14:textId="77777777" w:rsidR="00225A3F" w:rsidRPr="00B349FE" w:rsidRDefault="00225A3F" w:rsidP="008F548F">
            <w:pPr>
              <w:tabs>
                <w:tab w:val="left" w:pos="2520"/>
              </w:tabs>
              <w:spacing w:after="0"/>
            </w:pPr>
          </w:p>
        </w:tc>
      </w:tr>
      <w:tr w:rsidR="00225A3F" w:rsidRPr="00B349FE" w14:paraId="1E5D7332" w14:textId="77777777" w:rsidTr="00CF3A12">
        <w:tc>
          <w:tcPr>
            <w:tcW w:w="705" w:type="dxa"/>
          </w:tcPr>
          <w:p w14:paraId="385F25E1" w14:textId="4055CC1A" w:rsidR="00225A3F" w:rsidRDefault="00225A3F" w:rsidP="008F548F">
            <w:pPr>
              <w:tabs>
                <w:tab w:val="left" w:pos="2520"/>
              </w:tabs>
              <w:spacing w:after="0"/>
            </w:pPr>
            <w:r>
              <w:t>17</w:t>
            </w:r>
          </w:p>
        </w:tc>
        <w:tc>
          <w:tcPr>
            <w:tcW w:w="6803" w:type="dxa"/>
          </w:tcPr>
          <w:p w14:paraId="353CF58A" w14:textId="668F6744" w:rsidR="00225A3F" w:rsidRDefault="00225A3F" w:rsidP="008F548F">
            <w:pPr>
              <w:tabs>
                <w:tab w:val="left" w:pos="2520"/>
              </w:tabs>
              <w:spacing w:after="0"/>
            </w:pPr>
            <w:r w:rsidRPr="00D56C52">
              <w:t xml:space="preserve">Oppdragsgiver skal fritt kunne disponere vikaren (iht. vikarens faglige kvalifikasjoner) til andre oppgaver og avdelinger enn det som </w:t>
            </w:r>
            <w:r w:rsidRPr="00D56C52">
              <w:lastRenderedPageBreak/>
              <w:t>opprinnelig var planlagt, dersom aktiviteter eller interne forhold hos oppdragsgiver tilsier det. Leverandøren skal i slike tilfeller varsles.</w:t>
            </w:r>
          </w:p>
        </w:tc>
        <w:tc>
          <w:tcPr>
            <w:tcW w:w="1134" w:type="dxa"/>
          </w:tcPr>
          <w:p w14:paraId="7EA48FF0" w14:textId="75B53191" w:rsidR="00225A3F" w:rsidRPr="00B349FE" w:rsidRDefault="00225A3F" w:rsidP="008F548F">
            <w:pPr>
              <w:tabs>
                <w:tab w:val="left" w:pos="2520"/>
              </w:tabs>
              <w:spacing w:after="0"/>
            </w:pPr>
            <w:r w:rsidRPr="00CE39F0">
              <w:lastRenderedPageBreak/>
              <w:t>M</w:t>
            </w:r>
          </w:p>
        </w:tc>
        <w:tc>
          <w:tcPr>
            <w:tcW w:w="1559" w:type="dxa"/>
            <w:shd w:val="clear" w:color="auto" w:fill="D9D9D9" w:themeFill="background1" w:themeFillShade="D9"/>
          </w:tcPr>
          <w:p w14:paraId="0A32DE1B" w14:textId="77777777" w:rsidR="00225A3F" w:rsidRPr="00B349FE" w:rsidRDefault="00225A3F" w:rsidP="008F548F">
            <w:pPr>
              <w:tabs>
                <w:tab w:val="left" w:pos="2520"/>
              </w:tabs>
              <w:spacing w:after="0"/>
            </w:pPr>
          </w:p>
        </w:tc>
      </w:tr>
      <w:tr w:rsidR="00225A3F" w:rsidRPr="00B349FE" w14:paraId="390858C9" w14:textId="77777777" w:rsidTr="00CF3A12">
        <w:tc>
          <w:tcPr>
            <w:tcW w:w="705" w:type="dxa"/>
          </w:tcPr>
          <w:p w14:paraId="22A4321F" w14:textId="06665867" w:rsidR="00225A3F" w:rsidRDefault="00225A3F" w:rsidP="008F548F">
            <w:pPr>
              <w:tabs>
                <w:tab w:val="left" w:pos="2520"/>
              </w:tabs>
              <w:spacing w:after="0"/>
            </w:pPr>
            <w:r>
              <w:t>18</w:t>
            </w:r>
          </w:p>
        </w:tc>
        <w:tc>
          <w:tcPr>
            <w:tcW w:w="6803" w:type="dxa"/>
          </w:tcPr>
          <w:p w14:paraId="1023A49C" w14:textId="3A994FCB" w:rsidR="00225A3F" w:rsidRPr="00D56C52" w:rsidRDefault="00225A3F" w:rsidP="008F548F">
            <w:pPr>
              <w:tabs>
                <w:tab w:val="left" w:pos="2520"/>
              </w:tabs>
              <w:spacing w:after="0"/>
            </w:pPr>
            <w:r w:rsidRPr="005D6A76">
              <w:t>Lønn til vikaren er i henhold til Oslo kommune tariff. For renholdspersonell gjelder den allmenngjorte tariffen.</w:t>
            </w:r>
          </w:p>
        </w:tc>
        <w:tc>
          <w:tcPr>
            <w:tcW w:w="1134" w:type="dxa"/>
          </w:tcPr>
          <w:p w14:paraId="426EA3E0" w14:textId="53CE316D" w:rsidR="00225A3F" w:rsidRPr="00B349FE" w:rsidRDefault="00225A3F" w:rsidP="008F548F">
            <w:pPr>
              <w:tabs>
                <w:tab w:val="left" w:pos="2520"/>
              </w:tabs>
              <w:spacing w:after="0"/>
            </w:pPr>
            <w:r w:rsidRPr="007B3D4B">
              <w:t>M</w:t>
            </w:r>
          </w:p>
        </w:tc>
        <w:tc>
          <w:tcPr>
            <w:tcW w:w="1559" w:type="dxa"/>
            <w:shd w:val="clear" w:color="auto" w:fill="D9D9D9" w:themeFill="background1" w:themeFillShade="D9"/>
          </w:tcPr>
          <w:p w14:paraId="2991B2DA" w14:textId="77777777" w:rsidR="00225A3F" w:rsidRPr="00B349FE" w:rsidRDefault="00225A3F" w:rsidP="008F548F">
            <w:pPr>
              <w:tabs>
                <w:tab w:val="left" w:pos="2520"/>
              </w:tabs>
              <w:spacing w:after="0"/>
            </w:pPr>
          </w:p>
        </w:tc>
      </w:tr>
      <w:tr w:rsidR="00225A3F" w:rsidRPr="00B349FE" w14:paraId="40E6DEE5" w14:textId="77777777" w:rsidTr="00CF3A12">
        <w:tc>
          <w:tcPr>
            <w:tcW w:w="705" w:type="dxa"/>
          </w:tcPr>
          <w:p w14:paraId="600ECB42" w14:textId="1FC76444" w:rsidR="00225A3F" w:rsidRDefault="00225A3F" w:rsidP="008F548F">
            <w:pPr>
              <w:tabs>
                <w:tab w:val="left" w:pos="2520"/>
              </w:tabs>
              <w:spacing w:after="0"/>
            </w:pPr>
            <w:r>
              <w:t>19</w:t>
            </w:r>
          </w:p>
        </w:tc>
        <w:tc>
          <w:tcPr>
            <w:tcW w:w="6803" w:type="dxa"/>
          </w:tcPr>
          <w:p w14:paraId="32988236" w14:textId="0B3CC686" w:rsidR="00225A3F" w:rsidRPr="00D56C52" w:rsidRDefault="00225A3F" w:rsidP="008F548F">
            <w:pPr>
              <w:tabs>
                <w:tab w:val="left" w:pos="2520"/>
              </w:tabs>
              <w:spacing w:after="0"/>
            </w:pPr>
            <w:r w:rsidRPr="005D6A76">
              <w:t>Påslag</w:t>
            </w:r>
            <w:r>
              <w:t xml:space="preserve">sprosenten skal være </w:t>
            </w:r>
            <w:r w:rsidRPr="005D6A76">
              <w:t xml:space="preserve"> eksklusiv merverdiavgift (det påløper merverdiavgift for renholdsvikarer og for administrative vikarer, men ikke for pedagogisk personell, leger og pleie-, omsorgs- og helsepersonell).</w:t>
            </w:r>
          </w:p>
        </w:tc>
        <w:tc>
          <w:tcPr>
            <w:tcW w:w="1134" w:type="dxa"/>
          </w:tcPr>
          <w:p w14:paraId="1FC8264A" w14:textId="284B1337" w:rsidR="00225A3F" w:rsidRPr="00B349FE" w:rsidRDefault="00225A3F" w:rsidP="008F548F">
            <w:pPr>
              <w:tabs>
                <w:tab w:val="left" w:pos="2520"/>
              </w:tabs>
              <w:spacing w:after="0"/>
            </w:pPr>
            <w:r w:rsidRPr="007B3D4B">
              <w:t>M</w:t>
            </w:r>
          </w:p>
        </w:tc>
        <w:tc>
          <w:tcPr>
            <w:tcW w:w="1559" w:type="dxa"/>
            <w:shd w:val="clear" w:color="auto" w:fill="D9D9D9" w:themeFill="background1" w:themeFillShade="D9"/>
          </w:tcPr>
          <w:p w14:paraId="5C71A219" w14:textId="77777777" w:rsidR="00225A3F" w:rsidRPr="00B349FE" w:rsidRDefault="00225A3F" w:rsidP="008F548F">
            <w:pPr>
              <w:tabs>
                <w:tab w:val="left" w:pos="2520"/>
              </w:tabs>
              <w:spacing w:after="0"/>
            </w:pPr>
          </w:p>
        </w:tc>
      </w:tr>
      <w:tr w:rsidR="00225A3F" w:rsidRPr="00B349FE" w14:paraId="4B380FF7" w14:textId="77777777" w:rsidTr="00CF3A12">
        <w:tc>
          <w:tcPr>
            <w:tcW w:w="705" w:type="dxa"/>
          </w:tcPr>
          <w:p w14:paraId="052D5060" w14:textId="172D095B" w:rsidR="00225A3F" w:rsidRDefault="00225A3F" w:rsidP="008F548F">
            <w:pPr>
              <w:tabs>
                <w:tab w:val="left" w:pos="2520"/>
              </w:tabs>
              <w:spacing w:after="0"/>
            </w:pPr>
            <w:r>
              <w:t>20</w:t>
            </w:r>
          </w:p>
        </w:tc>
        <w:tc>
          <w:tcPr>
            <w:tcW w:w="6803" w:type="dxa"/>
          </w:tcPr>
          <w:p w14:paraId="36711771" w14:textId="1A483D67" w:rsidR="00225A3F" w:rsidRPr="005D6A76" w:rsidRDefault="00225A3F" w:rsidP="008F548F">
            <w:pPr>
              <w:tabs>
                <w:tab w:val="left" w:pos="2520"/>
              </w:tabs>
              <w:spacing w:after="0"/>
              <w:rPr>
                <w:color w:val="FF0000"/>
              </w:rPr>
            </w:pPr>
            <w:r w:rsidRPr="005D6A76">
              <w:t>Påslagsprosenten skal inkludere samkjøpsproveny, alle sosiale utgifter og administrative gebyrer. Påslagsprosenten skal oppgis uten mva. Sosiale utgifter er bl.a. pensjon, arbeidsgiveravgift, forsikring, sykepenger og feriepenger. Administrative gebyrer kan være fakturagebyr, ekspedisjonsgebyr, skatter, avgifter og lignende, kurs, fortjeneste, transport, boutgifter og alle andre kostnader leverandøren må ha i forbindelse med vikaroppdrag.  Oppdragsgiver skal med andre ord ikke belastet med andre utgifter/gebyrer enn det som er bakt inn i påslagsprosenten.</w:t>
            </w:r>
          </w:p>
        </w:tc>
        <w:tc>
          <w:tcPr>
            <w:tcW w:w="1134" w:type="dxa"/>
          </w:tcPr>
          <w:p w14:paraId="2B9D247A" w14:textId="632CFF0B" w:rsidR="00225A3F" w:rsidRPr="005D6A76" w:rsidRDefault="00225A3F" w:rsidP="008F548F">
            <w:pPr>
              <w:tabs>
                <w:tab w:val="left" w:pos="2520"/>
              </w:tabs>
              <w:spacing w:after="0"/>
              <w:rPr>
                <w:color w:val="FF0000"/>
              </w:rPr>
            </w:pPr>
            <w:r w:rsidRPr="007B3D4B">
              <w:t>M</w:t>
            </w:r>
          </w:p>
        </w:tc>
        <w:tc>
          <w:tcPr>
            <w:tcW w:w="1559" w:type="dxa"/>
            <w:shd w:val="clear" w:color="auto" w:fill="D9D9D9" w:themeFill="background1" w:themeFillShade="D9"/>
          </w:tcPr>
          <w:p w14:paraId="468D2886" w14:textId="77777777" w:rsidR="00225A3F" w:rsidRPr="00B349FE" w:rsidRDefault="00225A3F" w:rsidP="008F548F">
            <w:pPr>
              <w:tabs>
                <w:tab w:val="left" w:pos="2520"/>
              </w:tabs>
              <w:spacing w:after="0"/>
            </w:pPr>
          </w:p>
        </w:tc>
      </w:tr>
      <w:tr w:rsidR="00225A3F" w:rsidRPr="00B349FE" w14:paraId="4F7B8B4A" w14:textId="77777777" w:rsidTr="00CF3A12">
        <w:tc>
          <w:tcPr>
            <w:tcW w:w="705" w:type="dxa"/>
          </w:tcPr>
          <w:p w14:paraId="52452334" w14:textId="0B3DF659" w:rsidR="00225A3F" w:rsidRDefault="00225A3F" w:rsidP="008F548F">
            <w:pPr>
              <w:tabs>
                <w:tab w:val="left" w:pos="2520"/>
              </w:tabs>
              <w:spacing w:after="0"/>
            </w:pPr>
            <w:r>
              <w:t>21</w:t>
            </w:r>
          </w:p>
        </w:tc>
        <w:tc>
          <w:tcPr>
            <w:tcW w:w="6803" w:type="dxa"/>
          </w:tcPr>
          <w:p w14:paraId="416451C4" w14:textId="67576EDB" w:rsidR="00225A3F" w:rsidRPr="00D56C52" w:rsidRDefault="00225A3F" w:rsidP="008F548F">
            <w:pPr>
              <w:tabs>
                <w:tab w:val="left" w:pos="2520"/>
              </w:tabs>
              <w:spacing w:after="0"/>
            </w:pPr>
            <w:r w:rsidRPr="005D6A76">
              <w:t>Påslaget gjelder uavhengig av når vikaren jobber</w:t>
            </w:r>
            <w:r w:rsidR="00467706">
              <w:t>.</w:t>
            </w:r>
          </w:p>
        </w:tc>
        <w:tc>
          <w:tcPr>
            <w:tcW w:w="1134" w:type="dxa"/>
          </w:tcPr>
          <w:p w14:paraId="40A197CE" w14:textId="50412F92" w:rsidR="00225A3F" w:rsidRPr="00B349FE" w:rsidRDefault="00225A3F" w:rsidP="008F548F">
            <w:pPr>
              <w:tabs>
                <w:tab w:val="left" w:pos="2520"/>
              </w:tabs>
              <w:spacing w:after="0"/>
            </w:pPr>
            <w:r w:rsidRPr="007B3D4B">
              <w:t>M</w:t>
            </w:r>
          </w:p>
        </w:tc>
        <w:tc>
          <w:tcPr>
            <w:tcW w:w="1559" w:type="dxa"/>
            <w:shd w:val="clear" w:color="auto" w:fill="D9D9D9" w:themeFill="background1" w:themeFillShade="D9"/>
          </w:tcPr>
          <w:p w14:paraId="12499E3E" w14:textId="77777777" w:rsidR="00225A3F" w:rsidRPr="00B349FE" w:rsidRDefault="00225A3F" w:rsidP="008F548F">
            <w:pPr>
              <w:tabs>
                <w:tab w:val="left" w:pos="2520"/>
              </w:tabs>
              <w:spacing w:after="0"/>
            </w:pPr>
          </w:p>
        </w:tc>
      </w:tr>
      <w:tr w:rsidR="00225A3F" w:rsidRPr="00B349FE" w14:paraId="077A05E6" w14:textId="77777777" w:rsidTr="00CF3A12">
        <w:tc>
          <w:tcPr>
            <w:tcW w:w="705" w:type="dxa"/>
          </w:tcPr>
          <w:p w14:paraId="77834523" w14:textId="3BFD5422" w:rsidR="00225A3F" w:rsidRDefault="00225A3F" w:rsidP="008F548F">
            <w:pPr>
              <w:tabs>
                <w:tab w:val="left" w:pos="2520"/>
              </w:tabs>
              <w:spacing w:after="0"/>
            </w:pPr>
            <w:r>
              <w:t>22</w:t>
            </w:r>
          </w:p>
        </w:tc>
        <w:tc>
          <w:tcPr>
            <w:tcW w:w="6803" w:type="dxa"/>
          </w:tcPr>
          <w:p w14:paraId="02004342" w14:textId="10AEBCD2" w:rsidR="00225A3F" w:rsidRPr="00D56C52" w:rsidRDefault="00225A3F" w:rsidP="008F548F">
            <w:pPr>
              <w:tabs>
                <w:tab w:val="left" w:pos="2520"/>
              </w:tabs>
              <w:spacing w:after="0"/>
            </w:pPr>
            <w:r w:rsidRPr="005D6A76">
              <w:t>Lunsjpauser inngår vanligvis ikke i arbeidstiden, men skal godtgjøres hvis stillingen har betalt lunsj.</w:t>
            </w:r>
          </w:p>
        </w:tc>
        <w:tc>
          <w:tcPr>
            <w:tcW w:w="1134" w:type="dxa"/>
          </w:tcPr>
          <w:p w14:paraId="5F20F20C" w14:textId="6FCAE76D" w:rsidR="00225A3F" w:rsidRPr="00B349FE" w:rsidRDefault="00225A3F" w:rsidP="008F548F">
            <w:pPr>
              <w:tabs>
                <w:tab w:val="left" w:pos="2520"/>
              </w:tabs>
              <w:spacing w:after="0"/>
            </w:pPr>
            <w:r w:rsidRPr="007B3D4B">
              <w:t>M</w:t>
            </w:r>
          </w:p>
        </w:tc>
        <w:tc>
          <w:tcPr>
            <w:tcW w:w="1559" w:type="dxa"/>
            <w:shd w:val="clear" w:color="auto" w:fill="D9D9D9" w:themeFill="background1" w:themeFillShade="D9"/>
          </w:tcPr>
          <w:p w14:paraId="0DF2A39C" w14:textId="77777777" w:rsidR="00225A3F" w:rsidRPr="00B349FE" w:rsidRDefault="00225A3F" w:rsidP="008F548F">
            <w:pPr>
              <w:tabs>
                <w:tab w:val="left" w:pos="2520"/>
              </w:tabs>
              <w:spacing w:after="0"/>
            </w:pPr>
          </w:p>
        </w:tc>
      </w:tr>
      <w:tr w:rsidR="00225A3F" w:rsidRPr="00B349FE" w14:paraId="451071B6" w14:textId="77777777" w:rsidTr="00CF3A12">
        <w:tc>
          <w:tcPr>
            <w:tcW w:w="705" w:type="dxa"/>
          </w:tcPr>
          <w:p w14:paraId="039891DF" w14:textId="52897C33" w:rsidR="00225A3F" w:rsidRDefault="00225A3F" w:rsidP="008F548F">
            <w:pPr>
              <w:tabs>
                <w:tab w:val="left" w:pos="2520"/>
              </w:tabs>
              <w:spacing w:after="0"/>
            </w:pPr>
            <w:r>
              <w:t>23</w:t>
            </w:r>
          </w:p>
        </w:tc>
        <w:tc>
          <w:tcPr>
            <w:tcW w:w="6803" w:type="dxa"/>
          </w:tcPr>
          <w:p w14:paraId="0F20CD84" w14:textId="6C220005" w:rsidR="00225A3F" w:rsidRPr="00D56C52" w:rsidRDefault="00225A3F" w:rsidP="00D803F8">
            <w:pPr>
              <w:tabs>
                <w:tab w:val="left" w:pos="2520"/>
              </w:tabs>
              <w:spacing w:after="0"/>
            </w:pPr>
            <w:r w:rsidRPr="005D6A76">
              <w:t xml:space="preserve">Avregning skjer i henhold til timelister, attestert og godkjent av ansvarlig person hos </w:t>
            </w:r>
            <w:r w:rsidR="00D803F8">
              <w:t>oppdragsgiver, før faktura utsendes</w:t>
            </w:r>
            <w:r w:rsidR="00467706">
              <w:t>.</w:t>
            </w:r>
          </w:p>
        </w:tc>
        <w:tc>
          <w:tcPr>
            <w:tcW w:w="1134" w:type="dxa"/>
          </w:tcPr>
          <w:p w14:paraId="7878E896" w14:textId="06E96C10" w:rsidR="00225A3F" w:rsidRPr="00B349FE" w:rsidRDefault="00225A3F" w:rsidP="008F548F">
            <w:pPr>
              <w:tabs>
                <w:tab w:val="left" w:pos="2520"/>
              </w:tabs>
              <w:spacing w:after="0"/>
            </w:pPr>
            <w:r w:rsidRPr="00D65E21">
              <w:t>M</w:t>
            </w:r>
          </w:p>
        </w:tc>
        <w:tc>
          <w:tcPr>
            <w:tcW w:w="1559" w:type="dxa"/>
            <w:shd w:val="clear" w:color="auto" w:fill="D9D9D9" w:themeFill="background1" w:themeFillShade="D9"/>
          </w:tcPr>
          <w:p w14:paraId="517FC611" w14:textId="77777777" w:rsidR="00225A3F" w:rsidRPr="00B349FE" w:rsidRDefault="00225A3F" w:rsidP="008F548F">
            <w:pPr>
              <w:tabs>
                <w:tab w:val="left" w:pos="2520"/>
              </w:tabs>
              <w:spacing w:after="0"/>
            </w:pPr>
          </w:p>
        </w:tc>
      </w:tr>
      <w:tr w:rsidR="00225A3F" w:rsidRPr="00B349FE" w14:paraId="21F97E2E" w14:textId="77777777" w:rsidTr="00CF3A12">
        <w:tc>
          <w:tcPr>
            <w:tcW w:w="705" w:type="dxa"/>
          </w:tcPr>
          <w:p w14:paraId="2E492AAF" w14:textId="44B05FE2" w:rsidR="00225A3F" w:rsidRDefault="00225A3F" w:rsidP="007C2B80">
            <w:pPr>
              <w:tabs>
                <w:tab w:val="left" w:pos="2520"/>
              </w:tabs>
              <w:spacing w:after="0"/>
            </w:pPr>
            <w:r>
              <w:t>24</w:t>
            </w:r>
          </w:p>
        </w:tc>
        <w:tc>
          <w:tcPr>
            <w:tcW w:w="6803" w:type="dxa"/>
          </w:tcPr>
          <w:p w14:paraId="47F73558" w14:textId="2D1B69A3" w:rsidR="00225A3F" w:rsidRPr="00D56C52" w:rsidRDefault="00225A3F" w:rsidP="00221F33">
            <w:pPr>
              <w:tabs>
                <w:tab w:val="left" w:pos="2520"/>
              </w:tabs>
              <w:spacing w:after="0"/>
            </w:pPr>
            <w:r w:rsidRPr="005D6A76">
              <w:t>Overtid må avtales med leverandøren og faktureres der denne er godkjent av virksomheten og blir avlønnet etter Oslo kommunes tariff</w:t>
            </w:r>
            <w:r w:rsidR="00221F33">
              <w:t xml:space="preserve"> eller de</w:t>
            </w:r>
            <w:r w:rsidRPr="005D6A76">
              <w:t>n allmenngjorte tariffen.</w:t>
            </w:r>
          </w:p>
        </w:tc>
        <w:tc>
          <w:tcPr>
            <w:tcW w:w="1134" w:type="dxa"/>
          </w:tcPr>
          <w:p w14:paraId="71C64C87" w14:textId="43E35178" w:rsidR="00225A3F" w:rsidRPr="00B349FE" w:rsidRDefault="00225A3F" w:rsidP="008F548F">
            <w:pPr>
              <w:tabs>
                <w:tab w:val="left" w:pos="2520"/>
              </w:tabs>
              <w:spacing w:after="0"/>
            </w:pPr>
            <w:r w:rsidRPr="00D65E21">
              <w:t>M</w:t>
            </w:r>
          </w:p>
        </w:tc>
        <w:tc>
          <w:tcPr>
            <w:tcW w:w="1559" w:type="dxa"/>
            <w:shd w:val="clear" w:color="auto" w:fill="D9D9D9" w:themeFill="background1" w:themeFillShade="D9"/>
          </w:tcPr>
          <w:p w14:paraId="5F72D5E5" w14:textId="77777777" w:rsidR="00225A3F" w:rsidRPr="00B349FE" w:rsidRDefault="00225A3F" w:rsidP="008F548F">
            <w:pPr>
              <w:tabs>
                <w:tab w:val="left" w:pos="2520"/>
              </w:tabs>
              <w:spacing w:after="0"/>
            </w:pPr>
          </w:p>
        </w:tc>
      </w:tr>
      <w:tr w:rsidR="00225A3F" w:rsidRPr="00B349FE" w14:paraId="7FD0B61C" w14:textId="77777777" w:rsidTr="00CF3A12">
        <w:tc>
          <w:tcPr>
            <w:tcW w:w="705" w:type="dxa"/>
          </w:tcPr>
          <w:p w14:paraId="2D4EC3FC" w14:textId="6088C705" w:rsidR="00225A3F" w:rsidRDefault="00225A3F" w:rsidP="008F548F">
            <w:pPr>
              <w:tabs>
                <w:tab w:val="left" w:pos="2520"/>
              </w:tabs>
              <w:spacing w:after="0"/>
            </w:pPr>
            <w:r>
              <w:t>25</w:t>
            </w:r>
          </w:p>
        </w:tc>
        <w:tc>
          <w:tcPr>
            <w:tcW w:w="6803" w:type="dxa"/>
          </w:tcPr>
          <w:p w14:paraId="41C16853" w14:textId="703CBCCF" w:rsidR="00225A3F" w:rsidRPr="00D56C52" w:rsidRDefault="00225A3F" w:rsidP="008F548F">
            <w:pPr>
              <w:tabs>
                <w:tab w:val="left" w:pos="2520"/>
              </w:tabs>
              <w:spacing w:after="0"/>
            </w:pPr>
            <w:r w:rsidRPr="005D6A76">
              <w:t>Dersom leverandøren leverer vikar med høyere kompetanse enn virksomheten har bestilt, faktureres virksomheten for den kompetansegraden som ble bestilt, og ikke den høyere kompetansen som ble levert.</w:t>
            </w:r>
          </w:p>
        </w:tc>
        <w:tc>
          <w:tcPr>
            <w:tcW w:w="1134" w:type="dxa"/>
          </w:tcPr>
          <w:p w14:paraId="33CC0076" w14:textId="02B93028" w:rsidR="00225A3F" w:rsidRPr="00B349FE" w:rsidRDefault="00225A3F" w:rsidP="008F548F">
            <w:pPr>
              <w:tabs>
                <w:tab w:val="left" w:pos="2520"/>
              </w:tabs>
              <w:spacing w:after="0"/>
            </w:pPr>
            <w:r w:rsidRPr="00D65E21">
              <w:t>M</w:t>
            </w:r>
          </w:p>
        </w:tc>
        <w:tc>
          <w:tcPr>
            <w:tcW w:w="1559" w:type="dxa"/>
            <w:shd w:val="clear" w:color="auto" w:fill="D9D9D9" w:themeFill="background1" w:themeFillShade="D9"/>
          </w:tcPr>
          <w:p w14:paraId="343A6D35" w14:textId="77777777" w:rsidR="00225A3F" w:rsidRPr="00B349FE" w:rsidRDefault="00225A3F" w:rsidP="008F548F">
            <w:pPr>
              <w:tabs>
                <w:tab w:val="left" w:pos="2520"/>
              </w:tabs>
              <w:spacing w:after="0"/>
            </w:pPr>
          </w:p>
        </w:tc>
      </w:tr>
      <w:tr w:rsidR="00225A3F" w:rsidRPr="00B349FE" w14:paraId="703C3BAA" w14:textId="77777777" w:rsidTr="00CF3A12">
        <w:tc>
          <w:tcPr>
            <w:tcW w:w="705" w:type="dxa"/>
          </w:tcPr>
          <w:p w14:paraId="620D0D8C" w14:textId="2029DE11" w:rsidR="00225A3F" w:rsidRDefault="00225A3F" w:rsidP="008F548F">
            <w:pPr>
              <w:tabs>
                <w:tab w:val="left" w:pos="2520"/>
              </w:tabs>
              <w:spacing w:after="0"/>
            </w:pPr>
            <w:r>
              <w:t>26</w:t>
            </w:r>
          </w:p>
        </w:tc>
        <w:tc>
          <w:tcPr>
            <w:tcW w:w="6803" w:type="dxa"/>
          </w:tcPr>
          <w:p w14:paraId="29CD8CA7" w14:textId="511C561B" w:rsidR="00225A3F" w:rsidRPr="00D56C52" w:rsidRDefault="00225A3F" w:rsidP="008F548F">
            <w:pPr>
              <w:tabs>
                <w:tab w:val="left" w:pos="2520"/>
              </w:tabs>
              <w:spacing w:after="0"/>
            </w:pPr>
            <w:r w:rsidRPr="005D6A76">
              <w:t>Leverandøren er ansvarlig for at vikarene overholder arbeidsmiljølovens bestemmelser så lenge vikarene har oppdrag hos leverandøren</w:t>
            </w:r>
            <w:r w:rsidR="00467706">
              <w:t>.</w:t>
            </w:r>
          </w:p>
        </w:tc>
        <w:tc>
          <w:tcPr>
            <w:tcW w:w="1134" w:type="dxa"/>
          </w:tcPr>
          <w:p w14:paraId="4D999F82" w14:textId="15790D8E" w:rsidR="00225A3F" w:rsidRPr="00B349FE" w:rsidRDefault="00225A3F" w:rsidP="008F548F">
            <w:pPr>
              <w:tabs>
                <w:tab w:val="left" w:pos="2520"/>
              </w:tabs>
              <w:spacing w:after="0"/>
            </w:pPr>
            <w:r w:rsidRPr="00D65E21">
              <w:t>M</w:t>
            </w:r>
          </w:p>
        </w:tc>
        <w:tc>
          <w:tcPr>
            <w:tcW w:w="1559" w:type="dxa"/>
            <w:shd w:val="clear" w:color="auto" w:fill="D9D9D9" w:themeFill="background1" w:themeFillShade="D9"/>
          </w:tcPr>
          <w:p w14:paraId="19892AF3" w14:textId="77777777" w:rsidR="00225A3F" w:rsidRPr="00B349FE" w:rsidRDefault="00225A3F" w:rsidP="008F548F">
            <w:pPr>
              <w:tabs>
                <w:tab w:val="left" w:pos="2520"/>
              </w:tabs>
              <w:spacing w:after="0"/>
            </w:pPr>
          </w:p>
        </w:tc>
      </w:tr>
      <w:tr w:rsidR="00225A3F" w:rsidRPr="00B349FE" w14:paraId="5267770D" w14:textId="77777777" w:rsidTr="00CF3A12">
        <w:tc>
          <w:tcPr>
            <w:tcW w:w="705" w:type="dxa"/>
          </w:tcPr>
          <w:p w14:paraId="432D7661" w14:textId="384A16BF" w:rsidR="00225A3F" w:rsidRPr="00D803F8" w:rsidRDefault="00D803F8" w:rsidP="008F548F">
            <w:pPr>
              <w:tabs>
                <w:tab w:val="left" w:pos="2520"/>
              </w:tabs>
              <w:spacing w:after="0"/>
              <w:rPr>
                <w:color w:val="FF0000"/>
              </w:rPr>
            </w:pPr>
            <w:r w:rsidRPr="007642F0">
              <w:t>27</w:t>
            </w:r>
          </w:p>
        </w:tc>
        <w:tc>
          <w:tcPr>
            <w:tcW w:w="6803" w:type="dxa"/>
          </w:tcPr>
          <w:p w14:paraId="42232F9F" w14:textId="5900AB86" w:rsidR="00225A3F" w:rsidRPr="000719A6" w:rsidRDefault="001616DE" w:rsidP="0071555B">
            <w:pPr>
              <w:tabs>
                <w:tab w:val="left" w:pos="2520"/>
              </w:tabs>
              <w:spacing w:after="0"/>
              <w:rPr>
                <w:color w:val="FF0000"/>
              </w:rPr>
            </w:pPr>
            <w:r w:rsidRPr="00D803F8">
              <w:t xml:space="preserve">Fakturering skal være i hht </w:t>
            </w:r>
            <w:r w:rsidR="004C337E" w:rsidRPr="00467706">
              <w:t>avtalens pkt 1</w:t>
            </w:r>
            <w:r w:rsidR="00B4076C" w:rsidRPr="00467706">
              <w:t>4.</w:t>
            </w:r>
            <w:r w:rsidR="0071555B" w:rsidRPr="00467706">
              <w:t>4</w:t>
            </w:r>
            <w:r w:rsidRPr="00467706">
              <w:t xml:space="preserve">. Det skal </w:t>
            </w:r>
            <w:r w:rsidRPr="00D803F8">
              <w:t>fremkomme vikarens navn, lønnstrinn (tariff) og påslagsprosent.</w:t>
            </w:r>
            <w:r w:rsidR="00225A3F" w:rsidRPr="00D803F8">
              <w:t xml:space="preserve"> </w:t>
            </w:r>
          </w:p>
        </w:tc>
        <w:tc>
          <w:tcPr>
            <w:tcW w:w="1134" w:type="dxa"/>
          </w:tcPr>
          <w:p w14:paraId="5AE6AC12" w14:textId="7072E54B" w:rsidR="00225A3F" w:rsidRPr="00B349FE" w:rsidRDefault="00225A3F" w:rsidP="008F548F">
            <w:pPr>
              <w:tabs>
                <w:tab w:val="left" w:pos="2520"/>
              </w:tabs>
              <w:spacing w:after="0"/>
            </w:pPr>
            <w:r w:rsidRPr="00D65E21">
              <w:t>M</w:t>
            </w:r>
          </w:p>
        </w:tc>
        <w:tc>
          <w:tcPr>
            <w:tcW w:w="1559" w:type="dxa"/>
            <w:shd w:val="clear" w:color="auto" w:fill="D9D9D9" w:themeFill="background1" w:themeFillShade="D9"/>
          </w:tcPr>
          <w:p w14:paraId="5E64090D" w14:textId="77777777" w:rsidR="00225A3F" w:rsidRPr="00B349FE" w:rsidRDefault="00225A3F" w:rsidP="008F548F">
            <w:pPr>
              <w:tabs>
                <w:tab w:val="left" w:pos="2520"/>
              </w:tabs>
              <w:spacing w:after="0"/>
            </w:pPr>
          </w:p>
        </w:tc>
      </w:tr>
      <w:tr w:rsidR="00225A3F" w:rsidRPr="00B349FE" w14:paraId="3C066FF0" w14:textId="77777777" w:rsidTr="00CF3A12">
        <w:tc>
          <w:tcPr>
            <w:tcW w:w="705" w:type="dxa"/>
          </w:tcPr>
          <w:p w14:paraId="522AEAFA" w14:textId="06A3587A" w:rsidR="00225A3F" w:rsidRPr="00D803F8" w:rsidRDefault="00A8414E" w:rsidP="008F548F">
            <w:pPr>
              <w:tabs>
                <w:tab w:val="left" w:pos="2520"/>
              </w:tabs>
              <w:spacing w:after="0"/>
              <w:rPr>
                <w:color w:val="FF0000"/>
              </w:rPr>
            </w:pPr>
            <w:r w:rsidRPr="007642F0">
              <w:t>28</w:t>
            </w:r>
          </w:p>
        </w:tc>
        <w:tc>
          <w:tcPr>
            <w:tcW w:w="6803" w:type="dxa"/>
          </w:tcPr>
          <w:p w14:paraId="53854C37" w14:textId="6EC5FB4F" w:rsidR="005E53F2" w:rsidRPr="000719A6" w:rsidRDefault="0095563A" w:rsidP="00285CD3">
            <w:pPr>
              <w:tabs>
                <w:tab w:val="left" w:pos="2520"/>
              </w:tabs>
              <w:spacing w:after="0"/>
              <w:rPr>
                <w:color w:val="FF0000"/>
              </w:rPr>
            </w:pPr>
            <w:r>
              <w:t xml:space="preserve">Skriftlig </w:t>
            </w:r>
            <w:r w:rsidR="00225A3F" w:rsidRPr="007642F0">
              <w:t>bekreftelse</w:t>
            </w:r>
            <w:r>
              <w:t xml:space="preserve"> på avrop/bestilling</w:t>
            </w:r>
            <w:r w:rsidR="00225A3F" w:rsidRPr="007642F0">
              <w:t xml:space="preserve"> </w:t>
            </w:r>
            <w:r w:rsidR="00C24024" w:rsidRPr="007642F0">
              <w:t xml:space="preserve">fra leverandør </w:t>
            </w:r>
            <w:r w:rsidR="00225A3F" w:rsidRPr="007642F0">
              <w:t>skal inneholde</w:t>
            </w:r>
            <w:r w:rsidR="00073180" w:rsidRPr="007642F0">
              <w:t xml:space="preserve"> spesifikke opplysninger om </w:t>
            </w:r>
            <w:r w:rsidR="008A15E2">
              <w:t xml:space="preserve">navn på </w:t>
            </w:r>
            <w:r w:rsidR="00C93FD6">
              <w:t>o</w:t>
            </w:r>
            <w:r w:rsidR="008A15E2">
              <w:t>ppdragsssted</w:t>
            </w:r>
            <w:r w:rsidR="00123B64" w:rsidRPr="007642F0">
              <w:t xml:space="preserve">, </w:t>
            </w:r>
            <w:r w:rsidR="00123B64" w:rsidRPr="007642F0">
              <w:lastRenderedPageBreak/>
              <w:t>bestillers navn, ressursnr., v</w:t>
            </w:r>
            <w:r w:rsidR="00073180" w:rsidRPr="007642F0">
              <w:t>ikarens navn</w:t>
            </w:r>
            <w:r w:rsidR="00123B64" w:rsidRPr="007642F0">
              <w:t xml:space="preserve">, </w:t>
            </w:r>
            <w:r w:rsidR="00147107" w:rsidRPr="007642F0">
              <w:t xml:space="preserve">oppstartsdato, </w:t>
            </w:r>
            <w:r w:rsidR="00123B64" w:rsidRPr="007642F0">
              <w:t>sluttdato</w:t>
            </w:r>
            <w:r w:rsidR="00285CD3">
              <w:t xml:space="preserve"> og </w:t>
            </w:r>
            <w:r w:rsidR="00854E1F">
              <w:t>avtalt tarifflønn</w:t>
            </w:r>
            <w:r w:rsidR="00285CD3">
              <w:t xml:space="preserve">. </w:t>
            </w:r>
          </w:p>
        </w:tc>
        <w:tc>
          <w:tcPr>
            <w:tcW w:w="1134" w:type="dxa"/>
          </w:tcPr>
          <w:p w14:paraId="3BC9BA30" w14:textId="02D36696" w:rsidR="00225A3F" w:rsidRPr="00B349FE" w:rsidRDefault="00225A3F" w:rsidP="008F548F">
            <w:pPr>
              <w:tabs>
                <w:tab w:val="left" w:pos="2520"/>
              </w:tabs>
              <w:spacing w:after="0"/>
            </w:pPr>
            <w:r w:rsidRPr="00D65E21">
              <w:lastRenderedPageBreak/>
              <w:t>M</w:t>
            </w:r>
          </w:p>
        </w:tc>
        <w:tc>
          <w:tcPr>
            <w:tcW w:w="1559" w:type="dxa"/>
            <w:shd w:val="clear" w:color="auto" w:fill="D9D9D9" w:themeFill="background1" w:themeFillShade="D9"/>
          </w:tcPr>
          <w:p w14:paraId="44F8A5F8" w14:textId="77777777" w:rsidR="00225A3F" w:rsidRPr="00B349FE" w:rsidRDefault="00225A3F" w:rsidP="008F548F">
            <w:pPr>
              <w:tabs>
                <w:tab w:val="left" w:pos="2520"/>
              </w:tabs>
              <w:spacing w:after="0"/>
            </w:pPr>
          </w:p>
        </w:tc>
      </w:tr>
      <w:tr w:rsidR="0042106D" w:rsidRPr="0042106D" w14:paraId="663859A0" w14:textId="77777777" w:rsidTr="00CF3A12">
        <w:tc>
          <w:tcPr>
            <w:tcW w:w="705" w:type="dxa"/>
          </w:tcPr>
          <w:p w14:paraId="5B7E36D3" w14:textId="2052CCBB" w:rsidR="0042106D" w:rsidRPr="007642F0" w:rsidRDefault="00A8414E" w:rsidP="008F548F">
            <w:pPr>
              <w:tabs>
                <w:tab w:val="left" w:pos="2520"/>
              </w:tabs>
              <w:spacing w:after="0"/>
            </w:pPr>
            <w:r w:rsidRPr="007642F0">
              <w:t>29</w:t>
            </w:r>
          </w:p>
        </w:tc>
        <w:tc>
          <w:tcPr>
            <w:tcW w:w="6803" w:type="dxa"/>
          </w:tcPr>
          <w:p w14:paraId="140A1598" w14:textId="0827116E" w:rsidR="0042106D" w:rsidRPr="0042106D" w:rsidRDefault="0042106D" w:rsidP="0042106D">
            <w:pPr>
              <w:tabs>
                <w:tab w:val="left" w:pos="2520"/>
              </w:tabs>
              <w:spacing w:after="0"/>
            </w:pPr>
            <w:r w:rsidRPr="0042106D">
              <w:t>Leverandøren skal ha systemer/kontrollrutiner i forhold til dokumentasjon av statsborgerskap, oppholds- og arbeidstillatelse, autorisasjoner, politiattest, språkkrav, innhenting av referanser for alle vikarer der det er gjennomført intervju</w:t>
            </w:r>
            <w:r w:rsidR="00467706">
              <w:t>.</w:t>
            </w:r>
          </w:p>
        </w:tc>
        <w:tc>
          <w:tcPr>
            <w:tcW w:w="1134" w:type="dxa"/>
          </w:tcPr>
          <w:p w14:paraId="61EB32FF" w14:textId="193C730D" w:rsidR="0042106D" w:rsidRPr="0042106D" w:rsidRDefault="0042106D" w:rsidP="008F548F">
            <w:pPr>
              <w:tabs>
                <w:tab w:val="left" w:pos="2520"/>
              </w:tabs>
              <w:spacing w:after="0"/>
            </w:pPr>
            <w:r w:rsidRPr="0042106D">
              <w:t>M</w:t>
            </w:r>
          </w:p>
        </w:tc>
        <w:tc>
          <w:tcPr>
            <w:tcW w:w="1559" w:type="dxa"/>
            <w:shd w:val="clear" w:color="auto" w:fill="D9D9D9" w:themeFill="background1" w:themeFillShade="D9"/>
          </w:tcPr>
          <w:p w14:paraId="1710451E" w14:textId="77777777" w:rsidR="0042106D" w:rsidRPr="0042106D" w:rsidRDefault="0042106D" w:rsidP="008F548F">
            <w:pPr>
              <w:tabs>
                <w:tab w:val="left" w:pos="2520"/>
              </w:tabs>
              <w:spacing w:after="0"/>
            </w:pPr>
          </w:p>
        </w:tc>
      </w:tr>
      <w:tr w:rsidR="0042106D" w:rsidRPr="0042106D" w14:paraId="5E7CF705" w14:textId="77777777" w:rsidTr="00CF3A12">
        <w:tc>
          <w:tcPr>
            <w:tcW w:w="705" w:type="dxa"/>
          </w:tcPr>
          <w:p w14:paraId="6F2CED1A" w14:textId="01BD1786" w:rsidR="0042106D" w:rsidRPr="007642F0" w:rsidRDefault="00A8414E" w:rsidP="008F548F">
            <w:pPr>
              <w:tabs>
                <w:tab w:val="left" w:pos="2520"/>
              </w:tabs>
              <w:spacing w:after="0"/>
            </w:pPr>
            <w:r w:rsidRPr="007642F0">
              <w:t>30</w:t>
            </w:r>
          </w:p>
        </w:tc>
        <w:tc>
          <w:tcPr>
            <w:tcW w:w="6803" w:type="dxa"/>
          </w:tcPr>
          <w:p w14:paraId="299103F8" w14:textId="221276DE" w:rsidR="0042106D" w:rsidRPr="0042106D" w:rsidRDefault="0042106D" w:rsidP="0042106D">
            <w:pPr>
              <w:tabs>
                <w:tab w:val="left" w:pos="2520"/>
              </w:tabs>
              <w:spacing w:after="0"/>
            </w:pPr>
            <w:r w:rsidRPr="0042106D">
              <w:t>Leverandøren skal ha systemer/rutiner for avvikshåndtering</w:t>
            </w:r>
            <w:r w:rsidR="00467706">
              <w:t>.</w:t>
            </w:r>
          </w:p>
        </w:tc>
        <w:tc>
          <w:tcPr>
            <w:tcW w:w="1134" w:type="dxa"/>
          </w:tcPr>
          <w:p w14:paraId="3B520EF2" w14:textId="1C437336" w:rsidR="0042106D" w:rsidRPr="0042106D" w:rsidRDefault="0042106D" w:rsidP="008F548F">
            <w:pPr>
              <w:tabs>
                <w:tab w:val="left" w:pos="2520"/>
              </w:tabs>
              <w:spacing w:after="0"/>
            </w:pPr>
            <w:r w:rsidRPr="0042106D">
              <w:t>M</w:t>
            </w:r>
          </w:p>
        </w:tc>
        <w:tc>
          <w:tcPr>
            <w:tcW w:w="1559" w:type="dxa"/>
            <w:shd w:val="clear" w:color="auto" w:fill="D9D9D9" w:themeFill="background1" w:themeFillShade="D9"/>
          </w:tcPr>
          <w:p w14:paraId="56142930" w14:textId="77777777" w:rsidR="0042106D" w:rsidRPr="0042106D" w:rsidRDefault="0042106D" w:rsidP="008F548F">
            <w:pPr>
              <w:tabs>
                <w:tab w:val="left" w:pos="2520"/>
              </w:tabs>
              <w:spacing w:after="0"/>
            </w:pPr>
          </w:p>
        </w:tc>
      </w:tr>
    </w:tbl>
    <w:p w14:paraId="2325F902" w14:textId="77777777" w:rsidR="00B349FE" w:rsidRPr="00B349FE" w:rsidRDefault="00B349FE" w:rsidP="00B349FE">
      <w:pPr>
        <w:tabs>
          <w:tab w:val="left" w:pos="2520"/>
        </w:tabs>
        <w:spacing w:after="0"/>
      </w:pPr>
    </w:p>
    <w:p w14:paraId="02CE9966" w14:textId="2427D486" w:rsidR="00B349FE" w:rsidRPr="00B349FE" w:rsidRDefault="0036642C" w:rsidP="00B349FE">
      <w:pPr>
        <w:pStyle w:val="Overskrift3"/>
      </w:pPr>
      <w:bookmarkStart w:id="5" w:name="_Toc84233758"/>
      <w:r>
        <w:t>2.3</w:t>
      </w:r>
      <w:r w:rsidR="00B349FE">
        <w:tab/>
      </w:r>
      <w:r w:rsidR="00DA2F29">
        <w:t>Minimumsk</w:t>
      </w:r>
      <w:r w:rsidR="00B349FE" w:rsidRPr="00B349FE">
        <w:t xml:space="preserve">rav til </w:t>
      </w:r>
      <w:r w:rsidR="00057F42">
        <w:t>p</w:t>
      </w:r>
      <w:r w:rsidR="003F1894" w:rsidRPr="003F1894">
        <w:t>leie-, omsorgs- og helsepersonell</w:t>
      </w:r>
      <w:bookmarkEnd w:id="5"/>
    </w:p>
    <w:p w14:paraId="4ADF7F19" w14:textId="77777777" w:rsidR="00B349FE" w:rsidRPr="00B349FE" w:rsidRDefault="00B349FE" w:rsidP="00B349FE">
      <w:pPr>
        <w:tabs>
          <w:tab w:val="left" w:pos="2520"/>
        </w:tabs>
        <w:spacing w:after="0"/>
      </w:pPr>
    </w:p>
    <w:tbl>
      <w:tblPr>
        <w:tblStyle w:val="Tabellrutenett"/>
        <w:tblW w:w="10201" w:type="dxa"/>
        <w:tblLayout w:type="fixed"/>
        <w:tblLook w:val="04A0" w:firstRow="1" w:lastRow="0" w:firstColumn="1" w:lastColumn="0" w:noHBand="0" w:noVBand="1"/>
      </w:tblPr>
      <w:tblGrid>
        <w:gridCol w:w="705"/>
        <w:gridCol w:w="6661"/>
        <w:gridCol w:w="1276"/>
        <w:gridCol w:w="1559"/>
      </w:tblGrid>
      <w:tr w:rsidR="00225A3F" w:rsidRPr="00B349FE" w14:paraId="7FC30549" w14:textId="77777777" w:rsidTr="000304F2">
        <w:trPr>
          <w:tblHeader/>
        </w:trPr>
        <w:tc>
          <w:tcPr>
            <w:tcW w:w="705" w:type="dxa"/>
            <w:tcBorders>
              <w:bottom w:val="single" w:sz="4" w:space="0" w:color="auto"/>
            </w:tcBorders>
            <w:shd w:val="clear" w:color="auto" w:fill="A6A6A6" w:themeFill="background1" w:themeFillShade="A6"/>
          </w:tcPr>
          <w:p w14:paraId="7B1BBFE4" w14:textId="77777777" w:rsidR="00225A3F" w:rsidRPr="00B349FE" w:rsidRDefault="00225A3F" w:rsidP="00B349FE">
            <w:pPr>
              <w:tabs>
                <w:tab w:val="left" w:pos="2520"/>
              </w:tabs>
              <w:spacing w:after="0" w:line="240" w:lineRule="auto"/>
              <w:rPr>
                <w:b/>
              </w:rPr>
            </w:pPr>
            <w:r w:rsidRPr="00B349FE">
              <w:rPr>
                <w:b/>
              </w:rPr>
              <w:t>Krav nr.</w:t>
            </w:r>
          </w:p>
        </w:tc>
        <w:tc>
          <w:tcPr>
            <w:tcW w:w="6661" w:type="dxa"/>
            <w:tcBorders>
              <w:bottom w:val="single" w:sz="4" w:space="0" w:color="auto"/>
            </w:tcBorders>
            <w:shd w:val="clear" w:color="auto" w:fill="A6A6A6" w:themeFill="background1" w:themeFillShade="A6"/>
          </w:tcPr>
          <w:p w14:paraId="729D8E8D" w14:textId="77777777" w:rsidR="00225A3F" w:rsidRPr="00B349FE" w:rsidRDefault="00225A3F" w:rsidP="00B349FE">
            <w:pPr>
              <w:tabs>
                <w:tab w:val="left" w:pos="2520"/>
              </w:tabs>
              <w:spacing w:after="0" w:line="240" w:lineRule="auto"/>
              <w:rPr>
                <w:b/>
              </w:rPr>
            </w:pPr>
            <w:r w:rsidRPr="00B349FE">
              <w:rPr>
                <w:b/>
              </w:rPr>
              <w:t xml:space="preserve">Beskrivelse </w:t>
            </w:r>
          </w:p>
        </w:tc>
        <w:tc>
          <w:tcPr>
            <w:tcW w:w="1276" w:type="dxa"/>
            <w:tcBorders>
              <w:bottom w:val="single" w:sz="4" w:space="0" w:color="auto"/>
            </w:tcBorders>
            <w:shd w:val="clear" w:color="auto" w:fill="A6A6A6" w:themeFill="background1" w:themeFillShade="A6"/>
          </w:tcPr>
          <w:p w14:paraId="2172B9D3" w14:textId="77777777" w:rsidR="00225A3F" w:rsidRPr="00B349FE" w:rsidRDefault="00225A3F" w:rsidP="00B349FE">
            <w:pPr>
              <w:tabs>
                <w:tab w:val="left" w:pos="2520"/>
              </w:tabs>
              <w:spacing w:after="0" w:line="240" w:lineRule="auto"/>
              <w:rPr>
                <w:b/>
              </w:rPr>
            </w:pPr>
            <w:r w:rsidRPr="00B349FE">
              <w:rPr>
                <w:b/>
              </w:rPr>
              <w:t>Krav-type</w:t>
            </w:r>
          </w:p>
          <w:p w14:paraId="494F9E35" w14:textId="0B0CFB62" w:rsidR="00225A3F" w:rsidRPr="00B349FE" w:rsidRDefault="00234DF5" w:rsidP="00B349FE">
            <w:pPr>
              <w:tabs>
                <w:tab w:val="left" w:pos="2520"/>
              </w:tabs>
              <w:spacing w:after="0" w:line="240" w:lineRule="auto"/>
              <w:rPr>
                <w:b/>
              </w:rPr>
            </w:pPr>
            <w:r>
              <w:rPr>
                <w:b/>
              </w:rPr>
              <w:t xml:space="preserve">M </w:t>
            </w:r>
          </w:p>
        </w:tc>
        <w:tc>
          <w:tcPr>
            <w:tcW w:w="1559" w:type="dxa"/>
            <w:tcBorders>
              <w:bottom w:val="single" w:sz="4" w:space="0" w:color="auto"/>
            </w:tcBorders>
            <w:shd w:val="clear" w:color="auto" w:fill="A6A6A6" w:themeFill="background1" w:themeFillShade="A6"/>
          </w:tcPr>
          <w:p w14:paraId="0E7526D5" w14:textId="77777777" w:rsidR="00225A3F" w:rsidRPr="00B349FE" w:rsidRDefault="00225A3F" w:rsidP="00B349FE">
            <w:pPr>
              <w:tabs>
                <w:tab w:val="left" w:pos="2520"/>
              </w:tabs>
              <w:spacing w:after="0" w:line="240" w:lineRule="auto"/>
              <w:rPr>
                <w:b/>
              </w:rPr>
            </w:pPr>
            <w:r w:rsidRPr="00B349FE">
              <w:rPr>
                <w:b/>
              </w:rPr>
              <w:t>Svar</w:t>
            </w:r>
          </w:p>
          <w:p w14:paraId="3F5F691C" w14:textId="77777777" w:rsidR="00225A3F" w:rsidRPr="00B349FE" w:rsidRDefault="00225A3F" w:rsidP="00B349FE">
            <w:pPr>
              <w:tabs>
                <w:tab w:val="left" w:pos="2520"/>
              </w:tabs>
              <w:spacing w:after="0" w:line="240" w:lineRule="auto"/>
              <w:rPr>
                <w:b/>
              </w:rPr>
            </w:pPr>
            <w:r w:rsidRPr="00B349FE">
              <w:rPr>
                <w:b/>
              </w:rPr>
              <w:t>Ja / Nei</w:t>
            </w:r>
          </w:p>
        </w:tc>
      </w:tr>
      <w:tr w:rsidR="00225A3F" w:rsidRPr="00B349FE" w14:paraId="78731F33" w14:textId="77777777" w:rsidTr="00CF3A12">
        <w:tc>
          <w:tcPr>
            <w:tcW w:w="705" w:type="dxa"/>
          </w:tcPr>
          <w:p w14:paraId="77AEC9BC" w14:textId="7173F575" w:rsidR="00225A3F" w:rsidRPr="00B349FE" w:rsidRDefault="00A8414E" w:rsidP="00B349FE">
            <w:pPr>
              <w:tabs>
                <w:tab w:val="left" w:pos="2520"/>
              </w:tabs>
              <w:spacing w:after="0"/>
            </w:pPr>
            <w:r>
              <w:t>31</w:t>
            </w:r>
          </w:p>
        </w:tc>
        <w:tc>
          <w:tcPr>
            <w:tcW w:w="6661" w:type="dxa"/>
          </w:tcPr>
          <w:p w14:paraId="077E3A32" w14:textId="564D741D" w:rsidR="00225A3F" w:rsidRPr="00B349FE" w:rsidRDefault="00225A3F" w:rsidP="00B349FE">
            <w:pPr>
              <w:tabs>
                <w:tab w:val="left" w:pos="2520"/>
              </w:tabs>
              <w:spacing w:after="0"/>
            </w:pPr>
            <w:r w:rsidRPr="00D56C52">
              <w:t>Leverandøren skal i avtaleperioden levere alle typer vikarer innen området pleie-, omsorgs- og helsepersonell. Det forutsettes at vikarer innenfor dette avtaleområdet har godkjent norsk autorisasjon i samsvar krav fra offentlige myndigheter, jfr. www.safh.no.</w:t>
            </w:r>
          </w:p>
        </w:tc>
        <w:tc>
          <w:tcPr>
            <w:tcW w:w="1276" w:type="dxa"/>
          </w:tcPr>
          <w:p w14:paraId="108B3E40" w14:textId="69978362" w:rsidR="00225A3F" w:rsidRPr="00B349FE" w:rsidRDefault="00225A3F" w:rsidP="00B349FE">
            <w:pPr>
              <w:tabs>
                <w:tab w:val="left" w:pos="2520"/>
              </w:tabs>
              <w:spacing w:after="0"/>
            </w:pPr>
            <w:r w:rsidRPr="008F548F">
              <w:t>M</w:t>
            </w:r>
          </w:p>
        </w:tc>
        <w:tc>
          <w:tcPr>
            <w:tcW w:w="1559" w:type="dxa"/>
            <w:shd w:val="clear" w:color="auto" w:fill="D9D9D9" w:themeFill="background1" w:themeFillShade="D9"/>
          </w:tcPr>
          <w:p w14:paraId="48DFC590" w14:textId="77777777" w:rsidR="00225A3F" w:rsidRPr="00B349FE" w:rsidRDefault="00225A3F" w:rsidP="00B349FE">
            <w:pPr>
              <w:tabs>
                <w:tab w:val="left" w:pos="2520"/>
              </w:tabs>
              <w:spacing w:after="0"/>
            </w:pPr>
          </w:p>
        </w:tc>
      </w:tr>
      <w:tr w:rsidR="00225A3F" w:rsidRPr="00B349FE" w14:paraId="0D6F6119" w14:textId="77777777" w:rsidTr="00CF3A12">
        <w:tc>
          <w:tcPr>
            <w:tcW w:w="705" w:type="dxa"/>
          </w:tcPr>
          <w:p w14:paraId="7380F105" w14:textId="2DBDB2BD" w:rsidR="00225A3F" w:rsidRPr="00B349FE" w:rsidRDefault="007642F0" w:rsidP="008F548F">
            <w:pPr>
              <w:tabs>
                <w:tab w:val="left" w:pos="2520"/>
              </w:tabs>
              <w:spacing w:after="0"/>
            </w:pPr>
            <w:r>
              <w:t>32</w:t>
            </w:r>
          </w:p>
        </w:tc>
        <w:tc>
          <w:tcPr>
            <w:tcW w:w="6661" w:type="dxa"/>
          </w:tcPr>
          <w:p w14:paraId="34AB32A5" w14:textId="282EB6FC" w:rsidR="00225A3F" w:rsidRPr="00B349FE" w:rsidRDefault="00225A3F" w:rsidP="008F548F">
            <w:pPr>
              <w:tabs>
                <w:tab w:val="left" w:pos="2520"/>
              </w:tabs>
              <w:spacing w:after="0"/>
            </w:pPr>
            <w:r w:rsidRPr="00D56C52">
              <w:t>Leverandøren er ansvarlig for å forhåndssjekke ved Statens autorisasjonskontor for helsepersonell at vikaren innehar gyldig autorisasjon før denne tilbys arbeid hos oppdragsgiver</w:t>
            </w:r>
            <w:r w:rsidR="00467706">
              <w:t>.</w:t>
            </w:r>
          </w:p>
        </w:tc>
        <w:tc>
          <w:tcPr>
            <w:tcW w:w="1276" w:type="dxa"/>
          </w:tcPr>
          <w:p w14:paraId="26C2B816" w14:textId="1E1C9BB0" w:rsidR="00225A3F" w:rsidRPr="00B349FE" w:rsidRDefault="00225A3F" w:rsidP="008F548F">
            <w:pPr>
              <w:tabs>
                <w:tab w:val="left" w:pos="2520"/>
              </w:tabs>
              <w:spacing w:after="0"/>
            </w:pPr>
            <w:r w:rsidRPr="006272C9">
              <w:t>M</w:t>
            </w:r>
          </w:p>
        </w:tc>
        <w:tc>
          <w:tcPr>
            <w:tcW w:w="1559" w:type="dxa"/>
            <w:shd w:val="clear" w:color="auto" w:fill="D9D9D9" w:themeFill="background1" w:themeFillShade="D9"/>
          </w:tcPr>
          <w:p w14:paraId="171CFD29" w14:textId="77777777" w:rsidR="00225A3F" w:rsidRPr="00B349FE" w:rsidRDefault="00225A3F" w:rsidP="008F548F">
            <w:pPr>
              <w:tabs>
                <w:tab w:val="left" w:pos="2520"/>
              </w:tabs>
              <w:spacing w:after="0"/>
            </w:pPr>
          </w:p>
        </w:tc>
      </w:tr>
      <w:tr w:rsidR="00225A3F" w:rsidRPr="00B349FE" w14:paraId="1C3B0B34" w14:textId="77777777" w:rsidTr="00CF3A12">
        <w:tc>
          <w:tcPr>
            <w:tcW w:w="705" w:type="dxa"/>
          </w:tcPr>
          <w:p w14:paraId="04ECC6F0" w14:textId="6AC98BCD" w:rsidR="00225A3F" w:rsidRPr="00B349FE" w:rsidRDefault="007642F0" w:rsidP="008F548F">
            <w:pPr>
              <w:tabs>
                <w:tab w:val="left" w:pos="2520"/>
              </w:tabs>
              <w:spacing w:after="0"/>
            </w:pPr>
            <w:r>
              <w:t>33</w:t>
            </w:r>
          </w:p>
        </w:tc>
        <w:tc>
          <w:tcPr>
            <w:tcW w:w="6661" w:type="dxa"/>
          </w:tcPr>
          <w:p w14:paraId="0A98AA46" w14:textId="086BFFED" w:rsidR="00225A3F" w:rsidRPr="00B349FE" w:rsidRDefault="00225A3F" w:rsidP="008F548F">
            <w:pPr>
              <w:tabs>
                <w:tab w:val="left" w:pos="2520"/>
              </w:tabs>
              <w:spacing w:after="0"/>
            </w:pPr>
            <w:r w:rsidRPr="00D56C52">
              <w:t>Leverandøren er ansvarlig for at vikaren innehar politiattest iht. helse og omsorgstjenesteloven § 5-4, ikke eldre enn 3 måneder.</w:t>
            </w:r>
          </w:p>
        </w:tc>
        <w:tc>
          <w:tcPr>
            <w:tcW w:w="1276" w:type="dxa"/>
          </w:tcPr>
          <w:p w14:paraId="1DC9050A" w14:textId="4A8D8448" w:rsidR="00225A3F" w:rsidRPr="00B349FE" w:rsidRDefault="00225A3F" w:rsidP="008F548F">
            <w:pPr>
              <w:tabs>
                <w:tab w:val="left" w:pos="2520"/>
              </w:tabs>
              <w:spacing w:after="0"/>
            </w:pPr>
            <w:r w:rsidRPr="006272C9">
              <w:t>M</w:t>
            </w:r>
          </w:p>
        </w:tc>
        <w:tc>
          <w:tcPr>
            <w:tcW w:w="1559" w:type="dxa"/>
            <w:shd w:val="clear" w:color="auto" w:fill="D9D9D9" w:themeFill="background1" w:themeFillShade="D9"/>
          </w:tcPr>
          <w:p w14:paraId="43D320A8" w14:textId="77777777" w:rsidR="00225A3F" w:rsidRPr="00B349FE" w:rsidRDefault="00225A3F" w:rsidP="008F548F">
            <w:pPr>
              <w:tabs>
                <w:tab w:val="left" w:pos="2520"/>
              </w:tabs>
              <w:spacing w:after="0"/>
            </w:pPr>
          </w:p>
        </w:tc>
      </w:tr>
      <w:tr w:rsidR="00225A3F" w:rsidRPr="00B349FE" w14:paraId="237C64E6" w14:textId="77777777" w:rsidTr="00CF3A12">
        <w:tc>
          <w:tcPr>
            <w:tcW w:w="705" w:type="dxa"/>
          </w:tcPr>
          <w:p w14:paraId="20298D67" w14:textId="3CD934D0" w:rsidR="00225A3F" w:rsidRPr="00B349FE" w:rsidRDefault="007642F0" w:rsidP="008F548F">
            <w:pPr>
              <w:tabs>
                <w:tab w:val="left" w:pos="2520"/>
              </w:tabs>
              <w:spacing w:after="0"/>
            </w:pPr>
            <w:r>
              <w:t>34</w:t>
            </w:r>
          </w:p>
        </w:tc>
        <w:tc>
          <w:tcPr>
            <w:tcW w:w="6661" w:type="dxa"/>
          </w:tcPr>
          <w:p w14:paraId="496BBEC6" w14:textId="3A91E831" w:rsidR="00F1210E" w:rsidRDefault="00225A3F" w:rsidP="00073180">
            <w:pPr>
              <w:tabs>
                <w:tab w:val="left" w:pos="2520"/>
              </w:tabs>
              <w:spacing w:after="0"/>
            </w:pPr>
            <w:r w:rsidRPr="00D56C52">
              <w:t xml:space="preserve">Vikarer innen dette området skal </w:t>
            </w:r>
            <w:r w:rsidR="00F1210E">
              <w:t xml:space="preserve">ha følgende </w:t>
            </w:r>
            <w:r w:rsidRPr="00D56C52">
              <w:t>norskkunnskaper</w:t>
            </w:r>
            <w:r w:rsidR="00F1210E">
              <w:t xml:space="preserve"> i tråd med </w:t>
            </w:r>
            <w:r w:rsidR="00F1210E" w:rsidRPr="00F1210E">
              <w:t>felles europeisk rammeverk for språk</w:t>
            </w:r>
            <w:r w:rsidR="00F1210E">
              <w:t xml:space="preserve"> :</w:t>
            </w:r>
          </w:p>
          <w:p w14:paraId="1BA45D8F" w14:textId="30FA5D8E" w:rsidR="00F1210E" w:rsidRDefault="00ED2358" w:rsidP="00ED2358">
            <w:pPr>
              <w:pStyle w:val="Listeavsnitt"/>
              <w:numPr>
                <w:ilvl w:val="0"/>
                <w:numId w:val="9"/>
              </w:numPr>
              <w:tabs>
                <w:tab w:val="left" w:pos="2520"/>
              </w:tabs>
              <w:spacing w:after="0"/>
            </w:pPr>
            <w:r>
              <w:t>Sy</w:t>
            </w:r>
            <w:r w:rsidR="00F1210E">
              <w:t>kepleier: Beherske norsk skriftlig og muntlig tilsvarende høyere nivå C1</w:t>
            </w:r>
            <w:r>
              <w:t xml:space="preserve"> </w:t>
            </w:r>
            <w:r w:rsidR="00F1210E">
              <w:t xml:space="preserve">under hele </w:t>
            </w:r>
            <w:r>
              <w:t>vikaroppdraget</w:t>
            </w:r>
          </w:p>
          <w:p w14:paraId="7BF051C9" w14:textId="3409F0F5" w:rsidR="00F1210E" w:rsidRDefault="00F1210E" w:rsidP="00ED2358">
            <w:pPr>
              <w:pStyle w:val="Listeavsnitt"/>
              <w:numPr>
                <w:ilvl w:val="0"/>
                <w:numId w:val="9"/>
              </w:numPr>
              <w:tabs>
                <w:tab w:val="left" w:pos="2520"/>
              </w:tabs>
              <w:spacing w:after="0"/>
            </w:pPr>
            <w:r>
              <w:t xml:space="preserve">Helsefagarbeider/Hjelpepleier/Omsorgsarbeider: Beherske norsk skriftlig og muntlig tilsvarende nivå B2 under hele </w:t>
            </w:r>
            <w:r w:rsidR="00ED2358" w:rsidRPr="00ED2358">
              <w:t>vikaroppdraget</w:t>
            </w:r>
          </w:p>
          <w:p w14:paraId="135E4AFA" w14:textId="2739C174" w:rsidR="00F1210E" w:rsidRDefault="00F1210E" w:rsidP="00ED2358">
            <w:pPr>
              <w:pStyle w:val="Listeavsnitt"/>
              <w:numPr>
                <w:ilvl w:val="0"/>
                <w:numId w:val="9"/>
              </w:numPr>
              <w:spacing w:after="0"/>
            </w:pPr>
            <w:r>
              <w:t xml:space="preserve">Assistent i pleie: Beherske norsk skriftlig og muntlig tilsvarende nivå B2 under hele </w:t>
            </w:r>
            <w:r w:rsidR="00ED2358" w:rsidRPr="00ED2358">
              <w:t>vikaroppdraget</w:t>
            </w:r>
          </w:p>
          <w:p w14:paraId="75227524" w14:textId="0D68DDBD" w:rsidR="00F1210E" w:rsidRPr="00B349FE" w:rsidRDefault="00F1210E" w:rsidP="00F1210E">
            <w:pPr>
              <w:tabs>
                <w:tab w:val="left" w:pos="2520"/>
              </w:tabs>
              <w:spacing w:after="0"/>
            </w:pPr>
            <w:r w:rsidRPr="00F1210E">
              <w:t>Språkkravene gjelder for vikarer som ikke har et skandinavisk språk som sitt morsmål.</w:t>
            </w:r>
          </w:p>
        </w:tc>
        <w:tc>
          <w:tcPr>
            <w:tcW w:w="1276" w:type="dxa"/>
          </w:tcPr>
          <w:p w14:paraId="45F4E648" w14:textId="321893BA" w:rsidR="00225A3F" w:rsidRPr="00B349FE" w:rsidRDefault="00225A3F" w:rsidP="008F548F">
            <w:pPr>
              <w:tabs>
                <w:tab w:val="left" w:pos="2520"/>
              </w:tabs>
              <w:spacing w:after="0"/>
            </w:pPr>
            <w:r w:rsidRPr="006272C9">
              <w:t>M</w:t>
            </w:r>
          </w:p>
        </w:tc>
        <w:tc>
          <w:tcPr>
            <w:tcW w:w="1559" w:type="dxa"/>
            <w:shd w:val="clear" w:color="auto" w:fill="D9D9D9" w:themeFill="background1" w:themeFillShade="D9"/>
          </w:tcPr>
          <w:p w14:paraId="5F3329E7" w14:textId="77777777" w:rsidR="00225A3F" w:rsidRPr="00B349FE" w:rsidRDefault="00225A3F" w:rsidP="008F548F">
            <w:pPr>
              <w:tabs>
                <w:tab w:val="left" w:pos="2520"/>
              </w:tabs>
              <w:spacing w:after="0"/>
            </w:pPr>
          </w:p>
        </w:tc>
      </w:tr>
      <w:tr w:rsidR="00225A3F" w:rsidRPr="00B349FE" w14:paraId="7E2EBBD4" w14:textId="77777777" w:rsidTr="00CF3A12">
        <w:tc>
          <w:tcPr>
            <w:tcW w:w="705" w:type="dxa"/>
          </w:tcPr>
          <w:p w14:paraId="763797AE" w14:textId="66D4D37B" w:rsidR="00225A3F" w:rsidRPr="00B349FE" w:rsidRDefault="00225A3F" w:rsidP="007642F0">
            <w:pPr>
              <w:tabs>
                <w:tab w:val="left" w:pos="2520"/>
              </w:tabs>
              <w:spacing w:after="0"/>
            </w:pPr>
            <w:r>
              <w:t>3</w:t>
            </w:r>
            <w:r w:rsidR="007642F0">
              <w:t>5</w:t>
            </w:r>
          </w:p>
        </w:tc>
        <w:tc>
          <w:tcPr>
            <w:tcW w:w="6661" w:type="dxa"/>
          </w:tcPr>
          <w:p w14:paraId="4DC2DD08" w14:textId="77F1563D" w:rsidR="00225A3F" w:rsidRPr="00B349FE" w:rsidRDefault="00225A3F" w:rsidP="00F24817">
            <w:pPr>
              <w:tabs>
                <w:tab w:val="left" w:pos="2520"/>
              </w:tabs>
              <w:spacing w:after="0"/>
            </w:pPr>
            <w:r w:rsidRPr="00D56C52">
              <w:t xml:space="preserve">Vikaren </w:t>
            </w:r>
            <w:r w:rsidRPr="00F24817">
              <w:t xml:space="preserve">skal ha minimum </w:t>
            </w:r>
            <w:r w:rsidR="000D6878" w:rsidRPr="00F24817">
              <w:t>ett</w:t>
            </w:r>
            <w:r w:rsidRPr="00F24817">
              <w:t xml:space="preserve"> års relevant praksis. Vikaren</w:t>
            </w:r>
            <w:r w:rsidRPr="00D56C52">
              <w:t xml:space="preserve"> skal kunne bruke Gerica (tiltaksplaner, journalskriving, elink etc.)</w:t>
            </w:r>
          </w:p>
        </w:tc>
        <w:tc>
          <w:tcPr>
            <w:tcW w:w="1276" w:type="dxa"/>
          </w:tcPr>
          <w:p w14:paraId="47A64842" w14:textId="73E80AAD" w:rsidR="00225A3F" w:rsidRPr="00B349FE" w:rsidRDefault="00225A3F" w:rsidP="008F548F">
            <w:pPr>
              <w:tabs>
                <w:tab w:val="left" w:pos="2520"/>
              </w:tabs>
              <w:spacing w:after="0"/>
            </w:pPr>
            <w:r w:rsidRPr="006272C9">
              <w:t>M</w:t>
            </w:r>
          </w:p>
        </w:tc>
        <w:tc>
          <w:tcPr>
            <w:tcW w:w="1559" w:type="dxa"/>
            <w:shd w:val="clear" w:color="auto" w:fill="D9D9D9" w:themeFill="background1" w:themeFillShade="D9"/>
          </w:tcPr>
          <w:p w14:paraId="512EE956" w14:textId="77777777" w:rsidR="00225A3F" w:rsidRPr="00B349FE" w:rsidRDefault="00225A3F" w:rsidP="008F548F">
            <w:pPr>
              <w:tabs>
                <w:tab w:val="left" w:pos="2520"/>
              </w:tabs>
              <w:spacing w:after="0"/>
            </w:pPr>
          </w:p>
        </w:tc>
      </w:tr>
      <w:tr w:rsidR="00225A3F" w:rsidRPr="00B349FE" w14:paraId="42C9ACBC" w14:textId="77777777" w:rsidTr="00CF3A12">
        <w:tc>
          <w:tcPr>
            <w:tcW w:w="705" w:type="dxa"/>
          </w:tcPr>
          <w:p w14:paraId="61E8BA36" w14:textId="111DEE3B" w:rsidR="00225A3F" w:rsidRPr="00B349FE" w:rsidRDefault="00225A3F" w:rsidP="007642F0">
            <w:pPr>
              <w:tabs>
                <w:tab w:val="left" w:pos="2520"/>
              </w:tabs>
              <w:spacing w:after="0"/>
            </w:pPr>
            <w:r>
              <w:lastRenderedPageBreak/>
              <w:t>3</w:t>
            </w:r>
            <w:r w:rsidR="007642F0">
              <w:t>6</w:t>
            </w:r>
          </w:p>
        </w:tc>
        <w:tc>
          <w:tcPr>
            <w:tcW w:w="6661" w:type="dxa"/>
          </w:tcPr>
          <w:p w14:paraId="383C8FBF" w14:textId="07495BF4" w:rsidR="00225A3F" w:rsidRPr="00B349FE" w:rsidRDefault="00225A3F" w:rsidP="008F548F">
            <w:pPr>
              <w:tabs>
                <w:tab w:val="left" w:pos="2520"/>
              </w:tabs>
              <w:spacing w:after="0"/>
            </w:pPr>
            <w:r w:rsidRPr="00D56C52">
              <w:t>Bruk av rusmidler i tjenesten er ikke lov. Helsepersonell har et pliktmessig avhold i et tidsrom på 8 timer før tjeneste.  Helsepersonell kan pålegges å avgi utåndingsprøve, blodprøve el. liknende jfr. Forskrift om pliktmessig avhold § 1.</w:t>
            </w:r>
          </w:p>
        </w:tc>
        <w:tc>
          <w:tcPr>
            <w:tcW w:w="1276" w:type="dxa"/>
          </w:tcPr>
          <w:p w14:paraId="06635BF8" w14:textId="4D261A43" w:rsidR="00225A3F" w:rsidRPr="00B349FE" w:rsidRDefault="00225A3F" w:rsidP="008F548F">
            <w:pPr>
              <w:tabs>
                <w:tab w:val="left" w:pos="2520"/>
              </w:tabs>
              <w:spacing w:after="0"/>
            </w:pPr>
            <w:r w:rsidRPr="00FA63A6">
              <w:t>M</w:t>
            </w:r>
          </w:p>
        </w:tc>
        <w:tc>
          <w:tcPr>
            <w:tcW w:w="1559" w:type="dxa"/>
            <w:shd w:val="clear" w:color="auto" w:fill="D9D9D9" w:themeFill="background1" w:themeFillShade="D9"/>
          </w:tcPr>
          <w:p w14:paraId="2CCBFACF" w14:textId="77777777" w:rsidR="00225A3F" w:rsidRPr="00B349FE" w:rsidRDefault="00225A3F" w:rsidP="008F548F">
            <w:pPr>
              <w:tabs>
                <w:tab w:val="left" w:pos="2520"/>
              </w:tabs>
              <w:spacing w:after="0"/>
            </w:pPr>
          </w:p>
        </w:tc>
      </w:tr>
      <w:tr w:rsidR="00225A3F" w:rsidRPr="00B349FE" w14:paraId="2B9A49D5" w14:textId="77777777" w:rsidTr="00CF3A12">
        <w:tc>
          <w:tcPr>
            <w:tcW w:w="705" w:type="dxa"/>
          </w:tcPr>
          <w:p w14:paraId="4DF470FA" w14:textId="6484C0AB" w:rsidR="00225A3F" w:rsidRPr="00B349FE" w:rsidRDefault="00225A3F" w:rsidP="007642F0">
            <w:pPr>
              <w:tabs>
                <w:tab w:val="left" w:pos="2520"/>
              </w:tabs>
              <w:spacing w:after="0"/>
            </w:pPr>
            <w:r>
              <w:t>3</w:t>
            </w:r>
            <w:r w:rsidR="007642F0">
              <w:t>7</w:t>
            </w:r>
          </w:p>
        </w:tc>
        <w:tc>
          <w:tcPr>
            <w:tcW w:w="6661" w:type="dxa"/>
          </w:tcPr>
          <w:p w14:paraId="0CE66B7C" w14:textId="7D395CCC" w:rsidR="00225A3F" w:rsidRDefault="00B4076C" w:rsidP="008F548F">
            <w:pPr>
              <w:tabs>
                <w:tab w:val="left" w:pos="2520"/>
              </w:tabs>
              <w:spacing w:after="0"/>
            </w:pPr>
            <w:r>
              <w:t>V</w:t>
            </w:r>
            <w:r w:rsidR="00225A3F">
              <w:t xml:space="preserve">ikar </w:t>
            </w:r>
            <w:r w:rsidR="00892580">
              <w:t xml:space="preserve">skal </w:t>
            </w:r>
            <w:r w:rsidR="00225A3F">
              <w:t xml:space="preserve">ikke </w:t>
            </w:r>
            <w:r w:rsidR="00892580">
              <w:t xml:space="preserve">være </w:t>
            </w:r>
            <w:r w:rsidR="00225A3F">
              <w:t>bærer av smittsomme sykdommer (herunder tuberkulose og MRSA). Helsepersonell som har oppholdt seg sammenhengende over 3 måneder i land med høy forekomst av tuberkulose skal fremlegge resultat av tuberkuloseundersøkelse. Helsepersonell som i løpet av de siste 12 måneder har:</w:t>
            </w:r>
          </w:p>
          <w:p w14:paraId="7EB6359B" w14:textId="0F19DFEA" w:rsidR="00225A3F" w:rsidRDefault="00225A3F" w:rsidP="008F548F">
            <w:pPr>
              <w:tabs>
                <w:tab w:val="left" w:pos="2520"/>
              </w:tabs>
              <w:spacing w:after="0"/>
            </w:pPr>
            <w:r>
              <w:t>- Arbeidet som helsearbeider i land utenfor Norden</w:t>
            </w:r>
          </w:p>
          <w:p w14:paraId="359F0801" w14:textId="07FED294" w:rsidR="00225A3F" w:rsidRPr="00B349FE" w:rsidRDefault="00225A3F" w:rsidP="00892580">
            <w:pPr>
              <w:tabs>
                <w:tab w:val="left" w:pos="2520"/>
              </w:tabs>
              <w:spacing w:after="0"/>
            </w:pPr>
            <w:r>
              <w:t>- Vært innlagt i helseinstitusjon evt. fått omfattende undersøkelser / behandling i land utenfor Norden</w:t>
            </w:r>
            <w:r w:rsidR="00892580">
              <w:t xml:space="preserve"> s</w:t>
            </w:r>
            <w:r>
              <w:t>kal fremlegge negativ resultat av MRSA prøve før oppstart med pasientrettet arbeid.</w:t>
            </w:r>
          </w:p>
        </w:tc>
        <w:tc>
          <w:tcPr>
            <w:tcW w:w="1276" w:type="dxa"/>
          </w:tcPr>
          <w:p w14:paraId="3102D865" w14:textId="49CA5880" w:rsidR="00225A3F" w:rsidRPr="00B349FE" w:rsidRDefault="00225A3F" w:rsidP="008F548F">
            <w:pPr>
              <w:tabs>
                <w:tab w:val="left" w:pos="2520"/>
              </w:tabs>
              <w:spacing w:after="0"/>
            </w:pPr>
            <w:r w:rsidRPr="00FA63A6">
              <w:t>M</w:t>
            </w:r>
          </w:p>
        </w:tc>
        <w:tc>
          <w:tcPr>
            <w:tcW w:w="1559" w:type="dxa"/>
            <w:shd w:val="clear" w:color="auto" w:fill="D9D9D9" w:themeFill="background1" w:themeFillShade="D9"/>
          </w:tcPr>
          <w:p w14:paraId="55345FD9" w14:textId="77777777" w:rsidR="00225A3F" w:rsidRPr="00B349FE" w:rsidRDefault="00225A3F" w:rsidP="008F548F">
            <w:pPr>
              <w:tabs>
                <w:tab w:val="left" w:pos="2520"/>
              </w:tabs>
              <w:spacing w:after="0"/>
            </w:pPr>
          </w:p>
        </w:tc>
      </w:tr>
      <w:tr w:rsidR="00631536" w:rsidRPr="00B349FE" w14:paraId="6D498163" w14:textId="77777777" w:rsidTr="00CF3A12">
        <w:tc>
          <w:tcPr>
            <w:tcW w:w="705" w:type="dxa"/>
          </w:tcPr>
          <w:p w14:paraId="56F8BFFB" w14:textId="49C35CD9" w:rsidR="00631536" w:rsidRDefault="007642F0" w:rsidP="008F548F">
            <w:pPr>
              <w:tabs>
                <w:tab w:val="left" w:pos="2520"/>
              </w:tabs>
              <w:spacing w:after="0"/>
            </w:pPr>
            <w:r>
              <w:t>38</w:t>
            </w:r>
          </w:p>
        </w:tc>
        <w:tc>
          <w:tcPr>
            <w:tcW w:w="6661" w:type="dxa"/>
          </w:tcPr>
          <w:p w14:paraId="1FE9F2FA" w14:textId="4080A625" w:rsidR="00631536" w:rsidRPr="00631536" w:rsidRDefault="00DC3977" w:rsidP="00892580">
            <w:pPr>
              <w:tabs>
                <w:tab w:val="left" w:pos="2520"/>
              </w:tabs>
              <w:spacing w:after="0"/>
              <w:rPr>
                <w:color w:val="FF0000"/>
              </w:rPr>
            </w:pPr>
            <w:r w:rsidRPr="00DC3977">
              <w:t>Skriftlig bekreftelse på avrop/bestilling</w:t>
            </w:r>
            <w:r w:rsidR="00631536" w:rsidRPr="007642F0">
              <w:t xml:space="preserve"> skal i tillegg til krav i pkt</w:t>
            </w:r>
            <w:r w:rsidR="00875B19">
              <w:t>.</w:t>
            </w:r>
            <w:r w:rsidR="00631536" w:rsidRPr="007642F0">
              <w:t xml:space="preserve"> 28, opplyse om gyldig norsk autorisasjon for helsepersonell, språk, politiattest og</w:t>
            </w:r>
            <w:r w:rsidR="00875B19">
              <w:t xml:space="preserve"> </w:t>
            </w:r>
            <w:r w:rsidR="00875B19" w:rsidRPr="00875B19">
              <w:t>ansiennitet</w:t>
            </w:r>
            <w:r w:rsidR="00892580">
              <w:t>.</w:t>
            </w:r>
            <w:r w:rsidR="00631536" w:rsidRPr="00BE3BF9">
              <w:t xml:space="preserve"> </w:t>
            </w:r>
          </w:p>
        </w:tc>
        <w:tc>
          <w:tcPr>
            <w:tcW w:w="1276" w:type="dxa"/>
          </w:tcPr>
          <w:p w14:paraId="6D1B1EC9" w14:textId="55D6E4D8" w:rsidR="00631536" w:rsidRPr="00FA63A6" w:rsidRDefault="007642F0" w:rsidP="008F548F">
            <w:pPr>
              <w:tabs>
                <w:tab w:val="left" w:pos="2520"/>
              </w:tabs>
              <w:spacing w:after="0"/>
            </w:pPr>
            <w:r>
              <w:t>M</w:t>
            </w:r>
          </w:p>
        </w:tc>
        <w:tc>
          <w:tcPr>
            <w:tcW w:w="1559" w:type="dxa"/>
            <w:shd w:val="clear" w:color="auto" w:fill="D9D9D9" w:themeFill="background1" w:themeFillShade="D9"/>
          </w:tcPr>
          <w:p w14:paraId="4478E72D" w14:textId="77777777" w:rsidR="00631536" w:rsidRPr="00B349FE" w:rsidRDefault="00631536" w:rsidP="008F548F">
            <w:pPr>
              <w:tabs>
                <w:tab w:val="left" w:pos="2520"/>
              </w:tabs>
              <w:spacing w:after="0"/>
            </w:pPr>
          </w:p>
        </w:tc>
      </w:tr>
    </w:tbl>
    <w:p w14:paraId="67052928" w14:textId="77777777" w:rsidR="00B349FE" w:rsidRPr="00B349FE" w:rsidRDefault="00B349FE" w:rsidP="00B349FE">
      <w:pPr>
        <w:tabs>
          <w:tab w:val="left" w:pos="2520"/>
        </w:tabs>
        <w:spacing w:after="0"/>
      </w:pPr>
    </w:p>
    <w:p w14:paraId="4C08D1E6" w14:textId="4D225ED3" w:rsidR="00B349FE" w:rsidRPr="00B349FE" w:rsidRDefault="00B349FE" w:rsidP="00B349FE">
      <w:pPr>
        <w:pStyle w:val="Overskrift3"/>
      </w:pPr>
      <w:bookmarkStart w:id="6" w:name="_Toc84233759"/>
      <w:r>
        <w:t>2.</w:t>
      </w:r>
      <w:r w:rsidR="0036642C">
        <w:t>4</w:t>
      </w:r>
      <w:r>
        <w:tab/>
      </w:r>
      <w:r w:rsidR="00DA2F29">
        <w:t>Minimumsk</w:t>
      </w:r>
      <w:r w:rsidRPr="00B349FE">
        <w:t xml:space="preserve">rav til </w:t>
      </w:r>
      <w:r w:rsidR="003F1894">
        <w:t>leger</w:t>
      </w:r>
      <w:bookmarkEnd w:id="6"/>
    </w:p>
    <w:p w14:paraId="096953C0" w14:textId="77777777" w:rsidR="00B349FE" w:rsidRPr="00B349FE" w:rsidRDefault="00B349FE" w:rsidP="00B349FE">
      <w:pPr>
        <w:tabs>
          <w:tab w:val="left" w:pos="2520"/>
        </w:tabs>
        <w:spacing w:after="0"/>
      </w:pPr>
    </w:p>
    <w:tbl>
      <w:tblPr>
        <w:tblStyle w:val="Tabellrutenett"/>
        <w:tblW w:w="9776" w:type="dxa"/>
        <w:tblLayout w:type="fixed"/>
        <w:tblLook w:val="04A0" w:firstRow="1" w:lastRow="0" w:firstColumn="1" w:lastColumn="0" w:noHBand="0" w:noVBand="1"/>
      </w:tblPr>
      <w:tblGrid>
        <w:gridCol w:w="705"/>
        <w:gridCol w:w="6661"/>
        <w:gridCol w:w="1276"/>
        <w:gridCol w:w="1134"/>
      </w:tblGrid>
      <w:tr w:rsidR="00225A3F" w:rsidRPr="00B349FE" w14:paraId="1FAF7838" w14:textId="77777777" w:rsidTr="000304F2">
        <w:trPr>
          <w:tblHeader/>
        </w:trPr>
        <w:tc>
          <w:tcPr>
            <w:tcW w:w="705" w:type="dxa"/>
            <w:tcBorders>
              <w:bottom w:val="single" w:sz="4" w:space="0" w:color="auto"/>
            </w:tcBorders>
            <w:shd w:val="clear" w:color="auto" w:fill="A6A6A6" w:themeFill="background1" w:themeFillShade="A6"/>
          </w:tcPr>
          <w:p w14:paraId="28BEB582" w14:textId="77777777" w:rsidR="00225A3F" w:rsidRPr="00B349FE" w:rsidRDefault="00225A3F" w:rsidP="00B349FE">
            <w:pPr>
              <w:tabs>
                <w:tab w:val="left" w:pos="2520"/>
              </w:tabs>
              <w:spacing w:after="0" w:line="240" w:lineRule="auto"/>
              <w:rPr>
                <w:b/>
              </w:rPr>
            </w:pPr>
            <w:r w:rsidRPr="00B349FE">
              <w:rPr>
                <w:b/>
              </w:rPr>
              <w:t>Krav nr.</w:t>
            </w:r>
          </w:p>
        </w:tc>
        <w:tc>
          <w:tcPr>
            <w:tcW w:w="6661" w:type="dxa"/>
            <w:tcBorders>
              <w:bottom w:val="single" w:sz="4" w:space="0" w:color="auto"/>
            </w:tcBorders>
            <w:shd w:val="clear" w:color="auto" w:fill="A6A6A6" w:themeFill="background1" w:themeFillShade="A6"/>
          </w:tcPr>
          <w:p w14:paraId="3745FE04" w14:textId="77777777" w:rsidR="00225A3F" w:rsidRPr="00B349FE" w:rsidRDefault="00225A3F" w:rsidP="00B349FE">
            <w:pPr>
              <w:tabs>
                <w:tab w:val="left" w:pos="2520"/>
              </w:tabs>
              <w:spacing w:after="0" w:line="240" w:lineRule="auto"/>
              <w:rPr>
                <w:b/>
              </w:rPr>
            </w:pPr>
            <w:r w:rsidRPr="00B349FE">
              <w:rPr>
                <w:b/>
              </w:rPr>
              <w:t xml:space="preserve">Beskrivelse </w:t>
            </w:r>
          </w:p>
        </w:tc>
        <w:tc>
          <w:tcPr>
            <w:tcW w:w="1276" w:type="dxa"/>
            <w:tcBorders>
              <w:bottom w:val="single" w:sz="4" w:space="0" w:color="auto"/>
            </w:tcBorders>
            <w:shd w:val="clear" w:color="auto" w:fill="A6A6A6" w:themeFill="background1" w:themeFillShade="A6"/>
          </w:tcPr>
          <w:p w14:paraId="132EA55D" w14:textId="77777777" w:rsidR="00225A3F" w:rsidRPr="00B349FE" w:rsidRDefault="00225A3F" w:rsidP="00B349FE">
            <w:pPr>
              <w:tabs>
                <w:tab w:val="left" w:pos="2520"/>
              </w:tabs>
              <w:spacing w:after="0" w:line="240" w:lineRule="auto"/>
              <w:rPr>
                <w:b/>
              </w:rPr>
            </w:pPr>
            <w:r w:rsidRPr="00B349FE">
              <w:rPr>
                <w:b/>
              </w:rPr>
              <w:t>Krav-type</w:t>
            </w:r>
          </w:p>
          <w:p w14:paraId="7F8AA651" w14:textId="5B629004" w:rsidR="00225A3F" w:rsidRPr="00B349FE" w:rsidRDefault="00234DF5" w:rsidP="00234DF5">
            <w:pPr>
              <w:tabs>
                <w:tab w:val="left" w:pos="2520"/>
              </w:tabs>
              <w:spacing w:after="0" w:line="240" w:lineRule="auto"/>
              <w:rPr>
                <w:b/>
              </w:rPr>
            </w:pPr>
            <w:r>
              <w:rPr>
                <w:b/>
              </w:rPr>
              <w:t xml:space="preserve">M </w:t>
            </w:r>
          </w:p>
        </w:tc>
        <w:tc>
          <w:tcPr>
            <w:tcW w:w="1134" w:type="dxa"/>
            <w:tcBorders>
              <w:bottom w:val="single" w:sz="4" w:space="0" w:color="auto"/>
            </w:tcBorders>
            <w:shd w:val="clear" w:color="auto" w:fill="A6A6A6" w:themeFill="background1" w:themeFillShade="A6"/>
          </w:tcPr>
          <w:p w14:paraId="051B60D9" w14:textId="77777777" w:rsidR="00225A3F" w:rsidRPr="00B349FE" w:rsidRDefault="00225A3F" w:rsidP="00B349FE">
            <w:pPr>
              <w:tabs>
                <w:tab w:val="left" w:pos="2520"/>
              </w:tabs>
              <w:spacing w:after="0" w:line="240" w:lineRule="auto"/>
              <w:rPr>
                <w:b/>
              </w:rPr>
            </w:pPr>
            <w:r w:rsidRPr="00B349FE">
              <w:rPr>
                <w:b/>
              </w:rPr>
              <w:t>Svar</w:t>
            </w:r>
          </w:p>
          <w:p w14:paraId="065F1C35" w14:textId="77777777" w:rsidR="00225A3F" w:rsidRPr="00B349FE" w:rsidRDefault="00225A3F" w:rsidP="00B349FE">
            <w:pPr>
              <w:tabs>
                <w:tab w:val="left" w:pos="2520"/>
              </w:tabs>
              <w:spacing w:after="0" w:line="240" w:lineRule="auto"/>
              <w:rPr>
                <w:b/>
              </w:rPr>
            </w:pPr>
            <w:r w:rsidRPr="00B349FE">
              <w:rPr>
                <w:b/>
              </w:rPr>
              <w:t>Ja / Nei</w:t>
            </w:r>
          </w:p>
        </w:tc>
      </w:tr>
      <w:tr w:rsidR="00225A3F" w:rsidRPr="00B349FE" w14:paraId="23B16399" w14:textId="77777777" w:rsidTr="00CF3A12">
        <w:tc>
          <w:tcPr>
            <w:tcW w:w="705" w:type="dxa"/>
          </w:tcPr>
          <w:p w14:paraId="29A3B7B0" w14:textId="68DE1F67" w:rsidR="00225A3F" w:rsidRPr="00B349FE" w:rsidRDefault="00225A3F" w:rsidP="007642F0">
            <w:pPr>
              <w:tabs>
                <w:tab w:val="left" w:pos="2520"/>
              </w:tabs>
              <w:spacing w:after="0"/>
            </w:pPr>
            <w:r>
              <w:t>3</w:t>
            </w:r>
            <w:r w:rsidR="007642F0">
              <w:t>9</w:t>
            </w:r>
          </w:p>
        </w:tc>
        <w:tc>
          <w:tcPr>
            <w:tcW w:w="6661" w:type="dxa"/>
          </w:tcPr>
          <w:p w14:paraId="08CAAF63" w14:textId="5DCC3A55" w:rsidR="00225A3F" w:rsidRPr="00B349FE" w:rsidRDefault="00225A3F" w:rsidP="008F548F">
            <w:pPr>
              <w:tabs>
                <w:tab w:val="left" w:pos="2520"/>
              </w:tabs>
              <w:spacing w:after="0"/>
            </w:pPr>
            <w:r w:rsidRPr="009263B0">
              <w:t>Leverandøren skal i avtaleperioden levere legevikarer.  Det forutsettes at vikarer innenfor dette avtaleområdet har godkjent norsk autorisasjon i samsvar med k</w:t>
            </w:r>
            <w:r w:rsidR="00234DF5">
              <w:t xml:space="preserve">rav fra offentlige myndigheter, </w:t>
            </w:r>
            <w:r w:rsidRPr="009263B0">
              <w:t>jfr. www.safh.no.</w:t>
            </w:r>
          </w:p>
        </w:tc>
        <w:tc>
          <w:tcPr>
            <w:tcW w:w="1276" w:type="dxa"/>
          </w:tcPr>
          <w:p w14:paraId="62B71146" w14:textId="4B2F8F80" w:rsidR="00225A3F" w:rsidRPr="00B349FE" w:rsidRDefault="00225A3F" w:rsidP="008F548F">
            <w:pPr>
              <w:tabs>
                <w:tab w:val="left" w:pos="2520"/>
              </w:tabs>
              <w:spacing w:after="0"/>
            </w:pPr>
            <w:r w:rsidRPr="00315B54">
              <w:t>M</w:t>
            </w:r>
          </w:p>
        </w:tc>
        <w:tc>
          <w:tcPr>
            <w:tcW w:w="1134" w:type="dxa"/>
            <w:shd w:val="clear" w:color="auto" w:fill="D9D9D9" w:themeFill="background1" w:themeFillShade="D9"/>
          </w:tcPr>
          <w:p w14:paraId="241E9FFF" w14:textId="77777777" w:rsidR="00225A3F" w:rsidRPr="00B349FE" w:rsidRDefault="00225A3F" w:rsidP="008F548F">
            <w:pPr>
              <w:tabs>
                <w:tab w:val="left" w:pos="2520"/>
              </w:tabs>
              <w:spacing w:after="0"/>
            </w:pPr>
          </w:p>
        </w:tc>
      </w:tr>
      <w:tr w:rsidR="00225A3F" w:rsidRPr="00B349FE" w14:paraId="72174D03" w14:textId="77777777" w:rsidTr="00CF3A12">
        <w:tc>
          <w:tcPr>
            <w:tcW w:w="705" w:type="dxa"/>
          </w:tcPr>
          <w:p w14:paraId="6746A3F8" w14:textId="60850C71" w:rsidR="00225A3F" w:rsidRPr="00B349FE" w:rsidRDefault="007642F0" w:rsidP="007C2B80">
            <w:pPr>
              <w:tabs>
                <w:tab w:val="left" w:pos="2520"/>
              </w:tabs>
              <w:spacing w:after="0"/>
            </w:pPr>
            <w:r>
              <w:t>40</w:t>
            </w:r>
          </w:p>
        </w:tc>
        <w:tc>
          <w:tcPr>
            <w:tcW w:w="6661" w:type="dxa"/>
          </w:tcPr>
          <w:p w14:paraId="1C0D5490" w14:textId="43726086" w:rsidR="00225A3F" w:rsidRPr="00B349FE" w:rsidRDefault="00225A3F" w:rsidP="008F548F">
            <w:pPr>
              <w:tabs>
                <w:tab w:val="left" w:pos="2520"/>
              </w:tabs>
              <w:spacing w:after="0"/>
            </w:pPr>
            <w:r w:rsidRPr="009263B0">
              <w:t>Leverandøren er ansvarlig for å forhåndssjekke ved Statens autorisasjonskontor for helsepersonell at vikaren innehar gyldig autorisasjon før denne tilbys arbeid hos oppdragsgiver.</w:t>
            </w:r>
          </w:p>
        </w:tc>
        <w:tc>
          <w:tcPr>
            <w:tcW w:w="1276" w:type="dxa"/>
          </w:tcPr>
          <w:p w14:paraId="4671C844" w14:textId="7AA10A8C" w:rsidR="00225A3F" w:rsidRPr="00B349FE" w:rsidRDefault="00225A3F" w:rsidP="008F548F">
            <w:pPr>
              <w:tabs>
                <w:tab w:val="left" w:pos="2520"/>
              </w:tabs>
              <w:spacing w:after="0"/>
            </w:pPr>
            <w:r w:rsidRPr="00315B54">
              <w:t>M</w:t>
            </w:r>
          </w:p>
        </w:tc>
        <w:tc>
          <w:tcPr>
            <w:tcW w:w="1134" w:type="dxa"/>
            <w:shd w:val="clear" w:color="auto" w:fill="D9D9D9" w:themeFill="background1" w:themeFillShade="D9"/>
          </w:tcPr>
          <w:p w14:paraId="161CBC23" w14:textId="77777777" w:rsidR="00225A3F" w:rsidRPr="00B349FE" w:rsidRDefault="00225A3F" w:rsidP="008F548F">
            <w:pPr>
              <w:tabs>
                <w:tab w:val="left" w:pos="2520"/>
              </w:tabs>
              <w:spacing w:after="0"/>
            </w:pPr>
          </w:p>
        </w:tc>
      </w:tr>
      <w:tr w:rsidR="00225A3F" w:rsidRPr="00B349FE" w14:paraId="60F33865" w14:textId="77777777" w:rsidTr="00CF3A12">
        <w:tc>
          <w:tcPr>
            <w:tcW w:w="705" w:type="dxa"/>
          </w:tcPr>
          <w:p w14:paraId="02F26A46" w14:textId="77F36020" w:rsidR="00225A3F" w:rsidRPr="00B349FE" w:rsidRDefault="007642F0" w:rsidP="007C2B80">
            <w:pPr>
              <w:tabs>
                <w:tab w:val="left" w:pos="2520"/>
              </w:tabs>
              <w:spacing w:after="0"/>
            </w:pPr>
            <w:r>
              <w:t>41</w:t>
            </w:r>
          </w:p>
        </w:tc>
        <w:tc>
          <w:tcPr>
            <w:tcW w:w="6661" w:type="dxa"/>
          </w:tcPr>
          <w:p w14:paraId="28E3AE69" w14:textId="2B875C55" w:rsidR="00225A3F" w:rsidRPr="00B349FE" w:rsidRDefault="00225A3F" w:rsidP="00DD13B3">
            <w:pPr>
              <w:tabs>
                <w:tab w:val="left" w:pos="2520"/>
              </w:tabs>
              <w:spacing w:after="0"/>
            </w:pPr>
            <w:r w:rsidRPr="00056CD2">
              <w:t xml:space="preserve">Vikarer skal ha minimum </w:t>
            </w:r>
            <w:r w:rsidR="00DD13B3">
              <w:t>2</w:t>
            </w:r>
            <w:r w:rsidRPr="00056CD2">
              <w:t xml:space="preserve"> års relevant klinisk praksis etter godkjent turnustjeneste. Vikarer </w:t>
            </w:r>
            <w:r w:rsidRPr="009263B0">
              <w:t>skal kunne utøve legearbeid i overensstemmelse med myndighetenes krav og Oslo kommunes virksomheters målsetting og krav. Vikarer skal kunne bruke Gerica som dokumentajonsverktøy.</w:t>
            </w:r>
          </w:p>
        </w:tc>
        <w:tc>
          <w:tcPr>
            <w:tcW w:w="1276" w:type="dxa"/>
          </w:tcPr>
          <w:p w14:paraId="41A6C7B7" w14:textId="0F1E9007" w:rsidR="00225A3F" w:rsidRPr="00B349FE" w:rsidRDefault="00225A3F" w:rsidP="008F548F">
            <w:pPr>
              <w:tabs>
                <w:tab w:val="left" w:pos="2520"/>
              </w:tabs>
              <w:spacing w:after="0"/>
            </w:pPr>
            <w:r w:rsidRPr="00315B54">
              <w:t>M</w:t>
            </w:r>
          </w:p>
        </w:tc>
        <w:tc>
          <w:tcPr>
            <w:tcW w:w="1134" w:type="dxa"/>
            <w:shd w:val="clear" w:color="auto" w:fill="D9D9D9" w:themeFill="background1" w:themeFillShade="D9"/>
          </w:tcPr>
          <w:p w14:paraId="36489298" w14:textId="77777777" w:rsidR="00225A3F" w:rsidRPr="00B349FE" w:rsidRDefault="00225A3F" w:rsidP="008F548F">
            <w:pPr>
              <w:tabs>
                <w:tab w:val="left" w:pos="2520"/>
              </w:tabs>
              <w:spacing w:after="0"/>
            </w:pPr>
          </w:p>
        </w:tc>
      </w:tr>
      <w:tr w:rsidR="00225A3F" w:rsidRPr="00B349FE" w14:paraId="5DF89BA2" w14:textId="77777777" w:rsidTr="00CF3A12">
        <w:tc>
          <w:tcPr>
            <w:tcW w:w="705" w:type="dxa"/>
          </w:tcPr>
          <w:p w14:paraId="6DC775A5" w14:textId="58843114" w:rsidR="00225A3F" w:rsidRPr="00B349FE" w:rsidRDefault="00225A3F" w:rsidP="007642F0">
            <w:pPr>
              <w:tabs>
                <w:tab w:val="left" w:pos="2520"/>
              </w:tabs>
              <w:spacing w:after="0"/>
            </w:pPr>
            <w:r>
              <w:t>4</w:t>
            </w:r>
            <w:r w:rsidR="007642F0">
              <w:t>2</w:t>
            </w:r>
          </w:p>
        </w:tc>
        <w:tc>
          <w:tcPr>
            <w:tcW w:w="6661" w:type="dxa"/>
          </w:tcPr>
          <w:p w14:paraId="17F93DEB" w14:textId="088515E0" w:rsidR="00225A3F" w:rsidRPr="00B349FE" w:rsidRDefault="00225A3F" w:rsidP="008F548F">
            <w:pPr>
              <w:tabs>
                <w:tab w:val="left" w:pos="2520"/>
              </w:tabs>
              <w:spacing w:after="0"/>
            </w:pPr>
            <w:r w:rsidRPr="009263B0">
              <w:t>Vikarer innen dette området skal ha norskkunnskaper tilsvarende C1 (felles europeisk rammeverk for språk). Språkkravet gjelder for vikarer som ikke har et skandinavisk språk som sitt morsmål.</w:t>
            </w:r>
          </w:p>
        </w:tc>
        <w:tc>
          <w:tcPr>
            <w:tcW w:w="1276" w:type="dxa"/>
          </w:tcPr>
          <w:p w14:paraId="4FC92754" w14:textId="22881710" w:rsidR="00225A3F" w:rsidRPr="00B349FE" w:rsidRDefault="00225A3F" w:rsidP="008F548F">
            <w:pPr>
              <w:tabs>
                <w:tab w:val="left" w:pos="2520"/>
              </w:tabs>
              <w:spacing w:after="0"/>
            </w:pPr>
            <w:r w:rsidRPr="00315B54">
              <w:t>M</w:t>
            </w:r>
          </w:p>
        </w:tc>
        <w:tc>
          <w:tcPr>
            <w:tcW w:w="1134" w:type="dxa"/>
            <w:shd w:val="clear" w:color="auto" w:fill="D9D9D9" w:themeFill="background1" w:themeFillShade="D9"/>
          </w:tcPr>
          <w:p w14:paraId="72F69BE0" w14:textId="77777777" w:rsidR="00225A3F" w:rsidRPr="00B349FE" w:rsidRDefault="00225A3F" w:rsidP="008F548F">
            <w:pPr>
              <w:tabs>
                <w:tab w:val="left" w:pos="2520"/>
              </w:tabs>
              <w:spacing w:after="0"/>
            </w:pPr>
          </w:p>
        </w:tc>
      </w:tr>
      <w:tr w:rsidR="00225A3F" w:rsidRPr="00B349FE" w14:paraId="3225F631" w14:textId="77777777" w:rsidTr="00CF3A12">
        <w:tc>
          <w:tcPr>
            <w:tcW w:w="705" w:type="dxa"/>
          </w:tcPr>
          <w:p w14:paraId="25776DBF" w14:textId="62699587" w:rsidR="00225A3F" w:rsidRPr="00B349FE" w:rsidRDefault="00225A3F" w:rsidP="007642F0">
            <w:pPr>
              <w:tabs>
                <w:tab w:val="left" w:pos="2520"/>
              </w:tabs>
              <w:spacing w:after="0"/>
            </w:pPr>
            <w:r>
              <w:lastRenderedPageBreak/>
              <w:t>4</w:t>
            </w:r>
            <w:r w:rsidR="007642F0">
              <w:t>3</w:t>
            </w:r>
          </w:p>
        </w:tc>
        <w:tc>
          <w:tcPr>
            <w:tcW w:w="6661" w:type="dxa"/>
          </w:tcPr>
          <w:p w14:paraId="71B9EE55" w14:textId="14158EE4" w:rsidR="00225A3F" w:rsidRPr="00B349FE" w:rsidRDefault="00225A3F" w:rsidP="008F548F">
            <w:pPr>
              <w:tabs>
                <w:tab w:val="left" w:pos="2520"/>
              </w:tabs>
              <w:spacing w:after="0"/>
            </w:pPr>
            <w:r w:rsidRPr="009263B0">
              <w:t>Bruk av rusmidler i tjenesten er ikke lov. Helsepersonell har et pliktmessig avhold i et tidsrom på 8 timer før tjeneste.  Helsepersonell kan pålegges å avgi utåndingsprøve, blodprøve el. liknende jfr. Forskrift om pliktmessig avhold § 1.</w:t>
            </w:r>
          </w:p>
        </w:tc>
        <w:tc>
          <w:tcPr>
            <w:tcW w:w="1276" w:type="dxa"/>
          </w:tcPr>
          <w:p w14:paraId="04F92AB1" w14:textId="59E99555" w:rsidR="00225A3F" w:rsidRPr="00B349FE" w:rsidRDefault="00225A3F" w:rsidP="008F548F">
            <w:pPr>
              <w:tabs>
                <w:tab w:val="left" w:pos="2520"/>
              </w:tabs>
              <w:spacing w:after="0"/>
            </w:pPr>
            <w:r w:rsidRPr="00315B54">
              <w:t>M</w:t>
            </w:r>
          </w:p>
        </w:tc>
        <w:tc>
          <w:tcPr>
            <w:tcW w:w="1134" w:type="dxa"/>
            <w:shd w:val="clear" w:color="auto" w:fill="D9D9D9" w:themeFill="background1" w:themeFillShade="D9"/>
          </w:tcPr>
          <w:p w14:paraId="65E78CDC" w14:textId="77777777" w:rsidR="00225A3F" w:rsidRPr="00B349FE" w:rsidRDefault="00225A3F" w:rsidP="008F548F">
            <w:pPr>
              <w:tabs>
                <w:tab w:val="left" w:pos="2520"/>
              </w:tabs>
              <w:spacing w:after="0"/>
            </w:pPr>
          </w:p>
        </w:tc>
      </w:tr>
      <w:tr w:rsidR="00225A3F" w:rsidRPr="00B349FE" w14:paraId="71617163" w14:textId="77777777" w:rsidTr="00CF3A12">
        <w:tc>
          <w:tcPr>
            <w:tcW w:w="705" w:type="dxa"/>
          </w:tcPr>
          <w:p w14:paraId="75628CCA" w14:textId="03F977D9" w:rsidR="00225A3F" w:rsidRPr="00B349FE" w:rsidRDefault="00225A3F" w:rsidP="007642F0">
            <w:pPr>
              <w:tabs>
                <w:tab w:val="left" w:pos="2520"/>
              </w:tabs>
              <w:spacing w:after="0"/>
            </w:pPr>
            <w:r>
              <w:t>4</w:t>
            </w:r>
            <w:r w:rsidR="007642F0">
              <w:t>4</w:t>
            </w:r>
          </w:p>
        </w:tc>
        <w:tc>
          <w:tcPr>
            <w:tcW w:w="6661" w:type="dxa"/>
          </w:tcPr>
          <w:p w14:paraId="5790B5A0" w14:textId="6F1495E4" w:rsidR="00225A3F" w:rsidRPr="007642F0" w:rsidRDefault="00467706" w:rsidP="008F548F">
            <w:pPr>
              <w:tabs>
                <w:tab w:val="left" w:pos="2520"/>
              </w:tabs>
              <w:spacing w:after="0"/>
            </w:pPr>
            <w:r w:rsidRPr="00467706">
              <w:t xml:space="preserve">Vikar skal ikke være bærer av smittsomme sykdommer (herunder tuberkulose og MRSA). </w:t>
            </w:r>
            <w:r w:rsidR="00225A3F" w:rsidRPr="007642F0">
              <w:t>Helsepersonell som har oppholdt seg sammenhengende over 3 måneder i land med høy forekomst av tuberkulose skal fremlegge resultat av tuberkuloseundersøkelse. Helsepersonell som i løpet av de siste 12 måneder har:</w:t>
            </w:r>
          </w:p>
          <w:p w14:paraId="65949197" w14:textId="3B20F21C" w:rsidR="00225A3F" w:rsidRPr="007642F0" w:rsidRDefault="00225A3F" w:rsidP="008F548F">
            <w:pPr>
              <w:tabs>
                <w:tab w:val="left" w:pos="2520"/>
              </w:tabs>
              <w:spacing w:after="0"/>
            </w:pPr>
            <w:r w:rsidRPr="007642F0">
              <w:t>- Arbeidet som helsearbeider i land utenfor Norden</w:t>
            </w:r>
          </w:p>
          <w:p w14:paraId="60C01D2A" w14:textId="04BA5A32" w:rsidR="00225A3F" w:rsidRPr="007642F0" w:rsidRDefault="00225A3F" w:rsidP="00467706">
            <w:pPr>
              <w:tabs>
                <w:tab w:val="left" w:pos="2520"/>
              </w:tabs>
              <w:spacing w:after="0"/>
            </w:pPr>
            <w:r w:rsidRPr="007642F0">
              <w:t>- Vært innlagt i helseinstitusjon evt. fått omfattende undersøkelser / behandling i land utenfor Norden</w:t>
            </w:r>
            <w:r w:rsidR="00467706">
              <w:t xml:space="preserve"> s</w:t>
            </w:r>
            <w:r w:rsidRPr="007642F0">
              <w:t>kal fremlegge negativ resultat av MRSA prøve før oppstart med pasientrettet arbeid.</w:t>
            </w:r>
          </w:p>
        </w:tc>
        <w:tc>
          <w:tcPr>
            <w:tcW w:w="1276" w:type="dxa"/>
          </w:tcPr>
          <w:p w14:paraId="452BB0CB" w14:textId="1C632F40" w:rsidR="00225A3F" w:rsidRPr="00B349FE" w:rsidRDefault="00225A3F" w:rsidP="008F548F">
            <w:pPr>
              <w:tabs>
                <w:tab w:val="left" w:pos="2520"/>
              </w:tabs>
              <w:spacing w:after="0"/>
            </w:pPr>
            <w:r w:rsidRPr="008837C5">
              <w:t>M</w:t>
            </w:r>
          </w:p>
        </w:tc>
        <w:tc>
          <w:tcPr>
            <w:tcW w:w="1134" w:type="dxa"/>
            <w:shd w:val="clear" w:color="auto" w:fill="D9D9D9" w:themeFill="background1" w:themeFillShade="D9"/>
          </w:tcPr>
          <w:p w14:paraId="382A4219" w14:textId="77777777" w:rsidR="00225A3F" w:rsidRPr="00B349FE" w:rsidRDefault="00225A3F" w:rsidP="008F548F">
            <w:pPr>
              <w:tabs>
                <w:tab w:val="left" w:pos="2520"/>
              </w:tabs>
              <w:spacing w:after="0"/>
            </w:pPr>
          </w:p>
        </w:tc>
      </w:tr>
      <w:tr w:rsidR="00631536" w:rsidRPr="00B349FE" w14:paraId="34AEDA87" w14:textId="77777777" w:rsidTr="00CF3A12">
        <w:tc>
          <w:tcPr>
            <w:tcW w:w="705" w:type="dxa"/>
          </w:tcPr>
          <w:p w14:paraId="31D51A80" w14:textId="04D8A528" w:rsidR="00631536" w:rsidRDefault="007642F0" w:rsidP="008F548F">
            <w:pPr>
              <w:tabs>
                <w:tab w:val="left" w:pos="2520"/>
              </w:tabs>
              <w:spacing w:after="0"/>
            </w:pPr>
            <w:r>
              <w:t>45</w:t>
            </w:r>
          </w:p>
        </w:tc>
        <w:tc>
          <w:tcPr>
            <w:tcW w:w="6661" w:type="dxa"/>
          </w:tcPr>
          <w:p w14:paraId="5766759E" w14:textId="4E585CA9" w:rsidR="00631536" w:rsidRPr="007642F0" w:rsidRDefault="00DC3977" w:rsidP="00875B19">
            <w:pPr>
              <w:tabs>
                <w:tab w:val="left" w:pos="2520"/>
              </w:tabs>
              <w:spacing w:after="0"/>
            </w:pPr>
            <w:r w:rsidRPr="00DC3977">
              <w:t>Skriftlig bekreftelse på avrop/bestilling</w:t>
            </w:r>
            <w:r w:rsidR="00631536" w:rsidRPr="007642F0">
              <w:t xml:space="preserve"> skal i tillegg til krav i pkt</w:t>
            </w:r>
            <w:r w:rsidR="00875B19">
              <w:t>.</w:t>
            </w:r>
            <w:r w:rsidR="00631536" w:rsidRPr="007642F0">
              <w:t xml:space="preserve"> 28, opplyse om gyldig norsk autorisasjon for helsepersonell, språk, 2 års relevant klinisk praksis og</w:t>
            </w:r>
            <w:r w:rsidR="00631536" w:rsidRPr="00252805">
              <w:rPr>
                <w:color w:val="FF0000"/>
              </w:rPr>
              <w:t xml:space="preserve"> </w:t>
            </w:r>
            <w:r w:rsidR="00875B19" w:rsidRPr="00875B19">
              <w:t>ansiennitet</w:t>
            </w:r>
            <w:r w:rsidR="00F77CE7">
              <w:t>.</w:t>
            </w:r>
          </w:p>
        </w:tc>
        <w:tc>
          <w:tcPr>
            <w:tcW w:w="1276" w:type="dxa"/>
          </w:tcPr>
          <w:p w14:paraId="10BB156E" w14:textId="3572C895" w:rsidR="00631536" w:rsidRPr="008837C5" w:rsidRDefault="007642F0" w:rsidP="008F548F">
            <w:pPr>
              <w:tabs>
                <w:tab w:val="left" w:pos="2520"/>
              </w:tabs>
              <w:spacing w:after="0"/>
            </w:pPr>
            <w:r>
              <w:t>M</w:t>
            </w:r>
          </w:p>
        </w:tc>
        <w:tc>
          <w:tcPr>
            <w:tcW w:w="1134" w:type="dxa"/>
            <w:shd w:val="clear" w:color="auto" w:fill="D9D9D9" w:themeFill="background1" w:themeFillShade="D9"/>
          </w:tcPr>
          <w:p w14:paraId="7431C711" w14:textId="77777777" w:rsidR="00631536" w:rsidRPr="00B349FE" w:rsidRDefault="00631536" w:rsidP="008F548F">
            <w:pPr>
              <w:tabs>
                <w:tab w:val="left" w:pos="2520"/>
              </w:tabs>
              <w:spacing w:after="0"/>
            </w:pPr>
          </w:p>
        </w:tc>
      </w:tr>
    </w:tbl>
    <w:p w14:paraId="45013B2D" w14:textId="77777777" w:rsidR="00B349FE" w:rsidRPr="00B349FE" w:rsidRDefault="00B349FE" w:rsidP="00B349FE">
      <w:pPr>
        <w:tabs>
          <w:tab w:val="left" w:pos="2520"/>
        </w:tabs>
        <w:spacing w:after="0"/>
      </w:pPr>
    </w:p>
    <w:p w14:paraId="09843DE0" w14:textId="08332286" w:rsidR="003F1894" w:rsidRPr="00B349FE" w:rsidRDefault="003F1894" w:rsidP="003F1894">
      <w:pPr>
        <w:pStyle w:val="Overskrift3"/>
      </w:pPr>
      <w:bookmarkStart w:id="7" w:name="_Toc84233760"/>
      <w:r>
        <w:t>2.5</w:t>
      </w:r>
      <w:r>
        <w:tab/>
        <w:t>Minimumsk</w:t>
      </w:r>
      <w:r w:rsidRPr="00B349FE">
        <w:t xml:space="preserve">rav til </w:t>
      </w:r>
      <w:r>
        <w:t>pedagogisk personell</w:t>
      </w:r>
      <w:bookmarkEnd w:id="7"/>
    </w:p>
    <w:p w14:paraId="314672F2" w14:textId="77777777" w:rsidR="003F1894" w:rsidRPr="00B349FE" w:rsidRDefault="003F1894" w:rsidP="003F1894">
      <w:pPr>
        <w:tabs>
          <w:tab w:val="left" w:pos="2520"/>
        </w:tabs>
        <w:spacing w:after="0"/>
      </w:pPr>
    </w:p>
    <w:tbl>
      <w:tblPr>
        <w:tblStyle w:val="Tabellrutenett"/>
        <w:tblW w:w="9776" w:type="dxa"/>
        <w:tblLayout w:type="fixed"/>
        <w:tblLook w:val="04A0" w:firstRow="1" w:lastRow="0" w:firstColumn="1" w:lastColumn="0" w:noHBand="0" w:noVBand="1"/>
      </w:tblPr>
      <w:tblGrid>
        <w:gridCol w:w="705"/>
        <w:gridCol w:w="6661"/>
        <w:gridCol w:w="1276"/>
        <w:gridCol w:w="1134"/>
      </w:tblGrid>
      <w:tr w:rsidR="00225A3F" w:rsidRPr="00B349FE" w14:paraId="2FE317B0" w14:textId="77777777" w:rsidTr="000304F2">
        <w:trPr>
          <w:tblHeader/>
        </w:trPr>
        <w:tc>
          <w:tcPr>
            <w:tcW w:w="705" w:type="dxa"/>
            <w:tcBorders>
              <w:bottom w:val="single" w:sz="4" w:space="0" w:color="auto"/>
            </w:tcBorders>
            <w:shd w:val="clear" w:color="auto" w:fill="A6A6A6" w:themeFill="background1" w:themeFillShade="A6"/>
          </w:tcPr>
          <w:p w14:paraId="76B48D12" w14:textId="77777777" w:rsidR="00225A3F" w:rsidRPr="00B349FE" w:rsidRDefault="00225A3F" w:rsidP="00DA1D0D">
            <w:pPr>
              <w:tabs>
                <w:tab w:val="left" w:pos="2520"/>
              </w:tabs>
              <w:spacing w:after="0" w:line="240" w:lineRule="auto"/>
              <w:rPr>
                <w:b/>
              </w:rPr>
            </w:pPr>
            <w:r w:rsidRPr="00B349FE">
              <w:rPr>
                <w:b/>
              </w:rPr>
              <w:t>Krav nr.</w:t>
            </w:r>
          </w:p>
        </w:tc>
        <w:tc>
          <w:tcPr>
            <w:tcW w:w="6661" w:type="dxa"/>
            <w:tcBorders>
              <w:bottom w:val="single" w:sz="4" w:space="0" w:color="auto"/>
            </w:tcBorders>
            <w:shd w:val="clear" w:color="auto" w:fill="A6A6A6" w:themeFill="background1" w:themeFillShade="A6"/>
          </w:tcPr>
          <w:p w14:paraId="0794DF9B" w14:textId="77777777" w:rsidR="00225A3F" w:rsidRPr="00B349FE" w:rsidRDefault="00225A3F" w:rsidP="00DA1D0D">
            <w:pPr>
              <w:tabs>
                <w:tab w:val="left" w:pos="2520"/>
              </w:tabs>
              <w:spacing w:after="0" w:line="240" w:lineRule="auto"/>
              <w:rPr>
                <w:b/>
              </w:rPr>
            </w:pPr>
            <w:r w:rsidRPr="00B349FE">
              <w:rPr>
                <w:b/>
              </w:rPr>
              <w:t xml:space="preserve">Beskrivelse </w:t>
            </w:r>
          </w:p>
        </w:tc>
        <w:tc>
          <w:tcPr>
            <w:tcW w:w="1276" w:type="dxa"/>
            <w:tcBorders>
              <w:bottom w:val="single" w:sz="4" w:space="0" w:color="auto"/>
            </w:tcBorders>
            <w:shd w:val="clear" w:color="auto" w:fill="A6A6A6" w:themeFill="background1" w:themeFillShade="A6"/>
          </w:tcPr>
          <w:p w14:paraId="7552FEB8" w14:textId="77777777" w:rsidR="00225A3F" w:rsidRPr="00B349FE" w:rsidRDefault="00225A3F" w:rsidP="00DA1D0D">
            <w:pPr>
              <w:tabs>
                <w:tab w:val="left" w:pos="2520"/>
              </w:tabs>
              <w:spacing w:after="0" w:line="240" w:lineRule="auto"/>
              <w:rPr>
                <w:b/>
              </w:rPr>
            </w:pPr>
            <w:r w:rsidRPr="00B349FE">
              <w:rPr>
                <w:b/>
              </w:rPr>
              <w:t>Krav-type</w:t>
            </w:r>
          </w:p>
          <w:p w14:paraId="0C02C8A4" w14:textId="5EB5220E" w:rsidR="00225A3F" w:rsidRPr="00B349FE" w:rsidRDefault="00234DF5" w:rsidP="00DA1D0D">
            <w:pPr>
              <w:tabs>
                <w:tab w:val="left" w:pos="2520"/>
              </w:tabs>
              <w:spacing w:after="0" w:line="240" w:lineRule="auto"/>
              <w:rPr>
                <w:b/>
              </w:rPr>
            </w:pPr>
            <w:r>
              <w:rPr>
                <w:b/>
              </w:rPr>
              <w:t xml:space="preserve">M </w:t>
            </w:r>
          </w:p>
        </w:tc>
        <w:tc>
          <w:tcPr>
            <w:tcW w:w="1134" w:type="dxa"/>
            <w:tcBorders>
              <w:bottom w:val="single" w:sz="4" w:space="0" w:color="auto"/>
            </w:tcBorders>
            <w:shd w:val="clear" w:color="auto" w:fill="A6A6A6" w:themeFill="background1" w:themeFillShade="A6"/>
          </w:tcPr>
          <w:p w14:paraId="61D7EF5A" w14:textId="77777777" w:rsidR="00225A3F" w:rsidRPr="00B349FE" w:rsidRDefault="00225A3F" w:rsidP="00DA1D0D">
            <w:pPr>
              <w:tabs>
                <w:tab w:val="left" w:pos="2520"/>
              </w:tabs>
              <w:spacing w:after="0" w:line="240" w:lineRule="auto"/>
              <w:rPr>
                <w:b/>
              </w:rPr>
            </w:pPr>
            <w:r w:rsidRPr="00B349FE">
              <w:rPr>
                <w:b/>
              </w:rPr>
              <w:t>Svar</w:t>
            </w:r>
          </w:p>
          <w:p w14:paraId="34063D3E" w14:textId="77777777" w:rsidR="00225A3F" w:rsidRPr="00B349FE" w:rsidRDefault="00225A3F" w:rsidP="00DA1D0D">
            <w:pPr>
              <w:tabs>
                <w:tab w:val="left" w:pos="2520"/>
              </w:tabs>
              <w:spacing w:after="0" w:line="240" w:lineRule="auto"/>
              <w:rPr>
                <w:b/>
              </w:rPr>
            </w:pPr>
            <w:r w:rsidRPr="00B349FE">
              <w:rPr>
                <w:b/>
              </w:rPr>
              <w:t>Ja / Nei</w:t>
            </w:r>
          </w:p>
        </w:tc>
      </w:tr>
      <w:tr w:rsidR="00225A3F" w:rsidRPr="00B349FE" w14:paraId="6807907C" w14:textId="77777777" w:rsidTr="00CF3A12">
        <w:tc>
          <w:tcPr>
            <w:tcW w:w="705" w:type="dxa"/>
          </w:tcPr>
          <w:p w14:paraId="3610789B" w14:textId="0A7A0D45" w:rsidR="00225A3F" w:rsidRPr="00B349FE" w:rsidRDefault="00225A3F" w:rsidP="007642F0">
            <w:pPr>
              <w:tabs>
                <w:tab w:val="left" w:pos="2520"/>
              </w:tabs>
              <w:spacing w:after="0"/>
            </w:pPr>
            <w:r>
              <w:t>4</w:t>
            </w:r>
            <w:r w:rsidR="007642F0">
              <w:t>6</w:t>
            </w:r>
          </w:p>
        </w:tc>
        <w:tc>
          <w:tcPr>
            <w:tcW w:w="6661" w:type="dxa"/>
          </w:tcPr>
          <w:p w14:paraId="30EF9898" w14:textId="33877F42" w:rsidR="00225A3F" w:rsidRPr="00B349FE" w:rsidRDefault="00225A3F" w:rsidP="00DA1D0D">
            <w:pPr>
              <w:tabs>
                <w:tab w:val="left" w:pos="2520"/>
              </w:tabs>
              <w:spacing w:after="0"/>
            </w:pPr>
            <w:r w:rsidRPr="00B21F04">
              <w:t xml:space="preserve">Leverandøren skal i avtaleperioden levere alle typer vikarer innen pedagogisk personell.  </w:t>
            </w:r>
          </w:p>
        </w:tc>
        <w:tc>
          <w:tcPr>
            <w:tcW w:w="1276" w:type="dxa"/>
          </w:tcPr>
          <w:p w14:paraId="72BDC13A" w14:textId="4354B3DB" w:rsidR="00225A3F" w:rsidRPr="00B349FE" w:rsidRDefault="00225A3F" w:rsidP="00DA1D0D">
            <w:pPr>
              <w:tabs>
                <w:tab w:val="left" w:pos="2520"/>
              </w:tabs>
              <w:spacing w:after="0"/>
            </w:pPr>
            <w:r w:rsidRPr="008F548F">
              <w:t>M</w:t>
            </w:r>
          </w:p>
        </w:tc>
        <w:tc>
          <w:tcPr>
            <w:tcW w:w="1134" w:type="dxa"/>
            <w:shd w:val="clear" w:color="auto" w:fill="D9D9D9" w:themeFill="background1" w:themeFillShade="D9"/>
          </w:tcPr>
          <w:p w14:paraId="74AACF3E" w14:textId="77777777" w:rsidR="00225A3F" w:rsidRPr="00B349FE" w:rsidRDefault="00225A3F" w:rsidP="00DA1D0D">
            <w:pPr>
              <w:tabs>
                <w:tab w:val="left" w:pos="2520"/>
              </w:tabs>
              <w:spacing w:after="0"/>
            </w:pPr>
          </w:p>
        </w:tc>
      </w:tr>
      <w:tr w:rsidR="00225A3F" w:rsidRPr="00B349FE" w14:paraId="53A6D9D8" w14:textId="77777777" w:rsidTr="00CF3A12">
        <w:tc>
          <w:tcPr>
            <w:tcW w:w="705" w:type="dxa"/>
          </w:tcPr>
          <w:p w14:paraId="053EE57A" w14:textId="65B921A1" w:rsidR="00225A3F" w:rsidRPr="00B349FE" w:rsidRDefault="00225A3F" w:rsidP="007642F0">
            <w:pPr>
              <w:tabs>
                <w:tab w:val="left" w:pos="2520"/>
              </w:tabs>
              <w:spacing w:after="0"/>
            </w:pPr>
            <w:r>
              <w:t>4</w:t>
            </w:r>
            <w:r w:rsidR="007642F0">
              <w:t>7</w:t>
            </w:r>
          </w:p>
        </w:tc>
        <w:tc>
          <w:tcPr>
            <w:tcW w:w="6661" w:type="dxa"/>
          </w:tcPr>
          <w:p w14:paraId="58F63988" w14:textId="79575DA2" w:rsidR="00225A3F" w:rsidRPr="00B21F04" w:rsidRDefault="00225A3F" w:rsidP="004463D8">
            <w:pPr>
              <w:tabs>
                <w:tab w:val="left" w:pos="2520"/>
              </w:tabs>
              <w:spacing w:after="0"/>
              <w:rPr>
                <w:color w:val="FF0000"/>
              </w:rPr>
            </w:pPr>
            <w:r w:rsidRPr="00434003">
              <w:t xml:space="preserve">Utover fagutdannede vikarer med pedagogisk utdanning i barneskole kan også vikarer uten pedagogisk utdannelse, men med fagutdanning fra høgskole/universitet brukes.  For vikarer for assistenter i aktivitetsskoler og skoleassistenter </w:t>
            </w:r>
            <w:r w:rsidR="00434003" w:rsidRPr="00434003">
              <w:t xml:space="preserve">er </w:t>
            </w:r>
            <w:r w:rsidRPr="00434003">
              <w:t>det krav om fullført og bestått videregående skole.</w:t>
            </w:r>
          </w:p>
        </w:tc>
        <w:tc>
          <w:tcPr>
            <w:tcW w:w="1276" w:type="dxa"/>
          </w:tcPr>
          <w:p w14:paraId="790A09CB" w14:textId="0EE89266" w:rsidR="00225A3F" w:rsidRPr="00B349FE" w:rsidRDefault="00225A3F" w:rsidP="008F548F">
            <w:pPr>
              <w:tabs>
                <w:tab w:val="left" w:pos="2520"/>
              </w:tabs>
              <w:spacing w:after="0"/>
            </w:pPr>
            <w:r w:rsidRPr="00F84C80">
              <w:t>M</w:t>
            </w:r>
          </w:p>
        </w:tc>
        <w:tc>
          <w:tcPr>
            <w:tcW w:w="1134" w:type="dxa"/>
            <w:shd w:val="clear" w:color="auto" w:fill="D9D9D9" w:themeFill="background1" w:themeFillShade="D9"/>
          </w:tcPr>
          <w:p w14:paraId="1126A676" w14:textId="77777777" w:rsidR="00225A3F" w:rsidRPr="00B349FE" w:rsidRDefault="00225A3F" w:rsidP="008F548F">
            <w:pPr>
              <w:tabs>
                <w:tab w:val="left" w:pos="2520"/>
              </w:tabs>
              <w:spacing w:after="0"/>
            </w:pPr>
          </w:p>
        </w:tc>
      </w:tr>
      <w:tr w:rsidR="00225A3F" w:rsidRPr="00B349FE" w14:paraId="34B0805E" w14:textId="77777777" w:rsidTr="00CF3A12">
        <w:tc>
          <w:tcPr>
            <w:tcW w:w="705" w:type="dxa"/>
          </w:tcPr>
          <w:p w14:paraId="430015DA" w14:textId="280A070B" w:rsidR="00225A3F" w:rsidRPr="00B349FE" w:rsidRDefault="00225A3F" w:rsidP="007642F0">
            <w:pPr>
              <w:tabs>
                <w:tab w:val="left" w:pos="2520"/>
              </w:tabs>
              <w:spacing w:after="0"/>
            </w:pPr>
            <w:r>
              <w:t>4</w:t>
            </w:r>
            <w:r w:rsidR="007642F0">
              <w:t>8</w:t>
            </w:r>
          </w:p>
        </w:tc>
        <w:tc>
          <w:tcPr>
            <w:tcW w:w="6661" w:type="dxa"/>
          </w:tcPr>
          <w:p w14:paraId="755312A0" w14:textId="14A91C9E" w:rsidR="00225A3F" w:rsidRPr="00B349FE" w:rsidRDefault="00C24024" w:rsidP="00C24024">
            <w:pPr>
              <w:tabs>
                <w:tab w:val="left" w:pos="2520"/>
              </w:tabs>
              <w:spacing w:after="0"/>
            </w:pPr>
            <w:r>
              <w:t>Vikarer skal ha gjennomgått førstehjelpskurs før oppstart av vikaroppdrag.</w:t>
            </w:r>
          </w:p>
        </w:tc>
        <w:tc>
          <w:tcPr>
            <w:tcW w:w="1276" w:type="dxa"/>
          </w:tcPr>
          <w:p w14:paraId="0EFE7A71" w14:textId="0B451718" w:rsidR="00225A3F" w:rsidRPr="00B349FE" w:rsidRDefault="00225A3F" w:rsidP="008F548F">
            <w:pPr>
              <w:tabs>
                <w:tab w:val="left" w:pos="2520"/>
              </w:tabs>
              <w:spacing w:after="0"/>
            </w:pPr>
            <w:r w:rsidRPr="00F84C80">
              <w:t>M</w:t>
            </w:r>
          </w:p>
        </w:tc>
        <w:tc>
          <w:tcPr>
            <w:tcW w:w="1134" w:type="dxa"/>
            <w:shd w:val="clear" w:color="auto" w:fill="D9D9D9" w:themeFill="background1" w:themeFillShade="D9"/>
          </w:tcPr>
          <w:p w14:paraId="53ABED55" w14:textId="77777777" w:rsidR="00225A3F" w:rsidRPr="00B349FE" w:rsidRDefault="00225A3F" w:rsidP="008F548F">
            <w:pPr>
              <w:tabs>
                <w:tab w:val="left" w:pos="2520"/>
              </w:tabs>
              <w:spacing w:after="0"/>
            </w:pPr>
          </w:p>
        </w:tc>
      </w:tr>
      <w:tr w:rsidR="00225A3F" w:rsidRPr="00B349FE" w14:paraId="5FEC58AD" w14:textId="77777777" w:rsidTr="00CF3A12">
        <w:tc>
          <w:tcPr>
            <w:tcW w:w="705" w:type="dxa"/>
          </w:tcPr>
          <w:p w14:paraId="723966C5" w14:textId="4684FDC5" w:rsidR="00225A3F" w:rsidRPr="00B349FE" w:rsidRDefault="00225A3F" w:rsidP="007642F0">
            <w:pPr>
              <w:tabs>
                <w:tab w:val="left" w:pos="2520"/>
              </w:tabs>
              <w:spacing w:after="0"/>
            </w:pPr>
            <w:r>
              <w:t>4</w:t>
            </w:r>
            <w:r w:rsidR="007642F0">
              <w:t>9</w:t>
            </w:r>
          </w:p>
        </w:tc>
        <w:tc>
          <w:tcPr>
            <w:tcW w:w="6661" w:type="dxa"/>
          </w:tcPr>
          <w:p w14:paraId="1F287E7E" w14:textId="1325BF1E" w:rsidR="00225A3F" w:rsidRPr="00B349FE" w:rsidRDefault="00225A3F" w:rsidP="008F548F">
            <w:pPr>
              <w:tabs>
                <w:tab w:val="left" w:pos="2520"/>
              </w:tabs>
              <w:spacing w:after="0"/>
            </w:pPr>
            <w:r w:rsidRPr="00B21F04">
              <w:t>Vikarer innen dette området skal ha norskkunnskaper tilsvarende B1(felles europeisk rammeverk for språk). Språkkravet gjelder for vikarer som ikke har et skandinavisk språk som sitt morsmål.</w:t>
            </w:r>
          </w:p>
        </w:tc>
        <w:tc>
          <w:tcPr>
            <w:tcW w:w="1276" w:type="dxa"/>
          </w:tcPr>
          <w:p w14:paraId="6F89630A" w14:textId="7493A47F" w:rsidR="00225A3F" w:rsidRPr="00B349FE" w:rsidRDefault="00225A3F" w:rsidP="008F548F">
            <w:pPr>
              <w:tabs>
                <w:tab w:val="left" w:pos="2520"/>
              </w:tabs>
              <w:spacing w:after="0"/>
            </w:pPr>
            <w:r w:rsidRPr="00F84C80">
              <w:t>M</w:t>
            </w:r>
          </w:p>
        </w:tc>
        <w:tc>
          <w:tcPr>
            <w:tcW w:w="1134" w:type="dxa"/>
            <w:shd w:val="clear" w:color="auto" w:fill="D9D9D9" w:themeFill="background1" w:themeFillShade="D9"/>
          </w:tcPr>
          <w:p w14:paraId="04A96A7A" w14:textId="77777777" w:rsidR="00225A3F" w:rsidRPr="00B349FE" w:rsidRDefault="00225A3F" w:rsidP="008F548F">
            <w:pPr>
              <w:tabs>
                <w:tab w:val="left" w:pos="2520"/>
              </w:tabs>
              <w:spacing w:after="0"/>
            </w:pPr>
          </w:p>
        </w:tc>
      </w:tr>
      <w:tr w:rsidR="00225A3F" w:rsidRPr="00B349FE" w14:paraId="0654D408" w14:textId="77777777" w:rsidTr="00CF3A12">
        <w:tc>
          <w:tcPr>
            <w:tcW w:w="705" w:type="dxa"/>
          </w:tcPr>
          <w:p w14:paraId="0912E042" w14:textId="73210FC4" w:rsidR="00225A3F" w:rsidRPr="00B349FE" w:rsidRDefault="007642F0" w:rsidP="008F548F">
            <w:pPr>
              <w:tabs>
                <w:tab w:val="left" w:pos="2520"/>
              </w:tabs>
              <w:spacing w:after="0"/>
            </w:pPr>
            <w:r>
              <w:t>50</w:t>
            </w:r>
          </w:p>
        </w:tc>
        <w:tc>
          <w:tcPr>
            <w:tcW w:w="6661" w:type="dxa"/>
          </w:tcPr>
          <w:p w14:paraId="3431FDAC" w14:textId="2DBDEEC4" w:rsidR="00225A3F" w:rsidRPr="00B349FE" w:rsidRDefault="00225A3F" w:rsidP="008F548F">
            <w:pPr>
              <w:tabs>
                <w:tab w:val="left" w:pos="2520"/>
              </w:tabs>
              <w:spacing w:after="0"/>
            </w:pPr>
            <w:r w:rsidRPr="00B21F04">
              <w:t>Det kreves tuberkulose undersøkelse for personer som i løpet av de siste 3 årene har oppholdt seg i mer enn tre måneder i land med høy forekomst av tuberkulose.</w:t>
            </w:r>
          </w:p>
        </w:tc>
        <w:tc>
          <w:tcPr>
            <w:tcW w:w="1276" w:type="dxa"/>
          </w:tcPr>
          <w:p w14:paraId="7CDD8413" w14:textId="5F1A7F7D" w:rsidR="00225A3F" w:rsidRPr="00B349FE" w:rsidRDefault="00225A3F" w:rsidP="008F548F">
            <w:pPr>
              <w:tabs>
                <w:tab w:val="left" w:pos="2520"/>
              </w:tabs>
              <w:spacing w:after="0"/>
            </w:pPr>
            <w:r w:rsidRPr="00F84C80">
              <w:t>M</w:t>
            </w:r>
          </w:p>
        </w:tc>
        <w:tc>
          <w:tcPr>
            <w:tcW w:w="1134" w:type="dxa"/>
            <w:shd w:val="clear" w:color="auto" w:fill="D9D9D9" w:themeFill="background1" w:themeFillShade="D9"/>
          </w:tcPr>
          <w:p w14:paraId="5920CFE0" w14:textId="77777777" w:rsidR="00225A3F" w:rsidRPr="00B349FE" w:rsidRDefault="00225A3F" w:rsidP="008F548F">
            <w:pPr>
              <w:tabs>
                <w:tab w:val="left" w:pos="2520"/>
              </w:tabs>
              <w:spacing w:after="0"/>
            </w:pPr>
          </w:p>
        </w:tc>
      </w:tr>
      <w:tr w:rsidR="00490E59" w:rsidRPr="00B349FE" w14:paraId="5DA03DE5" w14:textId="77777777" w:rsidTr="00CF3A12">
        <w:tc>
          <w:tcPr>
            <w:tcW w:w="705" w:type="dxa"/>
          </w:tcPr>
          <w:p w14:paraId="2AA0E3DB" w14:textId="38F70648" w:rsidR="00490E59" w:rsidRPr="00434003" w:rsidRDefault="007642F0" w:rsidP="008F548F">
            <w:pPr>
              <w:tabs>
                <w:tab w:val="left" w:pos="2520"/>
              </w:tabs>
              <w:spacing w:after="0"/>
            </w:pPr>
            <w:r>
              <w:lastRenderedPageBreak/>
              <w:t>51</w:t>
            </w:r>
          </w:p>
        </w:tc>
        <w:tc>
          <w:tcPr>
            <w:tcW w:w="6661" w:type="dxa"/>
          </w:tcPr>
          <w:p w14:paraId="79521309" w14:textId="23AE733B" w:rsidR="00490E59" w:rsidRPr="00434003" w:rsidRDefault="00490E59" w:rsidP="00606511">
            <w:pPr>
              <w:tabs>
                <w:tab w:val="left" w:pos="2520"/>
              </w:tabs>
              <w:spacing w:after="0"/>
            </w:pPr>
            <w:r w:rsidRPr="00434003">
              <w:t xml:space="preserve">Ved akutte/hasteoppdrag er frist for responstid </w:t>
            </w:r>
            <w:r w:rsidRPr="00606511">
              <w:t xml:space="preserve">maksimum </w:t>
            </w:r>
            <w:r w:rsidR="0050759D" w:rsidRPr="00606511">
              <w:t xml:space="preserve">15 </w:t>
            </w:r>
            <w:r w:rsidRPr="00434003">
              <w:t>minutt</w:t>
            </w:r>
            <w:r w:rsidR="00026A45">
              <w:t>er</w:t>
            </w:r>
            <w:r w:rsidRPr="00434003">
              <w:t xml:space="preserve"> fra oppdragsgiver henvender seg til leverandøren til leverandøren presenterer vikaren med navn og CV.  Frist for den konkrete forespørselen oppgis ved henvendelse til leverandøren. Dersom leverandøren ikke opprettholder fristen for den konkrete forespørselen vil Oppdragsgiver gå videre til neste leverandør på listen.</w:t>
            </w:r>
          </w:p>
        </w:tc>
        <w:tc>
          <w:tcPr>
            <w:tcW w:w="1276" w:type="dxa"/>
          </w:tcPr>
          <w:p w14:paraId="5CB12F3D" w14:textId="24D41620" w:rsidR="00490E59" w:rsidRPr="00F84C80" w:rsidRDefault="00EC54F8" w:rsidP="008F548F">
            <w:pPr>
              <w:tabs>
                <w:tab w:val="left" w:pos="2520"/>
              </w:tabs>
              <w:spacing w:after="0"/>
            </w:pPr>
            <w:r>
              <w:t>M</w:t>
            </w:r>
          </w:p>
        </w:tc>
        <w:tc>
          <w:tcPr>
            <w:tcW w:w="1134" w:type="dxa"/>
            <w:shd w:val="clear" w:color="auto" w:fill="D9D9D9" w:themeFill="background1" w:themeFillShade="D9"/>
          </w:tcPr>
          <w:p w14:paraId="146E1174" w14:textId="77777777" w:rsidR="00490E59" w:rsidRPr="00B349FE" w:rsidRDefault="00490E59" w:rsidP="008F548F">
            <w:pPr>
              <w:tabs>
                <w:tab w:val="left" w:pos="2520"/>
              </w:tabs>
              <w:spacing w:after="0"/>
            </w:pPr>
          </w:p>
        </w:tc>
      </w:tr>
      <w:tr w:rsidR="00225A3F" w:rsidRPr="00B349FE" w14:paraId="1959DB8E" w14:textId="77777777" w:rsidTr="00CF3A12">
        <w:tc>
          <w:tcPr>
            <w:tcW w:w="705" w:type="dxa"/>
          </w:tcPr>
          <w:p w14:paraId="523859E8" w14:textId="4F50AEFA" w:rsidR="00225A3F" w:rsidRPr="00434003" w:rsidRDefault="007642F0" w:rsidP="008F548F">
            <w:pPr>
              <w:tabs>
                <w:tab w:val="left" w:pos="2520"/>
              </w:tabs>
              <w:spacing w:after="0"/>
            </w:pPr>
            <w:r>
              <w:t>52</w:t>
            </w:r>
          </w:p>
        </w:tc>
        <w:tc>
          <w:tcPr>
            <w:tcW w:w="6661" w:type="dxa"/>
          </w:tcPr>
          <w:p w14:paraId="56DE09F9" w14:textId="269EAC38" w:rsidR="00225A3F" w:rsidRPr="00434003" w:rsidRDefault="00225A3F" w:rsidP="005D5A7D">
            <w:pPr>
              <w:tabs>
                <w:tab w:val="left" w:pos="2520"/>
              </w:tabs>
              <w:spacing w:after="0"/>
            </w:pPr>
            <w:r w:rsidRPr="00434003">
              <w:t>Krav til vaktordning på telefon mandag – torsdag kl. 0700 – 2000 samt søndager kl. 1700-1900.</w:t>
            </w:r>
          </w:p>
        </w:tc>
        <w:tc>
          <w:tcPr>
            <w:tcW w:w="1276" w:type="dxa"/>
          </w:tcPr>
          <w:p w14:paraId="1F31767E" w14:textId="2B3DE98D" w:rsidR="00225A3F" w:rsidRPr="00F84C80" w:rsidRDefault="008E0440" w:rsidP="008F548F">
            <w:pPr>
              <w:tabs>
                <w:tab w:val="left" w:pos="2520"/>
              </w:tabs>
              <w:spacing w:after="0"/>
            </w:pPr>
            <w:r>
              <w:t>M</w:t>
            </w:r>
          </w:p>
        </w:tc>
        <w:tc>
          <w:tcPr>
            <w:tcW w:w="1134" w:type="dxa"/>
            <w:shd w:val="clear" w:color="auto" w:fill="D9D9D9" w:themeFill="background1" w:themeFillShade="D9"/>
          </w:tcPr>
          <w:p w14:paraId="479B7BDE" w14:textId="77777777" w:rsidR="00225A3F" w:rsidRPr="00B349FE" w:rsidRDefault="00225A3F" w:rsidP="008F548F">
            <w:pPr>
              <w:tabs>
                <w:tab w:val="left" w:pos="2520"/>
              </w:tabs>
              <w:spacing w:after="0"/>
            </w:pPr>
          </w:p>
        </w:tc>
      </w:tr>
      <w:tr w:rsidR="00631536" w:rsidRPr="00B349FE" w14:paraId="36780341" w14:textId="77777777" w:rsidTr="00234DF5">
        <w:tc>
          <w:tcPr>
            <w:tcW w:w="705" w:type="dxa"/>
          </w:tcPr>
          <w:p w14:paraId="2B8D8D17" w14:textId="04626DA3" w:rsidR="00631536" w:rsidRPr="007642F0" w:rsidRDefault="007642F0" w:rsidP="008F548F">
            <w:pPr>
              <w:tabs>
                <w:tab w:val="left" w:pos="2520"/>
              </w:tabs>
              <w:spacing w:after="0"/>
            </w:pPr>
            <w:r w:rsidRPr="007642F0">
              <w:t>53</w:t>
            </w:r>
          </w:p>
        </w:tc>
        <w:tc>
          <w:tcPr>
            <w:tcW w:w="6661" w:type="dxa"/>
          </w:tcPr>
          <w:p w14:paraId="706A789B" w14:textId="142921E8" w:rsidR="00631536" w:rsidRPr="007642F0" w:rsidRDefault="00DC3977" w:rsidP="00875B19">
            <w:pPr>
              <w:tabs>
                <w:tab w:val="left" w:pos="2520"/>
              </w:tabs>
              <w:spacing w:after="0"/>
            </w:pPr>
            <w:r w:rsidRPr="00DC3977">
              <w:t>Skriftlig bekreftelse på avrop/bestilling</w:t>
            </w:r>
            <w:r w:rsidR="00631536" w:rsidRPr="007642F0">
              <w:t xml:space="preserve"> skal i tillegg til krav i pkt</w:t>
            </w:r>
            <w:r w:rsidR="00875B19">
              <w:t>.</w:t>
            </w:r>
            <w:r w:rsidR="00631536" w:rsidRPr="007642F0">
              <w:t xml:space="preserve"> 28, </w:t>
            </w:r>
            <w:r w:rsidR="00C24024" w:rsidRPr="007642F0">
              <w:t xml:space="preserve">inneholde opplysninger om </w:t>
            </w:r>
            <w:r w:rsidR="00631536" w:rsidRPr="007642F0">
              <w:t>språk, politiattest, førstehjelpskurs og</w:t>
            </w:r>
            <w:r w:rsidR="00631536" w:rsidRPr="00BE3BF9">
              <w:t xml:space="preserve"> </w:t>
            </w:r>
            <w:r w:rsidR="00875B19" w:rsidRPr="00875B19">
              <w:t>ansiennitet</w:t>
            </w:r>
            <w:r w:rsidR="00F77CE7">
              <w:t>.</w:t>
            </w:r>
          </w:p>
        </w:tc>
        <w:tc>
          <w:tcPr>
            <w:tcW w:w="1276" w:type="dxa"/>
          </w:tcPr>
          <w:p w14:paraId="3FA1B690" w14:textId="5A1B5A6A" w:rsidR="00631536" w:rsidRPr="00F84C80" w:rsidRDefault="00EC54F8" w:rsidP="008F548F">
            <w:pPr>
              <w:tabs>
                <w:tab w:val="left" w:pos="2520"/>
              </w:tabs>
              <w:spacing w:after="0"/>
            </w:pPr>
            <w:r>
              <w:t>M</w:t>
            </w:r>
          </w:p>
        </w:tc>
        <w:tc>
          <w:tcPr>
            <w:tcW w:w="1134" w:type="dxa"/>
          </w:tcPr>
          <w:p w14:paraId="39E58DA7" w14:textId="77777777" w:rsidR="00631536" w:rsidRPr="00B349FE" w:rsidRDefault="00631536" w:rsidP="008F548F">
            <w:pPr>
              <w:tabs>
                <w:tab w:val="left" w:pos="2520"/>
              </w:tabs>
              <w:spacing w:after="0"/>
            </w:pPr>
          </w:p>
        </w:tc>
      </w:tr>
    </w:tbl>
    <w:p w14:paraId="5C69E3E3" w14:textId="77777777" w:rsidR="00057F42" w:rsidRDefault="00057F42" w:rsidP="003F1894">
      <w:pPr>
        <w:pStyle w:val="Overskrift3"/>
      </w:pPr>
    </w:p>
    <w:p w14:paraId="480AB197" w14:textId="288C377D" w:rsidR="003F1894" w:rsidRPr="00B349FE" w:rsidRDefault="003F1894" w:rsidP="003F1894">
      <w:pPr>
        <w:pStyle w:val="Overskrift3"/>
      </w:pPr>
      <w:bookmarkStart w:id="8" w:name="_Toc84233761"/>
      <w:r>
        <w:t>2.6</w:t>
      </w:r>
      <w:r>
        <w:tab/>
        <w:t>Minimumsk</w:t>
      </w:r>
      <w:r w:rsidRPr="00B349FE">
        <w:t xml:space="preserve">rav til </w:t>
      </w:r>
      <w:r>
        <w:t>renhold</w:t>
      </w:r>
      <w:bookmarkEnd w:id="8"/>
      <w:r w:rsidR="00997827">
        <w:t xml:space="preserve"> </w:t>
      </w:r>
    </w:p>
    <w:p w14:paraId="5D4BBCFA" w14:textId="77777777" w:rsidR="003F1894" w:rsidRPr="00B349FE" w:rsidRDefault="003F1894" w:rsidP="003F1894">
      <w:pPr>
        <w:tabs>
          <w:tab w:val="left" w:pos="2520"/>
        </w:tabs>
        <w:spacing w:after="0"/>
      </w:pPr>
    </w:p>
    <w:tbl>
      <w:tblPr>
        <w:tblStyle w:val="Tabellrutenett"/>
        <w:tblW w:w="9776" w:type="dxa"/>
        <w:tblLayout w:type="fixed"/>
        <w:tblLook w:val="04A0" w:firstRow="1" w:lastRow="0" w:firstColumn="1" w:lastColumn="0" w:noHBand="0" w:noVBand="1"/>
      </w:tblPr>
      <w:tblGrid>
        <w:gridCol w:w="705"/>
        <w:gridCol w:w="6520"/>
        <w:gridCol w:w="1417"/>
        <w:gridCol w:w="1134"/>
      </w:tblGrid>
      <w:tr w:rsidR="00225A3F" w:rsidRPr="00B349FE" w14:paraId="6A2F2E47" w14:textId="77777777" w:rsidTr="000304F2">
        <w:trPr>
          <w:tblHeader/>
        </w:trPr>
        <w:tc>
          <w:tcPr>
            <w:tcW w:w="705" w:type="dxa"/>
            <w:tcBorders>
              <w:bottom w:val="single" w:sz="4" w:space="0" w:color="auto"/>
            </w:tcBorders>
            <w:shd w:val="clear" w:color="auto" w:fill="A6A6A6" w:themeFill="background1" w:themeFillShade="A6"/>
          </w:tcPr>
          <w:p w14:paraId="3D9DBBD4" w14:textId="77777777" w:rsidR="00225A3F" w:rsidRPr="00B349FE" w:rsidRDefault="00225A3F" w:rsidP="00DA1D0D">
            <w:pPr>
              <w:tabs>
                <w:tab w:val="left" w:pos="2520"/>
              </w:tabs>
              <w:spacing w:after="0" w:line="240" w:lineRule="auto"/>
              <w:rPr>
                <w:b/>
              </w:rPr>
            </w:pPr>
            <w:r w:rsidRPr="00B349FE">
              <w:rPr>
                <w:b/>
              </w:rPr>
              <w:t>Krav nr.</w:t>
            </w:r>
          </w:p>
        </w:tc>
        <w:tc>
          <w:tcPr>
            <w:tcW w:w="6520" w:type="dxa"/>
            <w:tcBorders>
              <w:bottom w:val="single" w:sz="4" w:space="0" w:color="auto"/>
            </w:tcBorders>
            <w:shd w:val="clear" w:color="auto" w:fill="A6A6A6" w:themeFill="background1" w:themeFillShade="A6"/>
          </w:tcPr>
          <w:p w14:paraId="673B9B44" w14:textId="77777777" w:rsidR="00225A3F" w:rsidRPr="00B349FE" w:rsidRDefault="00225A3F" w:rsidP="00DA1D0D">
            <w:pPr>
              <w:tabs>
                <w:tab w:val="left" w:pos="2520"/>
              </w:tabs>
              <w:spacing w:after="0" w:line="240" w:lineRule="auto"/>
              <w:rPr>
                <w:b/>
              </w:rPr>
            </w:pPr>
            <w:r w:rsidRPr="00B349FE">
              <w:rPr>
                <w:b/>
              </w:rPr>
              <w:t xml:space="preserve">Beskrivelse </w:t>
            </w:r>
          </w:p>
        </w:tc>
        <w:tc>
          <w:tcPr>
            <w:tcW w:w="1417" w:type="dxa"/>
            <w:tcBorders>
              <w:bottom w:val="single" w:sz="4" w:space="0" w:color="auto"/>
            </w:tcBorders>
            <w:shd w:val="clear" w:color="auto" w:fill="A6A6A6" w:themeFill="background1" w:themeFillShade="A6"/>
          </w:tcPr>
          <w:p w14:paraId="74C06514" w14:textId="77777777" w:rsidR="00225A3F" w:rsidRPr="00B349FE" w:rsidRDefault="00225A3F" w:rsidP="00DA1D0D">
            <w:pPr>
              <w:tabs>
                <w:tab w:val="left" w:pos="2520"/>
              </w:tabs>
              <w:spacing w:after="0" w:line="240" w:lineRule="auto"/>
              <w:rPr>
                <w:b/>
              </w:rPr>
            </w:pPr>
            <w:r w:rsidRPr="00B349FE">
              <w:rPr>
                <w:b/>
              </w:rPr>
              <w:t>Krav-type</w:t>
            </w:r>
          </w:p>
          <w:p w14:paraId="13F2A741" w14:textId="61BFE7E8" w:rsidR="00225A3F" w:rsidRPr="00B349FE" w:rsidRDefault="00234DF5" w:rsidP="00DA1D0D">
            <w:pPr>
              <w:tabs>
                <w:tab w:val="left" w:pos="2520"/>
              </w:tabs>
              <w:spacing w:after="0" w:line="240" w:lineRule="auto"/>
              <w:rPr>
                <w:b/>
              </w:rPr>
            </w:pPr>
            <w:r>
              <w:rPr>
                <w:b/>
              </w:rPr>
              <w:t xml:space="preserve">M </w:t>
            </w:r>
          </w:p>
        </w:tc>
        <w:tc>
          <w:tcPr>
            <w:tcW w:w="1134" w:type="dxa"/>
            <w:tcBorders>
              <w:bottom w:val="single" w:sz="4" w:space="0" w:color="auto"/>
            </w:tcBorders>
            <w:shd w:val="clear" w:color="auto" w:fill="A6A6A6" w:themeFill="background1" w:themeFillShade="A6"/>
          </w:tcPr>
          <w:p w14:paraId="5F072D2C" w14:textId="77777777" w:rsidR="00225A3F" w:rsidRPr="00B349FE" w:rsidRDefault="00225A3F" w:rsidP="00DA1D0D">
            <w:pPr>
              <w:tabs>
                <w:tab w:val="left" w:pos="2520"/>
              </w:tabs>
              <w:spacing w:after="0" w:line="240" w:lineRule="auto"/>
              <w:rPr>
                <w:b/>
              </w:rPr>
            </w:pPr>
            <w:r w:rsidRPr="00B349FE">
              <w:rPr>
                <w:b/>
              </w:rPr>
              <w:t>Svar</w:t>
            </w:r>
          </w:p>
          <w:p w14:paraId="315CD28B" w14:textId="77777777" w:rsidR="00225A3F" w:rsidRPr="00B349FE" w:rsidRDefault="00225A3F" w:rsidP="00DA1D0D">
            <w:pPr>
              <w:tabs>
                <w:tab w:val="left" w:pos="2520"/>
              </w:tabs>
              <w:spacing w:after="0" w:line="240" w:lineRule="auto"/>
              <w:rPr>
                <w:b/>
              </w:rPr>
            </w:pPr>
            <w:r w:rsidRPr="00B349FE">
              <w:rPr>
                <w:b/>
              </w:rPr>
              <w:t>Ja / Nei</w:t>
            </w:r>
          </w:p>
        </w:tc>
      </w:tr>
      <w:tr w:rsidR="00225A3F" w:rsidRPr="00B349FE" w14:paraId="108A3A32" w14:textId="77777777" w:rsidTr="00CF3A12">
        <w:tc>
          <w:tcPr>
            <w:tcW w:w="705" w:type="dxa"/>
          </w:tcPr>
          <w:p w14:paraId="2F0F4E9C" w14:textId="7868AE0C" w:rsidR="00225A3F" w:rsidRPr="00B349FE" w:rsidRDefault="008E0440" w:rsidP="008F548F">
            <w:pPr>
              <w:tabs>
                <w:tab w:val="left" w:pos="2520"/>
              </w:tabs>
              <w:spacing w:after="0"/>
            </w:pPr>
            <w:r>
              <w:t>54</w:t>
            </w:r>
          </w:p>
        </w:tc>
        <w:tc>
          <w:tcPr>
            <w:tcW w:w="6520" w:type="dxa"/>
          </w:tcPr>
          <w:p w14:paraId="794770F7" w14:textId="1A375D12" w:rsidR="00225A3F" w:rsidRPr="00B349FE" w:rsidRDefault="00225A3F" w:rsidP="008F548F">
            <w:pPr>
              <w:tabs>
                <w:tab w:val="left" w:pos="2520"/>
              </w:tabs>
              <w:spacing w:after="0"/>
            </w:pPr>
            <w:r w:rsidRPr="00B21F04">
              <w:t xml:space="preserve">Leverandøren skal i avtaleperioden levere vikarer innen området renhold. Som utgangspunkt skal renhold i Oslo kommune utføres i henhold til NS-INSTA 800, dersom ikke annet er avtalt. Vikarer skal i hovedsak gjennomføre daglig renhold. I tillegg må leverandøren kunne levere vikarer innen dette området som har grunnopplæring i NS-INSTA 800 og/eller som har NS-INSTA 800 nivå 3 (eller tilsvarende) kompetanse som arbeidsleder.  </w:t>
            </w:r>
          </w:p>
        </w:tc>
        <w:tc>
          <w:tcPr>
            <w:tcW w:w="1417" w:type="dxa"/>
          </w:tcPr>
          <w:p w14:paraId="44C599B5" w14:textId="7EE927BE" w:rsidR="00225A3F" w:rsidRPr="00B349FE" w:rsidRDefault="00225A3F" w:rsidP="008F548F">
            <w:pPr>
              <w:tabs>
                <w:tab w:val="left" w:pos="2520"/>
              </w:tabs>
              <w:spacing w:after="0"/>
            </w:pPr>
            <w:r w:rsidRPr="006535D0">
              <w:t>M</w:t>
            </w:r>
          </w:p>
        </w:tc>
        <w:tc>
          <w:tcPr>
            <w:tcW w:w="1134" w:type="dxa"/>
            <w:shd w:val="clear" w:color="auto" w:fill="D9D9D9" w:themeFill="background1" w:themeFillShade="D9"/>
          </w:tcPr>
          <w:p w14:paraId="6BA696D5" w14:textId="77777777" w:rsidR="00225A3F" w:rsidRPr="00B349FE" w:rsidRDefault="00225A3F" w:rsidP="008F548F">
            <w:pPr>
              <w:tabs>
                <w:tab w:val="left" w:pos="2520"/>
              </w:tabs>
              <w:spacing w:after="0"/>
            </w:pPr>
          </w:p>
        </w:tc>
      </w:tr>
      <w:tr w:rsidR="00EC54F8" w:rsidRPr="00B349FE" w14:paraId="5273A0C7" w14:textId="77777777" w:rsidTr="00CF3A12">
        <w:tc>
          <w:tcPr>
            <w:tcW w:w="705" w:type="dxa"/>
          </w:tcPr>
          <w:p w14:paraId="51EB658C" w14:textId="4FCBF355" w:rsidR="00EC54F8" w:rsidRPr="00056CD2" w:rsidRDefault="008E0440" w:rsidP="008F548F">
            <w:pPr>
              <w:tabs>
                <w:tab w:val="left" w:pos="2520"/>
              </w:tabs>
              <w:spacing w:after="0"/>
            </w:pPr>
            <w:r w:rsidRPr="00056CD2">
              <w:t>55</w:t>
            </w:r>
          </w:p>
        </w:tc>
        <w:tc>
          <w:tcPr>
            <w:tcW w:w="6520" w:type="dxa"/>
          </w:tcPr>
          <w:p w14:paraId="4EA39D9A" w14:textId="2A02CDB5" w:rsidR="00EC54F8" w:rsidRPr="00056CD2" w:rsidRDefault="005A7B63" w:rsidP="00172A6F">
            <w:pPr>
              <w:tabs>
                <w:tab w:val="left" w:pos="2520"/>
              </w:tabs>
              <w:spacing w:after="0"/>
            </w:pPr>
            <w:r w:rsidRPr="00172A6F">
              <w:t>Leverandøren skal sørge for at vikaren har gjennomg</w:t>
            </w:r>
            <w:r w:rsidR="00172A6F" w:rsidRPr="00172A6F">
              <w:t>å</w:t>
            </w:r>
            <w:r w:rsidRPr="00172A6F">
              <w:t xml:space="preserve">tt </w:t>
            </w:r>
            <w:r w:rsidR="009E04FB" w:rsidRPr="00172A6F">
              <w:t>smittevern</w:t>
            </w:r>
            <w:r w:rsidR="00172A6F" w:rsidRPr="00172A6F">
              <w:t>opplæring</w:t>
            </w:r>
            <w:r w:rsidR="00172A6F">
              <w:t>.</w:t>
            </w:r>
            <w:r w:rsidR="00172A6F" w:rsidRPr="00172A6F">
              <w:t xml:space="preserve"> </w:t>
            </w:r>
          </w:p>
        </w:tc>
        <w:tc>
          <w:tcPr>
            <w:tcW w:w="1417" w:type="dxa"/>
          </w:tcPr>
          <w:p w14:paraId="75E1EC71" w14:textId="2F27E392" w:rsidR="00EC54F8" w:rsidRPr="006535D0" w:rsidRDefault="008E0440" w:rsidP="008F548F">
            <w:pPr>
              <w:tabs>
                <w:tab w:val="left" w:pos="2520"/>
              </w:tabs>
              <w:spacing w:after="0"/>
            </w:pPr>
            <w:r>
              <w:t>M</w:t>
            </w:r>
          </w:p>
        </w:tc>
        <w:tc>
          <w:tcPr>
            <w:tcW w:w="1134" w:type="dxa"/>
            <w:shd w:val="clear" w:color="auto" w:fill="D9D9D9" w:themeFill="background1" w:themeFillShade="D9"/>
          </w:tcPr>
          <w:p w14:paraId="7738A089" w14:textId="77777777" w:rsidR="00EC54F8" w:rsidRPr="00B349FE" w:rsidRDefault="00EC54F8" w:rsidP="008F548F">
            <w:pPr>
              <w:tabs>
                <w:tab w:val="left" w:pos="2520"/>
              </w:tabs>
              <w:spacing w:after="0"/>
            </w:pPr>
          </w:p>
        </w:tc>
      </w:tr>
      <w:tr w:rsidR="0054009D" w:rsidRPr="00B349FE" w14:paraId="470867AF" w14:textId="77777777" w:rsidTr="00CF3A12">
        <w:tc>
          <w:tcPr>
            <w:tcW w:w="705" w:type="dxa"/>
          </w:tcPr>
          <w:p w14:paraId="081708D4" w14:textId="3264F50E" w:rsidR="0054009D" w:rsidRPr="00056CD2" w:rsidRDefault="0054009D" w:rsidP="008F548F">
            <w:pPr>
              <w:tabs>
                <w:tab w:val="left" w:pos="2520"/>
              </w:tabs>
              <w:spacing w:after="0"/>
            </w:pPr>
            <w:r>
              <w:t>56</w:t>
            </w:r>
          </w:p>
        </w:tc>
        <w:tc>
          <w:tcPr>
            <w:tcW w:w="6520" w:type="dxa"/>
          </w:tcPr>
          <w:p w14:paraId="76BA5267" w14:textId="21EC1675" w:rsidR="0054009D" w:rsidRPr="00172A6F" w:rsidRDefault="0054009D" w:rsidP="0054009D">
            <w:pPr>
              <w:tabs>
                <w:tab w:val="left" w:pos="2520"/>
              </w:tabs>
              <w:spacing w:after="0"/>
            </w:pPr>
            <w:r w:rsidRPr="0054009D">
              <w:t>Skriftlig bekreftelse på avrop/bestilling skal i tillegg til krav i pkt</w:t>
            </w:r>
            <w:r w:rsidR="00875B19">
              <w:t>.</w:t>
            </w:r>
            <w:r w:rsidRPr="0054009D">
              <w:t xml:space="preserve"> 28, inneholde opplysninger om språk</w:t>
            </w:r>
            <w:r>
              <w:t xml:space="preserve"> </w:t>
            </w:r>
            <w:r w:rsidRPr="0054009D">
              <w:t xml:space="preserve">og </w:t>
            </w:r>
            <w:r w:rsidR="00875B19" w:rsidRPr="00875B19">
              <w:t>ansiennitet</w:t>
            </w:r>
            <w:r w:rsidRPr="0054009D">
              <w:t>.</w:t>
            </w:r>
          </w:p>
        </w:tc>
        <w:tc>
          <w:tcPr>
            <w:tcW w:w="1417" w:type="dxa"/>
          </w:tcPr>
          <w:p w14:paraId="64F82BC2" w14:textId="1B773277" w:rsidR="0054009D" w:rsidRDefault="00CD22D7" w:rsidP="008F548F">
            <w:pPr>
              <w:tabs>
                <w:tab w:val="left" w:pos="2520"/>
              </w:tabs>
              <w:spacing w:after="0"/>
            </w:pPr>
            <w:r>
              <w:t>M</w:t>
            </w:r>
          </w:p>
        </w:tc>
        <w:tc>
          <w:tcPr>
            <w:tcW w:w="1134" w:type="dxa"/>
            <w:shd w:val="clear" w:color="auto" w:fill="D9D9D9" w:themeFill="background1" w:themeFillShade="D9"/>
          </w:tcPr>
          <w:p w14:paraId="1FB39283" w14:textId="77777777" w:rsidR="0054009D" w:rsidRPr="00B349FE" w:rsidRDefault="0054009D" w:rsidP="008F548F">
            <w:pPr>
              <w:tabs>
                <w:tab w:val="left" w:pos="2520"/>
              </w:tabs>
              <w:spacing w:after="0"/>
            </w:pPr>
          </w:p>
        </w:tc>
      </w:tr>
    </w:tbl>
    <w:p w14:paraId="720D766A" w14:textId="77777777" w:rsidR="003F1894" w:rsidRDefault="003F1894" w:rsidP="003F1894">
      <w:pPr>
        <w:pStyle w:val="Overskrift3"/>
      </w:pPr>
    </w:p>
    <w:p w14:paraId="060A4949" w14:textId="3A9E9D83" w:rsidR="003F1894" w:rsidRPr="00B349FE" w:rsidRDefault="003F1894" w:rsidP="003F1894">
      <w:pPr>
        <w:pStyle w:val="Overskrift3"/>
      </w:pPr>
      <w:bookmarkStart w:id="9" w:name="_Toc84233762"/>
      <w:r>
        <w:t>2.7</w:t>
      </w:r>
      <w:r>
        <w:tab/>
        <w:t>Minimumsk</w:t>
      </w:r>
      <w:r w:rsidRPr="00B349FE">
        <w:t xml:space="preserve">rav til </w:t>
      </w:r>
      <w:r>
        <w:t>merkantilt personell</w:t>
      </w:r>
      <w:bookmarkEnd w:id="9"/>
    </w:p>
    <w:p w14:paraId="53AA19A2" w14:textId="77777777" w:rsidR="003F1894" w:rsidRPr="00B349FE" w:rsidRDefault="003F1894" w:rsidP="003F1894">
      <w:pPr>
        <w:tabs>
          <w:tab w:val="left" w:pos="2520"/>
        </w:tabs>
        <w:spacing w:after="0"/>
      </w:pPr>
    </w:p>
    <w:tbl>
      <w:tblPr>
        <w:tblStyle w:val="Tabellrutenett"/>
        <w:tblW w:w="9776" w:type="dxa"/>
        <w:tblLayout w:type="fixed"/>
        <w:tblLook w:val="04A0" w:firstRow="1" w:lastRow="0" w:firstColumn="1" w:lastColumn="0" w:noHBand="0" w:noVBand="1"/>
      </w:tblPr>
      <w:tblGrid>
        <w:gridCol w:w="705"/>
        <w:gridCol w:w="6520"/>
        <w:gridCol w:w="1417"/>
        <w:gridCol w:w="1134"/>
      </w:tblGrid>
      <w:tr w:rsidR="00225A3F" w:rsidRPr="00B349FE" w14:paraId="7C59ACAC" w14:textId="77777777" w:rsidTr="000304F2">
        <w:trPr>
          <w:tblHeader/>
        </w:trPr>
        <w:tc>
          <w:tcPr>
            <w:tcW w:w="705" w:type="dxa"/>
            <w:tcBorders>
              <w:bottom w:val="single" w:sz="4" w:space="0" w:color="auto"/>
            </w:tcBorders>
            <w:shd w:val="clear" w:color="auto" w:fill="A6A6A6" w:themeFill="background1" w:themeFillShade="A6"/>
          </w:tcPr>
          <w:p w14:paraId="3FA64AD2" w14:textId="77777777" w:rsidR="00225A3F" w:rsidRPr="00B349FE" w:rsidRDefault="00225A3F" w:rsidP="00DA1D0D">
            <w:pPr>
              <w:tabs>
                <w:tab w:val="left" w:pos="2520"/>
              </w:tabs>
              <w:spacing w:after="0" w:line="240" w:lineRule="auto"/>
              <w:rPr>
                <w:b/>
              </w:rPr>
            </w:pPr>
            <w:r w:rsidRPr="00B349FE">
              <w:rPr>
                <w:b/>
              </w:rPr>
              <w:t>Krav nr.</w:t>
            </w:r>
          </w:p>
        </w:tc>
        <w:tc>
          <w:tcPr>
            <w:tcW w:w="6520" w:type="dxa"/>
            <w:tcBorders>
              <w:bottom w:val="single" w:sz="4" w:space="0" w:color="auto"/>
            </w:tcBorders>
            <w:shd w:val="clear" w:color="auto" w:fill="A6A6A6" w:themeFill="background1" w:themeFillShade="A6"/>
          </w:tcPr>
          <w:p w14:paraId="69913480" w14:textId="77777777" w:rsidR="00225A3F" w:rsidRPr="00B349FE" w:rsidRDefault="00225A3F" w:rsidP="00DA1D0D">
            <w:pPr>
              <w:tabs>
                <w:tab w:val="left" w:pos="2520"/>
              </w:tabs>
              <w:spacing w:after="0" w:line="240" w:lineRule="auto"/>
              <w:rPr>
                <w:b/>
              </w:rPr>
            </w:pPr>
            <w:r w:rsidRPr="00B349FE">
              <w:rPr>
                <w:b/>
              </w:rPr>
              <w:t xml:space="preserve">Beskrivelse </w:t>
            </w:r>
          </w:p>
        </w:tc>
        <w:tc>
          <w:tcPr>
            <w:tcW w:w="1417" w:type="dxa"/>
            <w:tcBorders>
              <w:bottom w:val="single" w:sz="4" w:space="0" w:color="auto"/>
            </w:tcBorders>
            <w:shd w:val="clear" w:color="auto" w:fill="A6A6A6" w:themeFill="background1" w:themeFillShade="A6"/>
          </w:tcPr>
          <w:p w14:paraId="02980704" w14:textId="77777777" w:rsidR="00225A3F" w:rsidRPr="00B349FE" w:rsidRDefault="00225A3F" w:rsidP="00DA1D0D">
            <w:pPr>
              <w:tabs>
                <w:tab w:val="left" w:pos="2520"/>
              </w:tabs>
              <w:spacing w:after="0" w:line="240" w:lineRule="auto"/>
              <w:rPr>
                <w:b/>
              </w:rPr>
            </w:pPr>
            <w:r w:rsidRPr="00B349FE">
              <w:rPr>
                <w:b/>
              </w:rPr>
              <w:t>Krav-type</w:t>
            </w:r>
          </w:p>
          <w:p w14:paraId="1D51E93D" w14:textId="29A4A602" w:rsidR="00225A3F" w:rsidRPr="00B349FE" w:rsidRDefault="00234DF5" w:rsidP="00DA1D0D">
            <w:pPr>
              <w:tabs>
                <w:tab w:val="left" w:pos="2520"/>
              </w:tabs>
              <w:spacing w:after="0" w:line="240" w:lineRule="auto"/>
              <w:rPr>
                <w:b/>
              </w:rPr>
            </w:pPr>
            <w:r>
              <w:rPr>
                <w:b/>
              </w:rPr>
              <w:t xml:space="preserve">M </w:t>
            </w:r>
          </w:p>
        </w:tc>
        <w:tc>
          <w:tcPr>
            <w:tcW w:w="1134" w:type="dxa"/>
            <w:tcBorders>
              <w:bottom w:val="single" w:sz="4" w:space="0" w:color="auto"/>
            </w:tcBorders>
            <w:shd w:val="clear" w:color="auto" w:fill="A6A6A6" w:themeFill="background1" w:themeFillShade="A6"/>
          </w:tcPr>
          <w:p w14:paraId="6A6D9942" w14:textId="77777777" w:rsidR="00225A3F" w:rsidRPr="00B349FE" w:rsidRDefault="00225A3F" w:rsidP="00DA1D0D">
            <w:pPr>
              <w:tabs>
                <w:tab w:val="left" w:pos="2520"/>
              </w:tabs>
              <w:spacing w:after="0" w:line="240" w:lineRule="auto"/>
              <w:rPr>
                <w:b/>
              </w:rPr>
            </w:pPr>
            <w:r w:rsidRPr="00B349FE">
              <w:rPr>
                <w:b/>
              </w:rPr>
              <w:t>Svar</w:t>
            </w:r>
          </w:p>
          <w:p w14:paraId="099D707E" w14:textId="77777777" w:rsidR="00225A3F" w:rsidRPr="00B349FE" w:rsidRDefault="00225A3F" w:rsidP="00DA1D0D">
            <w:pPr>
              <w:tabs>
                <w:tab w:val="left" w:pos="2520"/>
              </w:tabs>
              <w:spacing w:after="0" w:line="240" w:lineRule="auto"/>
              <w:rPr>
                <w:b/>
              </w:rPr>
            </w:pPr>
            <w:r w:rsidRPr="00B349FE">
              <w:rPr>
                <w:b/>
              </w:rPr>
              <w:t>Ja / Nei</w:t>
            </w:r>
          </w:p>
        </w:tc>
      </w:tr>
      <w:tr w:rsidR="00225A3F" w:rsidRPr="00B349FE" w14:paraId="503FC415" w14:textId="77777777" w:rsidTr="00CF3A12">
        <w:tc>
          <w:tcPr>
            <w:tcW w:w="705" w:type="dxa"/>
          </w:tcPr>
          <w:p w14:paraId="1742320E" w14:textId="57CD7BCB" w:rsidR="00225A3F" w:rsidRPr="00690CBF" w:rsidRDefault="0054009D" w:rsidP="00DA1D0D">
            <w:pPr>
              <w:tabs>
                <w:tab w:val="left" w:pos="2520"/>
              </w:tabs>
              <w:spacing w:after="0"/>
              <w:rPr>
                <w:color w:val="FF0000"/>
              </w:rPr>
            </w:pPr>
            <w:r>
              <w:t>57</w:t>
            </w:r>
          </w:p>
        </w:tc>
        <w:tc>
          <w:tcPr>
            <w:tcW w:w="6520" w:type="dxa"/>
          </w:tcPr>
          <w:p w14:paraId="715E0A17" w14:textId="77777777" w:rsidR="00225A3F" w:rsidRPr="007A351D" w:rsidRDefault="00225A3F" w:rsidP="00B21F04">
            <w:pPr>
              <w:tabs>
                <w:tab w:val="left" w:pos="2520"/>
              </w:tabs>
              <w:spacing w:after="0"/>
            </w:pPr>
            <w:r w:rsidRPr="007A351D">
              <w:t>Leverandøren skal levere vikarer innenfor områder som (listen er ikke uttømmende):</w:t>
            </w:r>
          </w:p>
          <w:p w14:paraId="05747B76" w14:textId="77777777" w:rsidR="00225A3F" w:rsidRPr="007A351D" w:rsidRDefault="00225A3F" w:rsidP="00B20ACB">
            <w:pPr>
              <w:pStyle w:val="Listeavsnitt"/>
              <w:numPr>
                <w:ilvl w:val="0"/>
                <w:numId w:val="5"/>
              </w:numPr>
              <w:tabs>
                <w:tab w:val="left" w:pos="2520"/>
              </w:tabs>
              <w:spacing w:after="0"/>
            </w:pPr>
            <w:r w:rsidRPr="007A351D">
              <w:t>Saksbehandling</w:t>
            </w:r>
          </w:p>
          <w:p w14:paraId="2E3F3F89" w14:textId="73BBC4A9" w:rsidR="00225A3F" w:rsidRPr="007A351D" w:rsidRDefault="00225A3F" w:rsidP="00B20ACB">
            <w:pPr>
              <w:pStyle w:val="Listeavsnitt"/>
              <w:numPr>
                <w:ilvl w:val="0"/>
                <w:numId w:val="5"/>
              </w:numPr>
              <w:tabs>
                <w:tab w:val="left" w:pos="2520"/>
              </w:tabs>
              <w:spacing w:after="0"/>
            </w:pPr>
            <w:r w:rsidRPr="007A351D">
              <w:lastRenderedPageBreak/>
              <w:t>Regnskapsmedarbeider/-konsulent</w:t>
            </w:r>
          </w:p>
          <w:p w14:paraId="56512F08" w14:textId="77777777" w:rsidR="00225A3F" w:rsidRPr="007A351D" w:rsidRDefault="00225A3F" w:rsidP="00B20ACB">
            <w:pPr>
              <w:pStyle w:val="Listeavsnitt"/>
              <w:numPr>
                <w:ilvl w:val="0"/>
                <w:numId w:val="5"/>
              </w:numPr>
              <w:tabs>
                <w:tab w:val="left" w:pos="2520"/>
              </w:tabs>
              <w:spacing w:after="0"/>
            </w:pPr>
            <w:r w:rsidRPr="007A351D">
              <w:t>Kontormedarbeider</w:t>
            </w:r>
          </w:p>
          <w:p w14:paraId="347E21DB" w14:textId="7B891E02" w:rsidR="00225A3F" w:rsidRPr="007A351D" w:rsidRDefault="00225A3F" w:rsidP="00B20ACB">
            <w:pPr>
              <w:pStyle w:val="Listeavsnitt"/>
              <w:numPr>
                <w:ilvl w:val="0"/>
                <w:numId w:val="5"/>
              </w:numPr>
              <w:tabs>
                <w:tab w:val="left" w:pos="2520"/>
              </w:tabs>
              <w:spacing w:after="0"/>
            </w:pPr>
            <w:r w:rsidRPr="007A351D">
              <w:t>Sentralbord</w:t>
            </w:r>
          </w:p>
          <w:p w14:paraId="3B6A95BF" w14:textId="77777777" w:rsidR="00225A3F" w:rsidRPr="007A351D" w:rsidRDefault="00225A3F" w:rsidP="00B20ACB">
            <w:pPr>
              <w:pStyle w:val="Listeavsnitt"/>
              <w:numPr>
                <w:ilvl w:val="0"/>
                <w:numId w:val="5"/>
              </w:numPr>
              <w:tabs>
                <w:tab w:val="left" w:pos="2520"/>
              </w:tabs>
              <w:spacing w:after="0"/>
            </w:pPr>
            <w:r w:rsidRPr="007A351D">
              <w:t>Resepsjon</w:t>
            </w:r>
          </w:p>
          <w:p w14:paraId="373C0292" w14:textId="77777777" w:rsidR="00225A3F" w:rsidRPr="007A351D" w:rsidRDefault="00225A3F" w:rsidP="00B20ACB">
            <w:pPr>
              <w:pStyle w:val="Listeavsnitt"/>
              <w:numPr>
                <w:ilvl w:val="0"/>
                <w:numId w:val="5"/>
              </w:numPr>
              <w:tabs>
                <w:tab w:val="left" w:pos="2520"/>
              </w:tabs>
              <w:spacing w:after="0"/>
            </w:pPr>
            <w:r w:rsidRPr="007A351D">
              <w:t>Arkiv</w:t>
            </w:r>
          </w:p>
          <w:p w14:paraId="0921D678" w14:textId="77777777" w:rsidR="007A351D" w:rsidRPr="007A351D" w:rsidRDefault="00225A3F" w:rsidP="007A351D">
            <w:pPr>
              <w:pStyle w:val="Listeavsnitt"/>
              <w:numPr>
                <w:ilvl w:val="0"/>
                <w:numId w:val="5"/>
              </w:numPr>
              <w:tabs>
                <w:tab w:val="left" w:pos="2520"/>
              </w:tabs>
              <w:spacing w:after="0"/>
            </w:pPr>
            <w:r w:rsidRPr="007A351D">
              <w:t>Kundeservice</w:t>
            </w:r>
          </w:p>
          <w:p w14:paraId="61870865" w14:textId="2E2CD631" w:rsidR="00225A3F" w:rsidRPr="007A351D" w:rsidRDefault="00225A3F" w:rsidP="007A351D">
            <w:pPr>
              <w:pStyle w:val="Listeavsnitt"/>
              <w:numPr>
                <w:ilvl w:val="0"/>
                <w:numId w:val="5"/>
              </w:numPr>
              <w:tabs>
                <w:tab w:val="left" w:pos="2520"/>
              </w:tabs>
              <w:spacing w:after="0"/>
            </w:pPr>
            <w:r w:rsidRPr="007A351D">
              <w:t>Eksamensvakter</w:t>
            </w:r>
          </w:p>
        </w:tc>
        <w:tc>
          <w:tcPr>
            <w:tcW w:w="1417" w:type="dxa"/>
          </w:tcPr>
          <w:p w14:paraId="1459E535" w14:textId="6E3E8708" w:rsidR="00225A3F" w:rsidRPr="00B349FE" w:rsidRDefault="00225A3F" w:rsidP="00DA1D0D">
            <w:pPr>
              <w:tabs>
                <w:tab w:val="left" w:pos="2520"/>
              </w:tabs>
              <w:spacing w:after="0"/>
            </w:pPr>
            <w:r w:rsidRPr="008F548F">
              <w:lastRenderedPageBreak/>
              <w:t>M</w:t>
            </w:r>
          </w:p>
        </w:tc>
        <w:tc>
          <w:tcPr>
            <w:tcW w:w="1134" w:type="dxa"/>
            <w:shd w:val="clear" w:color="auto" w:fill="D9D9D9" w:themeFill="background1" w:themeFillShade="D9"/>
          </w:tcPr>
          <w:p w14:paraId="57BAE5EA" w14:textId="77777777" w:rsidR="00225A3F" w:rsidRPr="00B349FE" w:rsidRDefault="00225A3F" w:rsidP="00DA1D0D">
            <w:pPr>
              <w:tabs>
                <w:tab w:val="left" w:pos="2520"/>
              </w:tabs>
              <w:spacing w:after="0"/>
            </w:pPr>
          </w:p>
        </w:tc>
      </w:tr>
      <w:tr w:rsidR="00225A3F" w:rsidRPr="00B349FE" w14:paraId="4045DB5C" w14:textId="77777777" w:rsidTr="00CF3A12">
        <w:tc>
          <w:tcPr>
            <w:tcW w:w="705" w:type="dxa"/>
          </w:tcPr>
          <w:p w14:paraId="39522C0D" w14:textId="6F724BD6" w:rsidR="00225A3F" w:rsidRPr="00690CBF" w:rsidRDefault="0054009D" w:rsidP="008F548F">
            <w:pPr>
              <w:tabs>
                <w:tab w:val="left" w:pos="2520"/>
              </w:tabs>
              <w:spacing w:after="0"/>
              <w:rPr>
                <w:color w:val="FF0000"/>
              </w:rPr>
            </w:pPr>
            <w:r>
              <w:t>58</w:t>
            </w:r>
          </w:p>
        </w:tc>
        <w:tc>
          <w:tcPr>
            <w:tcW w:w="6520" w:type="dxa"/>
          </w:tcPr>
          <w:p w14:paraId="2070C112" w14:textId="371D9318" w:rsidR="00225A3F" w:rsidRPr="00B349FE" w:rsidRDefault="00225A3F" w:rsidP="008F548F">
            <w:pPr>
              <w:tabs>
                <w:tab w:val="left" w:pos="2520"/>
              </w:tabs>
              <w:spacing w:after="0"/>
            </w:pPr>
            <w:r w:rsidRPr="00B21F04">
              <w:t>Vikarer innen dette området skal ha gode norskkunnskaper i tillegg ha god generell kompetanse på bruk av IT som arbeidsverktøy.</w:t>
            </w:r>
          </w:p>
        </w:tc>
        <w:tc>
          <w:tcPr>
            <w:tcW w:w="1417" w:type="dxa"/>
          </w:tcPr>
          <w:p w14:paraId="20AB9AEB" w14:textId="6EED9D86" w:rsidR="00225A3F" w:rsidRPr="00B349FE" w:rsidRDefault="00225A3F" w:rsidP="008F548F">
            <w:pPr>
              <w:tabs>
                <w:tab w:val="left" w:pos="2520"/>
              </w:tabs>
              <w:spacing w:after="0"/>
            </w:pPr>
            <w:r w:rsidRPr="00FC5F84">
              <w:t>M</w:t>
            </w:r>
          </w:p>
        </w:tc>
        <w:tc>
          <w:tcPr>
            <w:tcW w:w="1134" w:type="dxa"/>
            <w:shd w:val="clear" w:color="auto" w:fill="D9D9D9" w:themeFill="background1" w:themeFillShade="D9"/>
          </w:tcPr>
          <w:p w14:paraId="7262F8DE" w14:textId="77777777" w:rsidR="00225A3F" w:rsidRPr="00B349FE" w:rsidRDefault="00225A3F" w:rsidP="008F548F">
            <w:pPr>
              <w:tabs>
                <w:tab w:val="left" w:pos="2520"/>
              </w:tabs>
              <w:spacing w:after="0"/>
            </w:pPr>
          </w:p>
        </w:tc>
      </w:tr>
      <w:tr w:rsidR="00BE3BF9" w:rsidRPr="00B349FE" w14:paraId="326C0123" w14:textId="77777777" w:rsidTr="00CF3A12">
        <w:tc>
          <w:tcPr>
            <w:tcW w:w="705" w:type="dxa"/>
          </w:tcPr>
          <w:p w14:paraId="47ADD6F2" w14:textId="24D6B43E" w:rsidR="00BE3BF9" w:rsidRPr="00056CD2" w:rsidRDefault="0054009D" w:rsidP="008F548F">
            <w:pPr>
              <w:tabs>
                <w:tab w:val="left" w:pos="2520"/>
              </w:tabs>
              <w:spacing w:after="0"/>
            </w:pPr>
            <w:r>
              <w:t>59</w:t>
            </w:r>
          </w:p>
        </w:tc>
        <w:tc>
          <w:tcPr>
            <w:tcW w:w="6520" w:type="dxa"/>
          </w:tcPr>
          <w:p w14:paraId="731BD6F4" w14:textId="6E534A53" w:rsidR="00BE3BF9" w:rsidRPr="00B21F04" w:rsidRDefault="00DC3977" w:rsidP="00F77CE7">
            <w:pPr>
              <w:tabs>
                <w:tab w:val="left" w:pos="2520"/>
              </w:tabs>
              <w:spacing w:after="0"/>
            </w:pPr>
            <w:r w:rsidRPr="00DC3977">
              <w:t>Skriftlig bekreftelse på avrop/bestilling</w:t>
            </w:r>
            <w:r w:rsidR="00BE3BF9" w:rsidRPr="00BE3BF9">
              <w:t xml:space="preserve"> skal i tillegg til krav i pkt</w:t>
            </w:r>
            <w:r w:rsidR="00875B19">
              <w:t>.</w:t>
            </w:r>
            <w:r w:rsidR="00BE3BF9" w:rsidRPr="00BE3BF9">
              <w:t xml:space="preserve"> 28, i</w:t>
            </w:r>
            <w:r w:rsidR="00BE3BF9">
              <w:t xml:space="preserve">nneholde opplysninger om språk </w:t>
            </w:r>
            <w:r w:rsidR="00BE3BF9" w:rsidRPr="00BE3BF9">
              <w:t xml:space="preserve">og </w:t>
            </w:r>
            <w:r w:rsidR="00875B19" w:rsidRPr="00875B19">
              <w:t>ansiennitet</w:t>
            </w:r>
            <w:r w:rsidR="00F77CE7">
              <w:t>.</w:t>
            </w:r>
          </w:p>
        </w:tc>
        <w:tc>
          <w:tcPr>
            <w:tcW w:w="1417" w:type="dxa"/>
          </w:tcPr>
          <w:p w14:paraId="0E125511" w14:textId="004EDB89" w:rsidR="00BE3BF9" w:rsidRPr="00FC5F84" w:rsidRDefault="00BE3BF9" w:rsidP="008F548F">
            <w:pPr>
              <w:tabs>
                <w:tab w:val="left" w:pos="2520"/>
              </w:tabs>
              <w:spacing w:after="0"/>
            </w:pPr>
            <w:r>
              <w:t>M</w:t>
            </w:r>
          </w:p>
        </w:tc>
        <w:tc>
          <w:tcPr>
            <w:tcW w:w="1134" w:type="dxa"/>
            <w:shd w:val="clear" w:color="auto" w:fill="D9D9D9" w:themeFill="background1" w:themeFillShade="D9"/>
          </w:tcPr>
          <w:p w14:paraId="70561B8E" w14:textId="77777777" w:rsidR="00BE3BF9" w:rsidRPr="00B349FE" w:rsidRDefault="00BE3BF9" w:rsidP="008F548F">
            <w:pPr>
              <w:tabs>
                <w:tab w:val="left" w:pos="2520"/>
              </w:tabs>
              <w:spacing w:after="0"/>
            </w:pPr>
          </w:p>
        </w:tc>
      </w:tr>
    </w:tbl>
    <w:p w14:paraId="3AED76B7" w14:textId="77777777" w:rsidR="003F1894" w:rsidRDefault="003F1894" w:rsidP="003F1894">
      <w:pPr>
        <w:pStyle w:val="Overskrift3"/>
      </w:pPr>
    </w:p>
    <w:sectPr w:rsidR="003F1894" w:rsidSect="00466574">
      <w:headerReference w:type="default" r:id="rId9"/>
      <w:footerReference w:type="default" r:id="rId10"/>
      <w:headerReference w:type="first" r:id="rId11"/>
      <w:footerReference w:type="first" r:id="rId12"/>
      <w:pgSz w:w="11906" w:h="16838"/>
      <w:pgMar w:top="1219" w:right="1338" w:bottom="2245" w:left="129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4424" w14:textId="77777777" w:rsidR="00AC3387" w:rsidRDefault="00AC3387" w:rsidP="005D093C">
      <w:pPr>
        <w:spacing w:after="0" w:line="240" w:lineRule="auto"/>
      </w:pPr>
      <w:r>
        <w:separator/>
      </w:r>
    </w:p>
  </w:endnote>
  <w:endnote w:type="continuationSeparator" w:id="0">
    <w:p w14:paraId="17982F1C" w14:textId="77777777" w:rsidR="00AC3387" w:rsidRDefault="00AC3387"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embedRegular r:id="rId1" w:fontKey="{3156799F-D773-4609-BD41-87295A4AADE1}"/>
    <w:embedBold r:id="rId2" w:fontKey="{A85FAF17-55C7-4DAC-9CDA-85668859B652}"/>
    <w:embedItalic r:id="rId3" w:fontKey="{4AB111B8-EFED-4164-AECC-D33AC4ADA430}"/>
    <w:embedBoldItalic r:id="rId4" w:fontKey="{FD5AA436-CE0C-49B6-9969-2C5C38E3D37F}"/>
  </w:font>
  <w:font w:name="Tahoma">
    <w:panose1 w:val="020B0604030504040204"/>
    <w:charset w:val="00"/>
    <w:family w:val="swiss"/>
    <w:pitch w:val="variable"/>
    <w:sig w:usb0="E1002EFF" w:usb1="C000605B" w:usb2="00000029" w:usb3="00000000" w:csb0="000101FF" w:csb1="00000000"/>
    <w:embedRegular r:id="rId5" w:fontKey="{2CBDAE64-A86F-4C28-9784-BA5D4E83FEBA}"/>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371379"/>
      <w:docPartObj>
        <w:docPartGallery w:val="Page Numbers (Bottom of Page)"/>
        <w:docPartUnique/>
      </w:docPartObj>
    </w:sdtPr>
    <w:sdtEndPr/>
    <w:sdtContent>
      <w:sdt>
        <w:sdtPr>
          <w:id w:val="-1769616900"/>
          <w:docPartObj>
            <w:docPartGallery w:val="Page Numbers (Top of Page)"/>
            <w:docPartUnique/>
          </w:docPartObj>
        </w:sdtPr>
        <w:sdtEndPr/>
        <w:sdtContent>
          <w:p w14:paraId="1A07F2F1" w14:textId="466B91AA" w:rsidR="00FD7843" w:rsidRPr="00FD7843" w:rsidRDefault="00FD7843">
            <w:pPr>
              <w:pStyle w:val="Bunntekst"/>
              <w:jc w:val="right"/>
            </w:pPr>
            <w:r w:rsidRPr="00FD7843">
              <w:t xml:space="preserve">Side </w:t>
            </w:r>
            <w:r w:rsidRPr="00FD7843">
              <w:rPr>
                <w:bCs/>
                <w:sz w:val="24"/>
                <w:szCs w:val="24"/>
              </w:rPr>
              <w:fldChar w:fldCharType="begin"/>
            </w:r>
            <w:r w:rsidRPr="00FD7843">
              <w:rPr>
                <w:bCs/>
              </w:rPr>
              <w:instrText>PAGE</w:instrText>
            </w:r>
            <w:r w:rsidRPr="00FD7843">
              <w:rPr>
                <w:bCs/>
                <w:sz w:val="24"/>
                <w:szCs w:val="24"/>
              </w:rPr>
              <w:fldChar w:fldCharType="separate"/>
            </w:r>
            <w:r w:rsidR="003276DE">
              <w:rPr>
                <w:bCs/>
                <w:noProof/>
              </w:rPr>
              <w:t>10</w:t>
            </w:r>
            <w:r w:rsidRPr="00FD7843">
              <w:rPr>
                <w:bCs/>
                <w:sz w:val="24"/>
                <w:szCs w:val="24"/>
              </w:rPr>
              <w:fldChar w:fldCharType="end"/>
            </w:r>
            <w:r w:rsidRPr="00FD7843">
              <w:t xml:space="preserve"> av </w:t>
            </w:r>
            <w:r w:rsidRPr="00FD7843">
              <w:rPr>
                <w:bCs/>
                <w:sz w:val="24"/>
                <w:szCs w:val="24"/>
              </w:rPr>
              <w:fldChar w:fldCharType="begin"/>
            </w:r>
            <w:r w:rsidRPr="00FD7843">
              <w:rPr>
                <w:bCs/>
              </w:rPr>
              <w:instrText>NUMPAGES</w:instrText>
            </w:r>
            <w:r w:rsidRPr="00FD7843">
              <w:rPr>
                <w:bCs/>
                <w:sz w:val="24"/>
                <w:szCs w:val="24"/>
              </w:rPr>
              <w:fldChar w:fldCharType="separate"/>
            </w:r>
            <w:r w:rsidR="003276DE">
              <w:rPr>
                <w:bCs/>
                <w:noProof/>
              </w:rPr>
              <w:t>11</w:t>
            </w:r>
            <w:r w:rsidRPr="00FD7843">
              <w:rPr>
                <w:bCs/>
                <w:sz w:val="24"/>
                <w:szCs w:val="24"/>
              </w:rPr>
              <w:fldChar w:fldCharType="end"/>
            </w:r>
          </w:p>
        </w:sdtContent>
      </w:sdt>
    </w:sdtContent>
  </w:sdt>
  <w:p w14:paraId="07D2D136" w14:textId="77777777" w:rsidR="00FD7843" w:rsidRDefault="00FD784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B4E59" w14:textId="77777777" w:rsidR="00D44A50" w:rsidRDefault="00D44A50" w:rsidP="00C3116A">
    <w:pPr>
      <w:pStyle w:val="Bunntekst"/>
    </w:pPr>
  </w:p>
  <w:p w14:paraId="12C9A81E" w14:textId="77777777" w:rsidR="002E3185" w:rsidRPr="00C3116A" w:rsidRDefault="002E3185" w:rsidP="00C311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5959E" w14:textId="77777777" w:rsidR="00AC3387" w:rsidRDefault="00AC3387" w:rsidP="005D093C">
      <w:pPr>
        <w:spacing w:after="0" w:line="240" w:lineRule="auto"/>
      </w:pPr>
      <w:r>
        <w:separator/>
      </w:r>
    </w:p>
  </w:footnote>
  <w:footnote w:type="continuationSeparator" w:id="0">
    <w:p w14:paraId="18E20C82" w14:textId="77777777" w:rsidR="00AC3387" w:rsidRDefault="00AC3387"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760F" w14:textId="77777777" w:rsidR="00A03C89" w:rsidRDefault="00A03C89" w:rsidP="00A03C89">
    <w:pPr>
      <w:pStyle w:val="Topptekst"/>
    </w:pPr>
    <w:r>
      <w:rPr>
        <w:noProof/>
        <w:lang w:eastAsia="nb-NO"/>
      </w:rPr>
      <w:drawing>
        <wp:inline distT="0" distB="0" distL="0" distR="0" wp14:anchorId="213D2651" wp14:editId="41F3A6DA">
          <wp:extent cx="1688465" cy="11461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11461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0611" w14:textId="77777777" w:rsidR="00D44A50" w:rsidRDefault="00A67238">
    <w:pPr>
      <w:pStyle w:val="Topptekst"/>
    </w:pPr>
    <w:r>
      <w:rPr>
        <w:noProof/>
        <w:lang w:eastAsia="nb-NO"/>
      </w:rPr>
      <w:drawing>
        <wp:anchor distT="0" distB="0" distL="114300" distR="114300" simplePos="0" relativeHeight="251658240" behindDoc="1" locked="0" layoutInCell="1" allowOverlap="1" wp14:anchorId="3B54C03A" wp14:editId="3D5F5267">
          <wp:simplePos x="0" y="0"/>
          <wp:positionH relativeFrom="page">
            <wp:posOffset>5634990</wp:posOffset>
          </wp:positionH>
          <wp:positionV relativeFrom="page">
            <wp:posOffset>612140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16B"/>
    <w:multiLevelType w:val="hybridMultilevel"/>
    <w:tmpl w:val="1A628564"/>
    <w:lvl w:ilvl="0" w:tplc="0414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983022"/>
    <w:multiLevelType w:val="hybridMultilevel"/>
    <w:tmpl w:val="957E80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3148A5"/>
    <w:multiLevelType w:val="hybridMultilevel"/>
    <w:tmpl w:val="17848A98"/>
    <w:lvl w:ilvl="0" w:tplc="BD4A7886">
      <w:start w:val="1"/>
      <w:numFmt w:val="decimal"/>
      <w:lvlText w:val="%1."/>
      <w:lvlJc w:val="left"/>
      <w:pPr>
        <w:ind w:left="720" w:hanging="360"/>
      </w:pPr>
      <w:rPr>
        <w:rFonts w:eastAsiaTheme="minorHAnsi" w:cstheme="minorBidi" w:hint="default"/>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E343409"/>
    <w:multiLevelType w:val="multilevel"/>
    <w:tmpl w:val="EFD2DC02"/>
    <w:lvl w:ilvl="0">
      <w:start w:val="1"/>
      <w:numFmt w:val="decimal"/>
      <w:lvlText w:val="%1."/>
      <w:lvlJc w:val="left"/>
      <w:pPr>
        <w:ind w:left="360" w:hanging="360"/>
      </w:pPr>
      <w:rPr>
        <w:rFonts w:hint="default"/>
        <w:i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665225A5"/>
    <w:multiLevelType w:val="hybridMultilevel"/>
    <w:tmpl w:val="C422C02E"/>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6" w15:restartNumberingAfterBreak="0">
    <w:nsid w:val="70C7421D"/>
    <w:multiLevelType w:val="hybridMultilevel"/>
    <w:tmpl w:val="494AEC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73921C0"/>
    <w:multiLevelType w:val="hybridMultilevel"/>
    <w:tmpl w:val="644AF1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B8A3171"/>
    <w:multiLevelType w:val="hybridMultilevel"/>
    <w:tmpl w:val="AB101E24"/>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3"/>
  </w:num>
  <w:num w:numId="2">
    <w:abstractNumId w:val="4"/>
  </w:num>
  <w:num w:numId="3">
    <w:abstractNumId w:val="8"/>
  </w:num>
  <w:num w:numId="4">
    <w:abstractNumId w:val="2"/>
  </w:num>
  <w:num w:numId="5">
    <w:abstractNumId w:val="0"/>
  </w:num>
  <w:num w:numId="6">
    <w:abstractNumId w:val="5"/>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87"/>
    <w:rsid w:val="000119BE"/>
    <w:rsid w:val="00026A45"/>
    <w:rsid w:val="000304F2"/>
    <w:rsid w:val="00056CD2"/>
    <w:rsid w:val="00057F42"/>
    <w:rsid w:val="000719A6"/>
    <w:rsid w:val="00073180"/>
    <w:rsid w:val="00095EC1"/>
    <w:rsid w:val="000A6E4C"/>
    <w:rsid w:val="000D6878"/>
    <w:rsid w:val="000E6BBD"/>
    <w:rsid w:val="00117CEE"/>
    <w:rsid w:val="00123B64"/>
    <w:rsid w:val="00147107"/>
    <w:rsid w:val="001616DE"/>
    <w:rsid w:val="00172A6F"/>
    <w:rsid w:val="00185F27"/>
    <w:rsid w:val="00186573"/>
    <w:rsid w:val="001F112F"/>
    <w:rsid w:val="001F18CF"/>
    <w:rsid w:val="001F33A4"/>
    <w:rsid w:val="00221F33"/>
    <w:rsid w:val="00225A3F"/>
    <w:rsid w:val="00234DF5"/>
    <w:rsid w:val="00247C22"/>
    <w:rsid w:val="00252805"/>
    <w:rsid w:val="0025699D"/>
    <w:rsid w:val="00281908"/>
    <w:rsid w:val="00285CD3"/>
    <w:rsid w:val="002E229E"/>
    <w:rsid w:val="002E3185"/>
    <w:rsid w:val="002E761A"/>
    <w:rsid w:val="00325D57"/>
    <w:rsid w:val="003276DE"/>
    <w:rsid w:val="003372E5"/>
    <w:rsid w:val="0036642C"/>
    <w:rsid w:val="003929ED"/>
    <w:rsid w:val="003E51DC"/>
    <w:rsid w:val="003F1894"/>
    <w:rsid w:val="0042106D"/>
    <w:rsid w:val="00433744"/>
    <w:rsid w:val="00433F62"/>
    <w:rsid w:val="00434003"/>
    <w:rsid w:val="00442E77"/>
    <w:rsid w:val="004463D8"/>
    <w:rsid w:val="0045361A"/>
    <w:rsid w:val="004647A5"/>
    <w:rsid w:val="00466574"/>
    <w:rsid w:val="00467706"/>
    <w:rsid w:val="004836DC"/>
    <w:rsid w:val="00483FE0"/>
    <w:rsid w:val="00490E59"/>
    <w:rsid w:val="004B6945"/>
    <w:rsid w:val="004C337E"/>
    <w:rsid w:val="0050759D"/>
    <w:rsid w:val="0054009D"/>
    <w:rsid w:val="00542574"/>
    <w:rsid w:val="0055183B"/>
    <w:rsid w:val="00560D31"/>
    <w:rsid w:val="00567104"/>
    <w:rsid w:val="0057006B"/>
    <w:rsid w:val="005812E4"/>
    <w:rsid w:val="0059501C"/>
    <w:rsid w:val="00595FDC"/>
    <w:rsid w:val="005A4215"/>
    <w:rsid w:val="005A7B63"/>
    <w:rsid w:val="005C4A66"/>
    <w:rsid w:val="005D093C"/>
    <w:rsid w:val="005D5A7D"/>
    <w:rsid w:val="005D6A76"/>
    <w:rsid w:val="005E2530"/>
    <w:rsid w:val="005E53F2"/>
    <w:rsid w:val="0060170A"/>
    <w:rsid w:val="00606511"/>
    <w:rsid w:val="00631536"/>
    <w:rsid w:val="0063557D"/>
    <w:rsid w:val="00650D94"/>
    <w:rsid w:val="00690CBF"/>
    <w:rsid w:val="006A2E51"/>
    <w:rsid w:val="006B7B38"/>
    <w:rsid w:val="006E006E"/>
    <w:rsid w:val="0071555B"/>
    <w:rsid w:val="00727D7C"/>
    <w:rsid w:val="007642F0"/>
    <w:rsid w:val="007968C3"/>
    <w:rsid w:val="007A351D"/>
    <w:rsid w:val="007C2B80"/>
    <w:rsid w:val="007C74FA"/>
    <w:rsid w:val="007D1113"/>
    <w:rsid w:val="007E4B0D"/>
    <w:rsid w:val="007F2274"/>
    <w:rsid w:val="00830C17"/>
    <w:rsid w:val="00842CA6"/>
    <w:rsid w:val="00854E1F"/>
    <w:rsid w:val="00875B19"/>
    <w:rsid w:val="00892580"/>
    <w:rsid w:val="008A15E2"/>
    <w:rsid w:val="008D4E90"/>
    <w:rsid w:val="008D5723"/>
    <w:rsid w:val="008E0440"/>
    <w:rsid w:val="008E4F81"/>
    <w:rsid w:val="008F548F"/>
    <w:rsid w:val="009065CD"/>
    <w:rsid w:val="009263B0"/>
    <w:rsid w:val="00954A6E"/>
    <w:rsid w:val="0095563A"/>
    <w:rsid w:val="00997827"/>
    <w:rsid w:val="009C18AF"/>
    <w:rsid w:val="009E04FB"/>
    <w:rsid w:val="009E768C"/>
    <w:rsid w:val="009F2BC7"/>
    <w:rsid w:val="00A0208E"/>
    <w:rsid w:val="00A03C89"/>
    <w:rsid w:val="00A114D6"/>
    <w:rsid w:val="00A63656"/>
    <w:rsid w:val="00A67238"/>
    <w:rsid w:val="00A8414E"/>
    <w:rsid w:val="00AA100D"/>
    <w:rsid w:val="00AA2B88"/>
    <w:rsid w:val="00AC3387"/>
    <w:rsid w:val="00AC3B3B"/>
    <w:rsid w:val="00AD7243"/>
    <w:rsid w:val="00AE2859"/>
    <w:rsid w:val="00B10DAE"/>
    <w:rsid w:val="00B2062D"/>
    <w:rsid w:val="00B20ACB"/>
    <w:rsid w:val="00B21F04"/>
    <w:rsid w:val="00B349FE"/>
    <w:rsid w:val="00B4076C"/>
    <w:rsid w:val="00B55F0D"/>
    <w:rsid w:val="00B7671E"/>
    <w:rsid w:val="00B85B46"/>
    <w:rsid w:val="00BD3957"/>
    <w:rsid w:val="00BE3BF9"/>
    <w:rsid w:val="00C15617"/>
    <w:rsid w:val="00C1586C"/>
    <w:rsid w:val="00C17B3B"/>
    <w:rsid w:val="00C24024"/>
    <w:rsid w:val="00C3116A"/>
    <w:rsid w:val="00C34D94"/>
    <w:rsid w:val="00C42AF6"/>
    <w:rsid w:val="00C51925"/>
    <w:rsid w:val="00C83E04"/>
    <w:rsid w:val="00C93FD6"/>
    <w:rsid w:val="00CA548A"/>
    <w:rsid w:val="00CD10F0"/>
    <w:rsid w:val="00CD22D7"/>
    <w:rsid w:val="00CF3A12"/>
    <w:rsid w:val="00D2222E"/>
    <w:rsid w:val="00D22F8C"/>
    <w:rsid w:val="00D3395E"/>
    <w:rsid w:val="00D3610F"/>
    <w:rsid w:val="00D44A50"/>
    <w:rsid w:val="00D56C52"/>
    <w:rsid w:val="00D76E74"/>
    <w:rsid w:val="00D803F8"/>
    <w:rsid w:val="00D8326C"/>
    <w:rsid w:val="00DA1BF5"/>
    <w:rsid w:val="00DA2F29"/>
    <w:rsid w:val="00DC3977"/>
    <w:rsid w:val="00DC5A90"/>
    <w:rsid w:val="00DD13B3"/>
    <w:rsid w:val="00DF041A"/>
    <w:rsid w:val="00DF21FB"/>
    <w:rsid w:val="00E44D91"/>
    <w:rsid w:val="00E51F3C"/>
    <w:rsid w:val="00E54EEC"/>
    <w:rsid w:val="00E70170"/>
    <w:rsid w:val="00E908FC"/>
    <w:rsid w:val="00EC54F8"/>
    <w:rsid w:val="00ED2358"/>
    <w:rsid w:val="00EF1441"/>
    <w:rsid w:val="00F1210E"/>
    <w:rsid w:val="00F23DA3"/>
    <w:rsid w:val="00F24817"/>
    <w:rsid w:val="00F25DC9"/>
    <w:rsid w:val="00F364A6"/>
    <w:rsid w:val="00F73126"/>
    <w:rsid w:val="00F77CE7"/>
    <w:rsid w:val="00FA1B4C"/>
    <w:rsid w:val="00FB5530"/>
    <w:rsid w:val="00FC72AE"/>
    <w:rsid w:val="00FD7843"/>
    <w:rsid w:val="00FD7882"/>
    <w:rsid w:val="00FE31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44CBFE1"/>
  <w15:docId w15:val="{954E5711-BDE2-4A44-9FE7-2E63725E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qFormat="1"/>
    <w:lsdException w:name="heading 4" w:semiHidden="1"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5CD"/>
    <w:pPr>
      <w:spacing w:after="280" w:line="264" w:lineRule="auto"/>
    </w:pPr>
    <w:rPr>
      <w:sz w:val="20"/>
    </w:rPr>
  </w:style>
  <w:style w:type="paragraph" w:styleId="Overskrift1">
    <w:name w:val="heading 1"/>
    <w:basedOn w:val="Normal"/>
    <w:next w:val="Normal"/>
    <w:link w:val="Overskrift1Tegn"/>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qFormat/>
    <w:rsid w:val="006E006E"/>
    <w:pPr>
      <w:keepNext/>
      <w:keepLines/>
      <w:spacing w:after="0"/>
      <w:outlineLvl w:val="1"/>
    </w:pPr>
    <w:rPr>
      <w:rFonts w:asciiTheme="majorHAnsi" w:eastAsiaTheme="majorEastAsia" w:hAnsiTheme="majorHAnsi" w:cstheme="majorBidi"/>
      <w:b/>
      <w:color w:val="000000" w:themeColor="text1"/>
      <w:szCs w:val="26"/>
    </w:rPr>
  </w:style>
  <w:style w:type="paragraph" w:styleId="Overskrift3">
    <w:name w:val="heading 3"/>
    <w:basedOn w:val="Overskrift2"/>
    <w:next w:val="Normal"/>
    <w:link w:val="Overskrift3Tegn"/>
    <w:unhideWhenUsed/>
    <w:qFormat/>
    <w:rsid w:val="004647A5"/>
    <w:pPr>
      <w:keepLines w:val="0"/>
      <w:spacing w:line="240" w:lineRule="auto"/>
      <w:ind w:left="720" w:hanging="720"/>
      <w:outlineLvl w:val="2"/>
    </w:pPr>
    <w:rPr>
      <w:rFonts w:ascii="Oslo Sans Office" w:hAnsi="Oslo Sans Office" w:cs="Times New Roman"/>
      <w:bCs/>
      <w:color w:val="auto"/>
      <w:sz w:val="26"/>
    </w:rPr>
  </w:style>
  <w:style w:type="paragraph" w:styleId="Overskrift4">
    <w:name w:val="heading 4"/>
    <w:basedOn w:val="Overskrift3"/>
    <w:next w:val="Normal"/>
    <w:link w:val="Overskrift4Tegn"/>
    <w:unhideWhenUsed/>
    <w:qFormat/>
    <w:rsid w:val="004647A5"/>
    <w:pPr>
      <w:outlineLvl w:val="3"/>
    </w:pPr>
    <w:rPr>
      <w:i/>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5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1F18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F18CF"/>
    <w:rPr>
      <w:rFonts w:ascii="Tahoma" w:hAnsi="Tahoma" w:cs="Tahoma"/>
      <w:sz w:val="16"/>
      <w:szCs w:val="16"/>
    </w:rPr>
  </w:style>
  <w:style w:type="table" w:customStyle="1" w:styleId="Tabellrutenett1">
    <w:name w:val="Tabellrutenett1"/>
    <w:basedOn w:val="Vanligtabell"/>
    <w:next w:val="Tabellrutenett"/>
    <w:uiPriority w:val="59"/>
    <w:rsid w:val="00AC3387"/>
    <w:pPr>
      <w:spacing w:after="0" w:line="240" w:lineRule="auto"/>
    </w:pPr>
    <w:rPr>
      <w:rFonts w:ascii="Oslo Sans Office" w:hAnsi="Oslo Sans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E908FC"/>
    <w:pPr>
      <w:spacing w:after="0" w:line="240" w:lineRule="auto"/>
    </w:pPr>
    <w:rPr>
      <w:rFonts w:ascii="Oslo Sans Office" w:hAnsi="Oslo Sans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4647A5"/>
    <w:pPr>
      <w:pBdr>
        <w:bottom w:val="single" w:sz="4" w:space="1" w:color="2A2859" w:themeColor="text2"/>
      </w:pBdr>
      <w:spacing w:before="480" w:after="0" w:line="276" w:lineRule="auto"/>
      <w:outlineLvl w:val="9"/>
    </w:pPr>
    <w:rPr>
      <w:b/>
      <w:bCs/>
      <w:color w:val="023833" w:themeColor="accent1" w:themeShade="BF"/>
      <w:sz w:val="32"/>
      <w:szCs w:val="28"/>
      <w:lang w:eastAsia="nb-NO"/>
    </w:rPr>
  </w:style>
  <w:style w:type="paragraph" w:styleId="INNH1">
    <w:name w:val="toc 1"/>
    <w:basedOn w:val="Normal"/>
    <w:next w:val="Normal"/>
    <w:autoRedefine/>
    <w:uiPriority w:val="39"/>
    <w:unhideWhenUsed/>
    <w:rsid w:val="004647A5"/>
    <w:pPr>
      <w:tabs>
        <w:tab w:val="left" w:pos="440"/>
        <w:tab w:val="right" w:leader="dot" w:pos="9062"/>
      </w:tabs>
      <w:spacing w:before="120" w:after="120" w:line="240" w:lineRule="auto"/>
    </w:pPr>
    <w:rPr>
      <w:rFonts w:ascii="Oslo Sans Office" w:hAnsi="Oslo Sans Office" w:cs="Times New Roman"/>
      <w:b/>
      <w:noProof/>
      <w:sz w:val="22"/>
    </w:rPr>
  </w:style>
  <w:style w:type="paragraph" w:styleId="INNH2">
    <w:name w:val="toc 2"/>
    <w:basedOn w:val="Normal"/>
    <w:next w:val="Normal"/>
    <w:autoRedefine/>
    <w:uiPriority w:val="39"/>
    <w:unhideWhenUsed/>
    <w:rsid w:val="004647A5"/>
    <w:pPr>
      <w:tabs>
        <w:tab w:val="left" w:pos="660"/>
        <w:tab w:val="right" w:leader="dot" w:pos="9062"/>
      </w:tabs>
      <w:spacing w:after="0" w:line="276" w:lineRule="auto"/>
      <w:ind w:left="240"/>
    </w:pPr>
    <w:rPr>
      <w:rFonts w:ascii="Oslo Sans Office" w:hAnsi="Oslo Sans Office" w:cs="Times New Roman"/>
      <w:sz w:val="22"/>
    </w:rPr>
  </w:style>
  <w:style w:type="paragraph" w:styleId="INNH3">
    <w:name w:val="toc 3"/>
    <w:basedOn w:val="Normal"/>
    <w:next w:val="Normal"/>
    <w:autoRedefine/>
    <w:uiPriority w:val="39"/>
    <w:unhideWhenUsed/>
    <w:rsid w:val="004647A5"/>
    <w:pPr>
      <w:spacing w:after="0" w:line="276" w:lineRule="auto"/>
      <w:ind w:left="480"/>
    </w:pPr>
    <w:rPr>
      <w:rFonts w:ascii="Oslo Sans Office" w:hAnsi="Oslo Sans Office" w:cs="Times New Roman"/>
      <w:sz w:val="22"/>
    </w:rPr>
  </w:style>
  <w:style w:type="character" w:styleId="Hyperkobling">
    <w:name w:val="Hyperlink"/>
    <w:basedOn w:val="Standardskriftforavsnitt"/>
    <w:uiPriority w:val="99"/>
    <w:unhideWhenUsed/>
    <w:rsid w:val="004647A5"/>
    <w:rPr>
      <w:color w:val="000000" w:themeColor="hyperlink"/>
      <w:u w:val="single"/>
    </w:rPr>
  </w:style>
  <w:style w:type="character" w:customStyle="1" w:styleId="Overskrift3Tegn">
    <w:name w:val="Overskrift 3 Tegn"/>
    <w:basedOn w:val="Standardskriftforavsnitt"/>
    <w:link w:val="Overskrift3"/>
    <w:rsid w:val="004647A5"/>
    <w:rPr>
      <w:rFonts w:ascii="Oslo Sans Office" w:eastAsiaTheme="majorEastAsia" w:hAnsi="Oslo Sans Office" w:cs="Times New Roman"/>
      <w:b/>
      <w:bCs/>
      <w:sz w:val="26"/>
      <w:szCs w:val="26"/>
    </w:rPr>
  </w:style>
  <w:style w:type="character" w:customStyle="1" w:styleId="Overskrift4Tegn">
    <w:name w:val="Overskrift 4 Tegn"/>
    <w:basedOn w:val="Standardskriftforavsnitt"/>
    <w:link w:val="Overskrift4"/>
    <w:rsid w:val="004647A5"/>
    <w:rPr>
      <w:rFonts w:ascii="Oslo Sans Office" w:eastAsiaTheme="majorEastAsia" w:hAnsi="Oslo Sans Office" w:cs="Times New Roman"/>
      <w:b/>
      <w:bCs/>
      <w:i/>
      <w:sz w:val="24"/>
      <w:szCs w:val="26"/>
    </w:rPr>
  </w:style>
  <w:style w:type="character" w:styleId="Merknadsreferanse">
    <w:name w:val="annotation reference"/>
    <w:basedOn w:val="Standardskriftforavsnitt"/>
    <w:uiPriority w:val="99"/>
    <w:semiHidden/>
    <w:unhideWhenUsed/>
    <w:rsid w:val="005E2530"/>
    <w:rPr>
      <w:sz w:val="16"/>
      <w:szCs w:val="16"/>
    </w:rPr>
  </w:style>
  <w:style w:type="paragraph" w:styleId="Merknadstekst">
    <w:name w:val="annotation text"/>
    <w:basedOn w:val="Normal"/>
    <w:link w:val="MerknadstekstTegn"/>
    <w:uiPriority w:val="99"/>
    <w:semiHidden/>
    <w:unhideWhenUsed/>
    <w:rsid w:val="005E2530"/>
    <w:pPr>
      <w:spacing w:line="240" w:lineRule="auto"/>
    </w:pPr>
    <w:rPr>
      <w:szCs w:val="20"/>
    </w:rPr>
  </w:style>
  <w:style w:type="character" w:customStyle="1" w:styleId="MerknadstekstTegn">
    <w:name w:val="Merknadstekst Tegn"/>
    <w:basedOn w:val="Standardskriftforavsnitt"/>
    <w:link w:val="Merknadstekst"/>
    <w:uiPriority w:val="99"/>
    <w:semiHidden/>
    <w:rsid w:val="005E2530"/>
    <w:rPr>
      <w:sz w:val="20"/>
      <w:szCs w:val="20"/>
    </w:rPr>
  </w:style>
  <w:style w:type="paragraph" w:styleId="Kommentaremne">
    <w:name w:val="annotation subject"/>
    <w:basedOn w:val="Merknadstekst"/>
    <w:next w:val="Merknadstekst"/>
    <w:link w:val="KommentaremneTegn"/>
    <w:uiPriority w:val="99"/>
    <w:semiHidden/>
    <w:unhideWhenUsed/>
    <w:rsid w:val="005E2530"/>
    <w:rPr>
      <w:b/>
      <w:bCs/>
    </w:rPr>
  </w:style>
  <w:style w:type="character" w:customStyle="1" w:styleId="KommentaremneTegn">
    <w:name w:val="Kommentaremne Tegn"/>
    <w:basedOn w:val="MerknadstekstTegn"/>
    <w:link w:val="Kommentaremne"/>
    <w:uiPriority w:val="99"/>
    <w:semiHidden/>
    <w:rsid w:val="005E2530"/>
    <w:rPr>
      <w:b/>
      <w:bCs/>
      <w:sz w:val="20"/>
      <w:szCs w:val="20"/>
    </w:rPr>
  </w:style>
  <w:style w:type="paragraph" w:styleId="Listeavsnitt">
    <w:name w:val="List Paragraph"/>
    <w:basedOn w:val="Normal"/>
    <w:uiPriority w:val="34"/>
    <w:qFormat/>
    <w:rsid w:val="003F1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ntralapp\officemaler\Arbeidsgruppemaler\Oslo%20Tomt%20dokument.dotx" TargetMode="Externa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C1A3-F3AD-4EAF-9E2E-E2FB94C30E62}">
  <ds:schemaRefs/>
</ds:datastoreItem>
</file>

<file path=customXml/itemProps2.xml><?xml version="1.0" encoding="utf-8"?>
<ds:datastoreItem xmlns:ds="http://schemas.openxmlformats.org/officeDocument/2006/customXml" ds:itemID="{29F57E60-B5FB-40BF-BE6C-4471000F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Oslo Tomt dokument</Template>
  <TotalTime>0</TotalTime>
  <Pages>11</Pages>
  <Words>2548</Words>
  <Characters>13510</Characters>
  <Application>Microsoft Office Word</Application>
  <DocSecurity>0</DocSecurity>
  <Lines>112</Lines>
  <Paragraphs>32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Cecilie Trehjørningen</dc:creator>
  <cp:lastModifiedBy>Kjersti Therese Myhra</cp:lastModifiedBy>
  <cp:revision>2</cp:revision>
  <dcterms:created xsi:type="dcterms:W3CDTF">2022-01-19T17:24:00Z</dcterms:created>
  <dcterms:modified xsi:type="dcterms:W3CDTF">2022-01-19T17:24:00Z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MSIP_Label_7a2396b7-5846-48ff-8468-5f49f8ad722a_Enabled">
    <vt:lpwstr>true</vt:lpwstr>
  </property>
  <property fmtid="{D5CDD505-2E9C-101B-9397-08002B2CF9AE}" pid="4" name="MSIP_Label_7a2396b7-5846-48ff-8468-5f49f8ad722a_SetDate">
    <vt:lpwstr>2022-01-19T13:36:02Z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90bf171a-b51f-45ed-b770-f3d41e8085fe</vt:lpwstr>
  </property>
  <property fmtid="{D5CDD505-2E9C-101B-9397-08002B2CF9AE}" pid="9" name="MSIP_Label_7a2396b7-5846-48ff-8468-5f49f8ad722a_ContentBits">
    <vt:lpwstr>0</vt:lpwstr>
  </property>
</Properties>
</file>