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2A" w:rsidRPr="00E678D8" w:rsidRDefault="0028092C" w:rsidP="00336E5C">
      <w:pPr>
        <w:spacing w:after="0" w:line="240" w:lineRule="auto"/>
        <w:jc w:val="center"/>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OSLOMODELLEN – MED VEILEDNING</w:t>
      </w:r>
      <w:r w:rsidR="00447029" w:rsidRPr="00E678D8">
        <w:rPr>
          <w:rFonts w:ascii="Times New Roman" w:eastAsia="Times New Roman" w:hAnsi="Times New Roman" w:cs="Times New Roman"/>
          <w:b/>
          <w:sz w:val="24"/>
          <w:szCs w:val="24"/>
          <w:lang w:eastAsia="nb-NO"/>
        </w:rPr>
        <w:t xml:space="preserve"> TIL OSLO KOMMUNES VIRKSOMHETER</w:t>
      </w:r>
    </w:p>
    <w:p w:rsidR="00A47465" w:rsidRPr="00E678D8" w:rsidRDefault="00A47465" w:rsidP="00001798">
      <w:pPr>
        <w:spacing w:after="0" w:line="240" w:lineRule="auto"/>
        <w:rPr>
          <w:rFonts w:ascii="Times New Roman" w:eastAsia="Times New Roman" w:hAnsi="Times New Roman" w:cs="Times New Roman"/>
          <w:b/>
          <w:sz w:val="24"/>
          <w:szCs w:val="24"/>
          <w:lang w:eastAsia="nb-NO"/>
        </w:rPr>
      </w:pPr>
    </w:p>
    <w:p w:rsidR="001107C7" w:rsidRPr="00E678D8" w:rsidRDefault="001107C7" w:rsidP="00001798">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Nedenfor følger </w:t>
      </w:r>
      <w:r w:rsidR="00200DFE" w:rsidRPr="00E678D8">
        <w:rPr>
          <w:rFonts w:ascii="Times New Roman" w:eastAsia="Times New Roman" w:hAnsi="Times New Roman" w:cs="Times New Roman"/>
          <w:sz w:val="24"/>
          <w:szCs w:val="24"/>
          <w:lang w:eastAsia="nb-NO"/>
        </w:rPr>
        <w:t xml:space="preserve">veiledning til </w:t>
      </w:r>
      <w:r w:rsidR="00DB279B" w:rsidRPr="00E678D8">
        <w:rPr>
          <w:rFonts w:ascii="Times New Roman" w:eastAsia="Times New Roman" w:hAnsi="Times New Roman" w:cs="Times New Roman"/>
          <w:sz w:val="24"/>
          <w:szCs w:val="24"/>
          <w:lang w:eastAsia="nb-NO"/>
        </w:rPr>
        <w:t xml:space="preserve">enkelte av </w:t>
      </w:r>
      <w:r w:rsidR="00EE04C1" w:rsidRPr="00E678D8">
        <w:rPr>
          <w:rFonts w:ascii="Times New Roman" w:eastAsia="Times New Roman" w:hAnsi="Times New Roman" w:cs="Times New Roman"/>
          <w:sz w:val="24"/>
          <w:szCs w:val="24"/>
          <w:lang w:eastAsia="nb-NO"/>
        </w:rPr>
        <w:t>standard kontraktsbestemmelser</w:t>
      </w:r>
      <w:r w:rsidRPr="00E678D8">
        <w:rPr>
          <w:rFonts w:ascii="Times New Roman" w:eastAsia="Times New Roman" w:hAnsi="Times New Roman" w:cs="Times New Roman"/>
          <w:sz w:val="24"/>
          <w:szCs w:val="24"/>
          <w:lang w:eastAsia="nb-NO"/>
        </w:rPr>
        <w:t xml:space="preserve"> som </w:t>
      </w:r>
      <w:r w:rsidR="00200DFE" w:rsidRPr="00E678D8">
        <w:rPr>
          <w:rFonts w:ascii="Times New Roman" w:eastAsia="Times New Roman" w:hAnsi="Times New Roman" w:cs="Times New Roman"/>
          <w:sz w:val="24"/>
          <w:szCs w:val="24"/>
          <w:lang w:eastAsia="nb-NO"/>
        </w:rPr>
        <w:t xml:space="preserve">er vedtatt i byrådssak 1057/17 </w:t>
      </w:r>
      <w:r w:rsidR="00AB70DA" w:rsidRPr="00E678D8">
        <w:rPr>
          <w:rFonts w:ascii="Times New Roman" w:eastAsia="Times New Roman" w:hAnsi="Times New Roman" w:cs="Times New Roman"/>
          <w:sz w:val="24"/>
          <w:szCs w:val="24"/>
          <w:lang w:eastAsia="nb-NO"/>
        </w:rPr>
        <w:t>(</w:t>
      </w:r>
      <w:r w:rsidR="00200DFE" w:rsidRPr="00E678D8">
        <w:rPr>
          <w:rFonts w:ascii="Times New Roman" w:eastAsia="Times New Roman" w:hAnsi="Times New Roman" w:cs="Times New Roman"/>
          <w:sz w:val="24"/>
          <w:szCs w:val="24"/>
          <w:lang w:eastAsia="nb-NO"/>
        </w:rPr>
        <w:t>Oslomodellen</w:t>
      </w:r>
      <w:r w:rsidR="00AB70DA" w:rsidRPr="00E678D8">
        <w:rPr>
          <w:rFonts w:ascii="Times New Roman" w:eastAsia="Times New Roman" w:hAnsi="Times New Roman" w:cs="Times New Roman"/>
          <w:sz w:val="24"/>
          <w:szCs w:val="24"/>
          <w:lang w:eastAsia="nb-NO"/>
        </w:rPr>
        <w:t>)</w:t>
      </w:r>
      <w:r w:rsidR="00200DFE" w:rsidRPr="00E678D8">
        <w:rPr>
          <w:rFonts w:ascii="Times New Roman" w:eastAsia="Times New Roman" w:hAnsi="Times New Roman" w:cs="Times New Roman"/>
          <w:sz w:val="24"/>
          <w:szCs w:val="24"/>
          <w:lang w:eastAsia="nb-NO"/>
        </w:rPr>
        <w:t>.</w:t>
      </w:r>
      <w:r w:rsidR="00EF126F"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Veiledningen </w:t>
      </w:r>
      <w:r w:rsidR="00543341" w:rsidRPr="00E678D8">
        <w:rPr>
          <w:rFonts w:ascii="Times New Roman" w:eastAsia="Times New Roman" w:hAnsi="Times New Roman" w:cs="Times New Roman"/>
          <w:sz w:val="24"/>
          <w:szCs w:val="24"/>
          <w:lang w:eastAsia="nb-NO"/>
        </w:rPr>
        <w:t xml:space="preserve">har som formål å </w:t>
      </w:r>
      <w:r w:rsidR="00EC1591" w:rsidRPr="00E678D8">
        <w:rPr>
          <w:rFonts w:ascii="Times New Roman" w:eastAsia="Times New Roman" w:hAnsi="Times New Roman" w:cs="Times New Roman"/>
          <w:sz w:val="24"/>
          <w:szCs w:val="24"/>
          <w:lang w:eastAsia="nb-NO"/>
        </w:rPr>
        <w:t>klargjøre innholdet i bestemmelser</w:t>
      </w:r>
      <w:r w:rsidR="005D5E35" w:rsidRPr="00E678D8">
        <w:rPr>
          <w:rFonts w:ascii="Times New Roman" w:eastAsia="Times New Roman" w:hAnsi="Times New Roman" w:cs="Times New Roman"/>
          <w:sz w:val="24"/>
          <w:szCs w:val="24"/>
          <w:lang w:eastAsia="nb-NO"/>
        </w:rPr>
        <w:t xml:space="preserve"> som det erfaringsmessig knytter seg en del usikkerhet til. Et annet formål med </w:t>
      </w:r>
      <w:r w:rsidR="00DB279B" w:rsidRPr="00E678D8">
        <w:rPr>
          <w:rFonts w:ascii="Times New Roman" w:eastAsia="Times New Roman" w:hAnsi="Times New Roman" w:cs="Times New Roman"/>
          <w:sz w:val="24"/>
          <w:szCs w:val="24"/>
          <w:lang w:eastAsia="nb-NO"/>
        </w:rPr>
        <w:t xml:space="preserve">denne </w:t>
      </w:r>
      <w:r w:rsidR="005D5E35" w:rsidRPr="00E678D8">
        <w:rPr>
          <w:rFonts w:ascii="Times New Roman" w:eastAsia="Times New Roman" w:hAnsi="Times New Roman" w:cs="Times New Roman"/>
          <w:sz w:val="24"/>
          <w:szCs w:val="24"/>
          <w:lang w:eastAsia="nb-NO"/>
        </w:rPr>
        <w:t>veilederen er å</w:t>
      </w:r>
      <w:r w:rsidR="00200DFE" w:rsidRPr="00E678D8">
        <w:rPr>
          <w:rFonts w:ascii="Times New Roman" w:eastAsia="Times New Roman" w:hAnsi="Times New Roman" w:cs="Times New Roman"/>
          <w:sz w:val="24"/>
          <w:szCs w:val="24"/>
          <w:lang w:eastAsia="nb-NO"/>
        </w:rPr>
        <w:t xml:space="preserve"> sikre enhetlig tolkning og praktisering</w:t>
      </w:r>
      <w:r w:rsidR="005D5E35" w:rsidRPr="00E678D8">
        <w:rPr>
          <w:rFonts w:ascii="Times New Roman" w:eastAsia="Times New Roman" w:hAnsi="Times New Roman" w:cs="Times New Roman"/>
          <w:sz w:val="24"/>
          <w:szCs w:val="24"/>
          <w:lang w:eastAsia="nb-NO"/>
        </w:rPr>
        <w:t xml:space="preserve"> </w:t>
      </w:r>
      <w:r w:rsidR="00200DFE" w:rsidRPr="00E678D8">
        <w:rPr>
          <w:rFonts w:ascii="Times New Roman" w:eastAsia="Times New Roman" w:hAnsi="Times New Roman" w:cs="Times New Roman"/>
          <w:sz w:val="24"/>
          <w:szCs w:val="24"/>
          <w:lang w:eastAsia="nb-NO"/>
        </w:rPr>
        <w:t xml:space="preserve">av </w:t>
      </w:r>
      <w:r w:rsidR="00AB70DA" w:rsidRPr="00E678D8">
        <w:rPr>
          <w:rFonts w:ascii="Times New Roman" w:eastAsia="Times New Roman" w:hAnsi="Times New Roman" w:cs="Times New Roman"/>
          <w:sz w:val="24"/>
          <w:szCs w:val="24"/>
          <w:lang w:eastAsia="nb-NO"/>
        </w:rPr>
        <w:t>Oslo</w:t>
      </w:r>
      <w:r w:rsidR="00DB279B" w:rsidRPr="00E678D8">
        <w:rPr>
          <w:rFonts w:ascii="Times New Roman" w:eastAsia="Times New Roman" w:hAnsi="Times New Roman" w:cs="Times New Roman"/>
          <w:sz w:val="24"/>
          <w:szCs w:val="24"/>
          <w:lang w:eastAsia="nb-NO"/>
        </w:rPr>
        <w:t>modellen</w:t>
      </w:r>
      <w:r w:rsidRPr="00E678D8">
        <w:rPr>
          <w:rFonts w:ascii="Times New Roman" w:eastAsia="Times New Roman" w:hAnsi="Times New Roman" w:cs="Times New Roman"/>
          <w:sz w:val="24"/>
          <w:szCs w:val="24"/>
          <w:lang w:eastAsia="nb-NO"/>
        </w:rPr>
        <w:t xml:space="preserve">. </w:t>
      </w:r>
    </w:p>
    <w:p w:rsidR="001107C7" w:rsidRPr="00E678D8" w:rsidRDefault="001107C7" w:rsidP="00001798">
      <w:pPr>
        <w:spacing w:after="0" w:line="240" w:lineRule="auto"/>
        <w:rPr>
          <w:rFonts w:ascii="Times New Roman" w:eastAsia="Times New Roman" w:hAnsi="Times New Roman" w:cs="Times New Roman"/>
          <w:sz w:val="24"/>
          <w:szCs w:val="24"/>
          <w:lang w:eastAsia="nb-NO"/>
        </w:rPr>
      </w:pPr>
    </w:p>
    <w:p w:rsidR="00EF126F" w:rsidRDefault="001107C7" w:rsidP="00001798">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i/>
          <w:sz w:val="24"/>
          <w:szCs w:val="24"/>
          <w:lang w:eastAsia="nb-NO"/>
        </w:rPr>
        <w:t xml:space="preserve">Veiledningen vil </w:t>
      </w:r>
      <w:r w:rsidR="00543341" w:rsidRPr="00E678D8">
        <w:rPr>
          <w:rFonts w:ascii="Times New Roman" w:eastAsia="Times New Roman" w:hAnsi="Times New Roman" w:cs="Times New Roman"/>
          <w:i/>
          <w:sz w:val="24"/>
          <w:szCs w:val="24"/>
          <w:lang w:eastAsia="nb-NO"/>
        </w:rPr>
        <w:t xml:space="preserve">bli oppdatert med jevne mellomrom, </w:t>
      </w:r>
      <w:r w:rsidR="00200DFE" w:rsidRPr="00E678D8">
        <w:rPr>
          <w:rFonts w:ascii="Times New Roman" w:eastAsia="Times New Roman" w:hAnsi="Times New Roman" w:cs="Times New Roman"/>
          <w:i/>
          <w:sz w:val="24"/>
          <w:szCs w:val="24"/>
          <w:lang w:eastAsia="nb-NO"/>
        </w:rPr>
        <w:t xml:space="preserve">på bakgrunn av </w:t>
      </w:r>
      <w:r w:rsidR="00924648" w:rsidRPr="00E678D8">
        <w:rPr>
          <w:rFonts w:ascii="Times New Roman" w:eastAsia="Times New Roman" w:hAnsi="Times New Roman" w:cs="Times New Roman"/>
          <w:i/>
          <w:sz w:val="24"/>
          <w:szCs w:val="24"/>
          <w:lang w:eastAsia="nb-NO"/>
        </w:rPr>
        <w:t xml:space="preserve">erfaringer med bruk av bestemmelsene, utviklingen i bransjene og </w:t>
      </w:r>
      <w:r w:rsidR="00200DFE" w:rsidRPr="00E678D8">
        <w:rPr>
          <w:rFonts w:ascii="Times New Roman" w:eastAsia="Times New Roman" w:hAnsi="Times New Roman" w:cs="Times New Roman"/>
          <w:i/>
          <w:sz w:val="24"/>
          <w:szCs w:val="24"/>
          <w:lang w:eastAsia="nb-NO"/>
        </w:rPr>
        <w:t>tilbakemeldinger og innspill fra virksomhetene, leverandørbransjen, fagorganisasjoner m.</w:t>
      </w:r>
      <w:r w:rsidR="00924648" w:rsidRPr="00E678D8">
        <w:rPr>
          <w:rFonts w:ascii="Times New Roman" w:eastAsia="Times New Roman" w:hAnsi="Times New Roman" w:cs="Times New Roman"/>
          <w:i/>
          <w:sz w:val="24"/>
          <w:szCs w:val="24"/>
          <w:lang w:eastAsia="nb-NO"/>
        </w:rPr>
        <w:t>fl</w:t>
      </w:r>
      <w:r w:rsidRPr="00E678D8">
        <w:rPr>
          <w:rFonts w:ascii="Times New Roman" w:eastAsia="Times New Roman" w:hAnsi="Times New Roman" w:cs="Times New Roman"/>
          <w:i/>
          <w:sz w:val="24"/>
          <w:szCs w:val="24"/>
          <w:lang w:eastAsia="nb-NO"/>
        </w:rPr>
        <w:t xml:space="preserve">. </w:t>
      </w:r>
      <w:r w:rsidR="00AB7857" w:rsidRPr="00E678D8">
        <w:rPr>
          <w:rFonts w:ascii="Times New Roman" w:eastAsia="Times New Roman" w:hAnsi="Times New Roman" w:cs="Times New Roman"/>
          <w:i/>
          <w:sz w:val="24"/>
          <w:szCs w:val="24"/>
          <w:lang w:eastAsia="nb-NO"/>
        </w:rPr>
        <w:t>Har du</w:t>
      </w:r>
      <w:r w:rsidR="00AB70DA" w:rsidRPr="00E678D8">
        <w:rPr>
          <w:rFonts w:ascii="Times New Roman" w:eastAsia="Times New Roman" w:hAnsi="Times New Roman" w:cs="Times New Roman"/>
          <w:i/>
          <w:sz w:val="24"/>
          <w:szCs w:val="24"/>
          <w:lang w:eastAsia="nb-NO"/>
        </w:rPr>
        <w:t xml:space="preserve"> innspill, kommentarer eller spørsmål? </w:t>
      </w:r>
      <w:r w:rsidRPr="00E678D8">
        <w:rPr>
          <w:rFonts w:ascii="Times New Roman" w:eastAsia="Times New Roman" w:hAnsi="Times New Roman" w:cs="Times New Roman"/>
          <w:i/>
          <w:sz w:val="24"/>
          <w:szCs w:val="24"/>
          <w:lang w:eastAsia="nb-NO"/>
        </w:rPr>
        <w:t xml:space="preserve">Ta gjerne kontakt </w:t>
      </w:r>
      <w:r w:rsidR="00EF126F" w:rsidRPr="00E678D8">
        <w:rPr>
          <w:rFonts w:ascii="Times New Roman" w:eastAsia="Times New Roman" w:hAnsi="Times New Roman" w:cs="Times New Roman"/>
          <w:i/>
          <w:sz w:val="24"/>
          <w:szCs w:val="24"/>
          <w:lang w:eastAsia="nb-NO"/>
        </w:rPr>
        <w:t>u</w:t>
      </w:r>
      <w:r w:rsidR="00AB70DA" w:rsidRPr="00E678D8">
        <w:rPr>
          <w:rFonts w:ascii="Times New Roman" w:eastAsia="Times New Roman" w:hAnsi="Times New Roman" w:cs="Times New Roman"/>
          <w:i/>
          <w:sz w:val="24"/>
          <w:szCs w:val="24"/>
          <w:lang w:eastAsia="nb-NO"/>
        </w:rPr>
        <w:t xml:space="preserve">tviklings- og kompetanseetaten (UKE) </w:t>
      </w:r>
      <w:hyperlink r:id="rId8" w:history="1">
        <w:r w:rsidR="00EF126F" w:rsidRPr="00E678D8">
          <w:rPr>
            <w:rStyle w:val="Hyperkobling"/>
            <w:rFonts w:ascii="Times New Roman" w:eastAsia="Times New Roman" w:hAnsi="Times New Roman" w:cs="Times New Roman"/>
            <w:i/>
            <w:sz w:val="24"/>
            <w:szCs w:val="24"/>
            <w:lang w:eastAsia="nb-NO"/>
          </w:rPr>
          <w:t>anskaffelser@uke.oslo.kommune.no</w:t>
        </w:r>
      </w:hyperlink>
      <w:r w:rsidR="00EF126F" w:rsidRPr="00E678D8">
        <w:rPr>
          <w:rFonts w:ascii="Times New Roman" w:eastAsia="Times New Roman" w:hAnsi="Times New Roman" w:cs="Times New Roman"/>
          <w:i/>
          <w:sz w:val="24"/>
          <w:szCs w:val="24"/>
          <w:lang w:eastAsia="nb-NO"/>
        </w:rPr>
        <w:t>.</w:t>
      </w:r>
    </w:p>
    <w:p w:rsidR="00EB116E" w:rsidRDefault="00EB116E" w:rsidP="00001798">
      <w:pPr>
        <w:spacing w:after="0" w:line="240" w:lineRule="auto"/>
        <w:rPr>
          <w:rFonts w:ascii="Times New Roman" w:eastAsia="Times New Roman" w:hAnsi="Times New Roman" w:cs="Times New Roman"/>
          <w:i/>
          <w:sz w:val="24"/>
          <w:szCs w:val="24"/>
          <w:lang w:eastAsia="nb-NO"/>
        </w:rPr>
      </w:pPr>
    </w:p>
    <w:p w:rsidR="00EB116E" w:rsidRDefault="00EB116E" w:rsidP="00EB116E">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 gjør oppmerksom på at det har blitt gjort redaksjonelle endringer i ordlyden og formuleringene i seriøsitetsbestemmelsene siden byrådssak 1057/17 ble vedtatt (23. mai 2017). Oppdateringene er basert på kartlegging av erfaringer med Oslomodellen, tilbakemeldinger på hvordan bestemmelsene forstås og praktiseres, og ofte stilte spørsmål. Oppdateringene har som formål å sørge for riktig og enhetlig tolkning og praktisering av seriøsitetsbestemmelsene. Endringene medfører ingen materielle endringer, men de nye formuleringene skal sikre at bestemmelsene forstås og tolkes i tråd med formålet og intensjonen. Denne veiledningen baserer seg på den sist oppdaterte ordlyden i seriøsitetsbestemmelsene.</w:t>
      </w:r>
    </w:p>
    <w:p w:rsidR="007D7B18" w:rsidRPr="00E678D8" w:rsidRDefault="00EF126F" w:rsidP="00001798">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i/>
          <w:sz w:val="24"/>
          <w:szCs w:val="24"/>
          <w:lang w:eastAsia="nb-NO"/>
        </w:rPr>
        <w:t xml:space="preserve"> </w:t>
      </w:r>
      <w:r w:rsidR="001107C7" w:rsidRPr="00E678D8">
        <w:rPr>
          <w:rFonts w:ascii="Times New Roman" w:eastAsia="Times New Roman" w:hAnsi="Times New Roman" w:cs="Times New Roman"/>
          <w:i/>
          <w:sz w:val="24"/>
          <w:szCs w:val="24"/>
          <w:lang w:eastAsia="nb-NO"/>
        </w:rPr>
        <w:t xml:space="preserve">  </w:t>
      </w:r>
    </w:p>
    <w:p w:rsidR="007D7B18" w:rsidRPr="00E678D8" w:rsidRDefault="007D7B18" w:rsidP="00001798">
      <w:pPr>
        <w:spacing w:after="0" w:line="240" w:lineRule="auto"/>
        <w:rPr>
          <w:rFonts w:ascii="Times New Roman" w:eastAsia="Times New Roman" w:hAnsi="Times New Roman" w:cs="Times New Roman"/>
          <w:sz w:val="24"/>
          <w:szCs w:val="24"/>
          <w:lang w:eastAsia="nb-NO"/>
        </w:rPr>
      </w:pPr>
    </w:p>
    <w:p w:rsidR="00A47465" w:rsidRPr="00E678D8" w:rsidRDefault="00EE04C1" w:rsidP="00001798">
      <w:p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ANVENDELSESOMRÅDE FOR </w:t>
      </w:r>
      <w:r w:rsidR="00A47465" w:rsidRPr="00E678D8">
        <w:rPr>
          <w:rFonts w:ascii="Times New Roman" w:eastAsia="Times New Roman" w:hAnsi="Times New Roman" w:cs="Times New Roman"/>
          <w:b/>
          <w:sz w:val="24"/>
          <w:szCs w:val="24"/>
          <w:lang w:eastAsia="nb-NO"/>
        </w:rPr>
        <w:t xml:space="preserve">OSLO KOMMUNES SERIØSITETSBESTEMMELSER </w:t>
      </w:r>
    </w:p>
    <w:p w:rsidR="001E16AB" w:rsidRPr="00E678D8" w:rsidRDefault="001E16AB" w:rsidP="00C208F0">
      <w:pPr>
        <w:spacing w:after="0" w:line="240" w:lineRule="auto"/>
        <w:rPr>
          <w:rFonts w:ascii="Times New Roman" w:eastAsia="Times New Roman" w:hAnsi="Times New Roman" w:cs="Times New Roman"/>
          <w:sz w:val="24"/>
          <w:szCs w:val="24"/>
          <w:lang w:eastAsia="nb-NO"/>
        </w:rPr>
      </w:pPr>
    </w:p>
    <w:p w:rsidR="00A15935" w:rsidRPr="00E678D8" w:rsidRDefault="00EE04C1" w:rsidP="00C208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Oslomodellen inneholder en rekke standard kontraktsbestemmelser (seriøsitetsbestemmelser) som </w:t>
      </w:r>
      <w:r w:rsidR="00F35AB5" w:rsidRPr="00E678D8">
        <w:rPr>
          <w:rFonts w:ascii="Times New Roman" w:eastAsia="Times New Roman" w:hAnsi="Times New Roman" w:cs="Times New Roman"/>
          <w:sz w:val="24"/>
          <w:szCs w:val="24"/>
          <w:lang w:eastAsia="nb-NO"/>
        </w:rPr>
        <w:t>er obligatorisk å benytte</w:t>
      </w:r>
      <w:r w:rsidRPr="00E678D8">
        <w:rPr>
          <w:rFonts w:ascii="Times New Roman" w:eastAsia="Times New Roman" w:hAnsi="Times New Roman" w:cs="Times New Roman"/>
          <w:sz w:val="24"/>
          <w:szCs w:val="24"/>
          <w:lang w:eastAsia="nb-NO"/>
        </w:rPr>
        <w:t xml:space="preserve"> i kommunes anskaffelseskontrakter. Seriøsitetsbestemmelsene er en </w:t>
      </w:r>
      <w:r w:rsidR="00F72861" w:rsidRPr="00E678D8">
        <w:rPr>
          <w:rFonts w:ascii="Times New Roman" w:eastAsia="Times New Roman" w:hAnsi="Times New Roman" w:cs="Times New Roman"/>
          <w:sz w:val="24"/>
          <w:szCs w:val="24"/>
          <w:lang w:eastAsia="nb-NO"/>
        </w:rPr>
        <w:t xml:space="preserve">viktig </w:t>
      </w:r>
      <w:r w:rsidRPr="00E678D8">
        <w:rPr>
          <w:rFonts w:ascii="Times New Roman" w:eastAsia="Times New Roman" w:hAnsi="Times New Roman" w:cs="Times New Roman"/>
          <w:sz w:val="24"/>
          <w:szCs w:val="24"/>
          <w:lang w:eastAsia="nb-NO"/>
        </w:rPr>
        <w:t xml:space="preserve">del av kommunens arbeid i kampen mot </w:t>
      </w:r>
      <w:r w:rsidR="00A15935" w:rsidRPr="00E678D8">
        <w:rPr>
          <w:rFonts w:ascii="Times New Roman" w:eastAsia="Times New Roman" w:hAnsi="Times New Roman" w:cs="Times New Roman"/>
          <w:sz w:val="24"/>
          <w:szCs w:val="24"/>
          <w:lang w:eastAsia="nb-NO"/>
        </w:rPr>
        <w:t xml:space="preserve">arbeidslivskriminalitet og sosial dumping. </w:t>
      </w:r>
    </w:p>
    <w:p w:rsidR="00A15935" w:rsidRPr="00E678D8" w:rsidRDefault="00A15935" w:rsidP="00C208F0">
      <w:pPr>
        <w:spacing w:after="0" w:line="240" w:lineRule="auto"/>
        <w:rPr>
          <w:rFonts w:ascii="Times New Roman" w:eastAsia="Times New Roman" w:hAnsi="Times New Roman" w:cs="Times New Roman"/>
          <w:sz w:val="24"/>
          <w:szCs w:val="24"/>
          <w:lang w:eastAsia="nb-NO"/>
        </w:rPr>
      </w:pPr>
    </w:p>
    <w:p w:rsidR="008779DA" w:rsidRPr="00E678D8" w:rsidRDefault="008779DA" w:rsidP="00C208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Mesteparten av kontraktsbestemmelsene i</w:t>
      </w:r>
      <w:r w:rsidR="00C208F0" w:rsidRPr="00E678D8">
        <w:rPr>
          <w:rFonts w:ascii="Times New Roman" w:eastAsia="Times New Roman" w:hAnsi="Times New Roman" w:cs="Times New Roman"/>
          <w:sz w:val="24"/>
          <w:szCs w:val="24"/>
          <w:lang w:eastAsia="nb-NO"/>
        </w:rPr>
        <w:t xml:space="preserve"> Oslomodellen </w:t>
      </w:r>
      <w:r w:rsidRPr="00E678D8">
        <w:rPr>
          <w:rFonts w:ascii="Times New Roman" w:eastAsia="Times New Roman" w:hAnsi="Times New Roman" w:cs="Times New Roman"/>
          <w:sz w:val="24"/>
          <w:szCs w:val="24"/>
          <w:lang w:eastAsia="nb-NO"/>
        </w:rPr>
        <w:t>gjelder for</w:t>
      </w:r>
      <w:r w:rsidR="00FA42AE"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standard</w:t>
      </w:r>
      <w:r w:rsidR="00C208F0" w:rsidRPr="00E678D8">
        <w:rPr>
          <w:rFonts w:ascii="Times New Roman" w:eastAsia="Times New Roman" w:hAnsi="Times New Roman" w:cs="Times New Roman"/>
          <w:sz w:val="24"/>
          <w:szCs w:val="24"/>
          <w:lang w:eastAsia="nb-NO"/>
        </w:rPr>
        <w:t xml:space="preserve">kontrakter med verdi over 500.000 eks </w:t>
      </w:r>
      <w:r w:rsidR="00E62D85" w:rsidRPr="00E678D8">
        <w:rPr>
          <w:rFonts w:ascii="Times New Roman" w:eastAsia="Times New Roman" w:hAnsi="Times New Roman" w:cs="Times New Roman"/>
          <w:sz w:val="24"/>
          <w:szCs w:val="24"/>
          <w:lang w:eastAsia="nb-NO"/>
        </w:rPr>
        <w:t xml:space="preserve">mva. </w:t>
      </w:r>
      <w:r w:rsidRPr="00E678D8">
        <w:rPr>
          <w:rFonts w:ascii="Times New Roman" w:eastAsia="Times New Roman" w:hAnsi="Times New Roman" w:cs="Times New Roman"/>
          <w:sz w:val="24"/>
          <w:szCs w:val="24"/>
          <w:lang w:eastAsia="nb-NO"/>
        </w:rPr>
        <w:t xml:space="preserve">Enkelte bestemmelser er imidlertid obligatorisk å bruke også ved </w:t>
      </w:r>
      <w:r w:rsidR="00447029" w:rsidRPr="00E678D8">
        <w:rPr>
          <w:rFonts w:ascii="Times New Roman" w:eastAsia="Times New Roman" w:hAnsi="Times New Roman" w:cs="Times New Roman"/>
          <w:sz w:val="24"/>
          <w:szCs w:val="24"/>
          <w:lang w:eastAsia="nb-NO"/>
        </w:rPr>
        <w:t>tjeneste- og bygg- og anelggs</w:t>
      </w:r>
      <w:r w:rsidRPr="00E678D8">
        <w:rPr>
          <w:rFonts w:ascii="Times New Roman" w:eastAsia="Times New Roman" w:hAnsi="Times New Roman" w:cs="Times New Roman"/>
          <w:sz w:val="24"/>
          <w:szCs w:val="24"/>
          <w:lang w:eastAsia="nb-NO"/>
        </w:rPr>
        <w:t xml:space="preserve">anskaffelser under 500.000, uavhengig av bransje og uavhengig av om det er vedtatt standardkontrakter på det aktuelle området. Disse bestemmelsene er </w:t>
      </w:r>
      <w:r w:rsidR="00BD28AE" w:rsidRPr="00E678D8">
        <w:rPr>
          <w:rFonts w:ascii="Times New Roman" w:eastAsia="Times New Roman" w:hAnsi="Times New Roman" w:cs="Times New Roman"/>
          <w:sz w:val="24"/>
          <w:szCs w:val="24"/>
          <w:lang w:eastAsia="nb-NO"/>
        </w:rPr>
        <w:t>opplistet</w:t>
      </w:r>
      <w:r w:rsidRPr="00E678D8">
        <w:rPr>
          <w:rFonts w:ascii="Times New Roman" w:eastAsia="Times New Roman" w:hAnsi="Times New Roman" w:cs="Times New Roman"/>
          <w:sz w:val="24"/>
          <w:szCs w:val="24"/>
          <w:lang w:eastAsia="nb-NO"/>
        </w:rPr>
        <w:t xml:space="preserve"> nedenfor.</w:t>
      </w:r>
    </w:p>
    <w:p w:rsidR="008779DA" w:rsidRPr="00E678D8" w:rsidRDefault="008779DA" w:rsidP="00C208F0">
      <w:pPr>
        <w:spacing w:after="0" w:line="240" w:lineRule="auto"/>
        <w:rPr>
          <w:rFonts w:ascii="Times New Roman" w:eastAsia="Times New Roman" w:hAnsi="Times New Roman" w:cs="Times New Roman"/>
          <w:sz w:val="24"/>
          <w:szCs w:val="24"/>
          <w:lang w:eastAsia="nb-NO"/>
        </w:rPr>
      </w:pPr>
    </w:p>
    <w:p w:rsidR="00A15935" w:rsidRPr="00E678D8" w:rsidRDefault="00440C05" w:rsidP="00C208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Eksempler på kontraktsområder der</w:t>
      </w:r>
      <w:r w:rsidR="00A15935" w:rsidRPr="00E678D8">
        <w:rPr>
          <w:rFonts w:ascii="Times New Roman" w:eastAsia="Times New Roman" w:hAnsi="Times New Roman" w:cs="Times New Roman"/>
          <w:sz w:val="24"/>
          <w:szCs w:val="24"/>
          <w:lang w:eastAsia="nb-NO"/>
        </w:rPr>
        <w:t xml:space="preserve"> det er vedtatt standardkontrakter </w:t>
      </w:r>
      <w:r w:rsidRPr="00E678D8">
        <w:rPr>
          <w:rFonts w:ascii="Times New Roman" w:eastAsia="Times New Roman" w:hAnsi="Times New Roman" w:cs="Times New Roman"/>
          <w:sz w:val="24"/>
          <w:szCs w:val="24"/>
          <w:lang w:eastAsia="nb-NO"/>
        </w:rPr>
        <w:t>er</w:t>
      </w:r>
      <w:r w:rsidR="00A15935" w:rsidRPr="00E678D8">
        <w:rPr>
          <w:rFonts w:ascii="Times New Roman" w:eastAsia="Times New Roman" w:hAnsi="Times New Roman" w:cs="Times New Roman"/>
          <w:sz w:val="24"/>
          <w:szCs w:val="24"/>
          <w:lang w:eastAsia="nb-NO"/>
        </w:rPr>
        <w:t xml:space="preserve"> bygg- og anlegg,</w:t>
      </w:r>
      <w:r w:rsidRPr="00E678D8">
        <w:rPr>
          <w:rFonts w:ascii="Times New Roman" w:eastAsia="Times New Roman" w:hAnsi="Times New Roman" w:cs="Times New Roman"/>
          <w:sz w:val="24"/>
          <w:szCs w:val="24"/>
          <w:lang w:eastAsia="nb-NO"/>
        </w:rPr>
        <w:t xml:space="preserve"> entreprise, konsulenttjenester m.m</w:t>
      </w:r>
      <w:r w:rsidR="009940F3"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Det fremgår av vedlegg til byrådssak </w:t>
      </w:r>
      <w:r w:rsidR="00AB1FE7" w:rsidRPr="00E678D8">
        <w:rPr>
          <w:rFonts w:ascii="Times New Roman" w:eastAsia="Times New Roman" w:hAnsi="Times New Roman" w:cs="Times New Roman"/>
          <w:sz w:val="24"/>
          <w:szCs w:val="24"/>
          <w:lang w:eastAsia="nb-NO"/>
        </w:rPr>
        <w:t>1057/17</w:t>
      </w:r>
      <w:r w:rsidRPr="00E678D8">
        <w:rPr>
          <w:rFonts w:ascii="Times New Roman" w:eastAsia="Times New Roman" w:hAnsi="Times New Roman" w:cs="Times New Roman"/>
          <w:sz w:val="24"/>
          <w:szCs w:val="24"/>
          <w:lang w:eastAsia="nb-NO"/>
        </w:rPr>
        <w:t xml:space="preserve"> hvilke seriøsitetsbestemmelser som skal inntas i de ulike standardkontraktene</w:t>
      </w:r>
      <w:r w:rsidR="00FA42AE" w:rsidRPr="00E678D8">
        <w:rPr>
          <w:rFonts w:ascii="Times New Roman" w:eastAsia="Times New Roman" w:hAnsi="Times New Roman" w:cs="Times New Roman"/>
          <w:sz w:val="24"/>
          <w:szCs w:val="24"/>
          <w:lang w:eastAsia="nb-NO"/>
        </w:rPr>
        <w:t>.</w:t>
      </w:r>
      <w:r w:rsidR="00F35AB5" w:rsidRPr="00E678D8">
        <w:rPr>
          <w:rFonts w:ascii="Times New Roman" w:eastAsia="Times New Roman" w:hAnsi="Times New Roman" w:cs="Times New Roman"/>
          <w:sz w:val="24"/>
          <w:szCs w:val="24"/>
          <w:lang w:eastAsia="nb-NO"/>
        </w:rPr>
        <w:t xml:space="preserve"> </w:t>
      </w:r>
    </w:p>
    <w:p w:rsidR="00027A52" w:rsidRPr="00E678D8" w:rsidRDefault="00027A52" w:rsidP="00C208F0">
      <w:pPr>
        <w:spacing w:after="0" w:line="240" w:lineRule="auto"/>
      </w:pPr>
    </w:p>
    <w:p w:rsidR="00027A52" w:rsidRPr="00E678D8" w:rsidRDefault="00FC30D6" w:rsidP="00027A52">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Seriøsitetsb</w:t>
      </w:r>
      <w:r w:rsidR="00027A52" w:rsidRPr="00E678D8">
        <w:rPr>
          <w:rFonts w:ascii="Times New Roman" w:eastAsia="Times New Roman" w:hAnsi="Times New Roman" w:cs="Times New Roman"/>
          <w:sz w:val="24"/>
          <w:szCs w:val="24"/>
          <w:lang w:eastAsia="nb-NO"/>
        </w:rPr>
        <w:t>estemmelse</w:t>
      </w:r>
      <w:r w:rsidR="00AB70DA" w:rsidRPr="00E678D8">
        <w:rPr>
          <w:rFonts w:ascii="Times New Roman" w:eastAsia="Times New Roman" w:hAnsi="Times New Roman" w:cs="Times New Roman"/>
          <w:sz w:val="24"/>
          <w:szCs w:val="24"/>
          <w:lang w:eastAsia="nb-NO"/>
        </w:rPr>
        <w:t xml:space="preserve">r som er </w:t>
      </w:r>
      <w:r w:rsidRPr="00E678D8">
        <w:rPr>
          <w:rFonts w:ascii="Times New Roman" w:eastAsia="Times New Roman" w:hAnsi="Times New Roman" w:cs="Times New Roman"/>
          <w:sz w:val="24"/>
          <w:szCs w:val="24"/>
          <w:lang w:eastAsia="nb-NO"/>
        </w:rPr>
        <w:t>vedtatt for standardkontrakter</w:t>
      </w:r>
      <w:r w:rsidR="00AB70DA" w:rsidRPr="00E678D8">
        <w:rPr>
          <w:rFonts w:ascii="Times New Roman" w:eastAsia="Times New Roman" w:hAnsi="Times New Roman" w:cs="Times New Roman"/>
          <w:sz w:val="24"/>
          <w:szCs w:val="24"/>
          <w:lang w:eastAsia="nb-NO"/>
        </w:rPr>
        <w:t xml:space="preserve"> bør </w:t>
      </w:r>
      <w:r w:rsidRPr="00E678D8">
        <w:rPr>
          <w:rFonts w:ascii="Times New Roman" w:eastAsia="Times New Roman" w:hAnsi="Times New Roman" w:cs="Times New Roman"/>
          <w:sz w:val="24"/>
          <w:szCs w:val="24"/>
          <w:lang w:eastAsia="nb-NO"/>
        </w:rPr>
        <w:t xml:space="preserve">imidlertid </w:t>
      </w:r>
      <w:r w:rsidR="00AB70DA" w:rsidRPr="00E678D8">
        <w:rPr>
          <w:rFonts w:ascii="Times New Roman" w:eastAsia="Times New Roman" w:hAnsi="Times New Roman" w:cs="Times New Roman"/>
          <w:sz w:val="24"/>
          <w:szCs w:val="24"/>
          <w:lang w:eastAsia="nb-NO"/>
        </w:rPr>
        <w:t>også</w:t>
      </w:r>
      <w:r w:rsidR="00447029" w:rsidRPr="00E678D8">
        <w:rPr>
          <w:rFonts w:ascii="Times New Roman" w:eastAsia="Times New Roman" w:hAnsi="Times New Roman" w:cs="Times New Roman"/>
          <w:sz w:val="24"/>
          <w:szCs w:val="24"/>
          <w:lang w:eastAsia="nb-NO"/>
        </w:rPr>
        <w:t xml:space="preserve"> i størst mulig grad</w:t>
      </w:r>
      <w:r w:rsidR="00AB70DA" w:rsidRPr="00E678D8">
        <w:rPr>
          <w:rFonts w:ascii="Times New Roman" w:eastAsia="Times New Roman" w:hAnsi="Times New Roman" w:cs="Times New Roman"/>
          <w:sz w:val="24"/>
          <w:szCs w:val="24"/>
          <w:lang w:eastAsia="nb-NO"/>
        </w:rPr>
        <w:t xml:space="preserve"> benyttes</w:t>
      </w:r>
      <w:r w:rsidR="00027A52" w:rsidRPr="00E678D8">
        <w:rPr>
          <w:rFonts w:ascii="Times New Roman" w:eastAsia="Times New Roman" w:hAnsi="Times New Roman" w:cs="Times New Roman"/>
          <w:sz w:val="24"/>
          <w:szCs w:val="24"/>
          <w:lang w:eastAsia="nb-NO"/>
        </w:rPr>
        <w:t xml:space="preserve"> </w:t>
      </w:r>
      <w:r w:rsidR="00440C05" w:rsidRPr="00E678D8">
        <w:rPr>
          <w:rFonts w:ascii="Times New Roman" w:eastAsia="Times New Roman" w:hAnsi="Times New Roman" w:cs="Times New Roman"/>
          <w:sz w:val="24"/>
          <w:szCs w:val="24"/>
          <w:lang w:eastAsia="nb-NO"/>
        </w:rPr>
        <w:t>på områder der det ikke finnes standard</w:t>
      </w:r>
      <w:r w:rsidR="00027A52" w:rsidRPr="00E678D8">
        <w:rPr>
          <w:rFonts w:ascii="Times New Roman" w:eastAsia="Times New Roman" w:hAnsi="Times New Roman" w:cs="Times New Roman"/>
          <w:sz w:val="24"/>
          <w:szCs w:val="24"/>
          <w:lang w:eastAsia="nb-NO"/>
        </w:rPr>
        <w:t>kontrakter</w:t>
      </w:r>
      <w:r w:rsidR="00440C05" w:rsidRPr="00E678D8">
        <w:rPr>
          <w:rFonts w:ascii="Times New Roman" w:eastAsia="Times New Roman" w:hAnsi="Times New Roman" w:cs="Times New Roman"/>
          <w:sz w:val="24"/>
          <w:szCs w:val="24"/>
          <w:lang w:eastAsia="nb-NO"/>
        </w:rPr>
        <w:t>.</w:t>
      </w:r>
      <w:r w:rsidR="00027A52" w:rsidRPr="00E678D8">
        <w:rPr>
          <w:rFonts w:ascii="Times New Roman" w:eastAsia="Times New Roman" w:hAnsi="Times New Roman" w:cs="Times New Roman"/>
          <w:sz w:val="24"/>
          <w:szCs w:val="24"/>
          <w:lang w:eastAsia="nb-NO"/>
        </w:rPr>
        <w:t xml:space="preserve"> Eksempler på typer kontrakter der det pr. i dag ikke finnes standardkontrakter er: snømåking, vaktmestertjenester, vektertjenester, bud-, frakt- og flyttetjenester, parkdrift, avfallshåndtering. </w:t>
      </w:r>
      <w:r w:rsidR="00AB70DA" w:rsidRPr="00E678D8">
        <w:rPr>
          <w:rFonts w:ascii="Times New Roman" w:eastAsia="Times New Roman" w:hAnsi="Times New Roman" w:cs="Times New Roman"/>
          <w:sz w:val="24"/>
          <w:szCs w:val="24"/>
          <w:lang w:eastAsia="nb-NO"/>
        </w:rPr>
        <w:t>Dette er områder med relativt høy risiko for arbeidsliv</w:t>
      </w:r>
      <w:r w:rsidR="00FD2E90" w:rsidRPr="00E678D8">
        <w:rPr>
          <w:rFonts w:ascii="Times New Roman" w:eastAsia="Times New Roman" w:hAnsi="Times New Roman" w:cs="Times New Roman"/>
          <w:sz w:val="24"/>
          <w:szCs w:val="24"/>
          <w:lang w:eastAsia="nb-NO"/>
        </w:rPr>
        <w:t>skriminalitet og sosial dumping</w:t>
      </w:r>
      <w:r w:rsidR="00262AF1" w:rsidRPr="00E678D8">
        <w:rPr>
          <w:rFonts w:ascii="Times New Roman" w:eastAsia="Times New Roman" w:hAnsi="Times New Roman" w:cs="Times New Roman"/>
          <w:sz w:val="24"/>
          <w:szCs w:val="24"/>
          <w:lang w:eastAsia="nb-NO"/>
        </w:rPr>
        <w:t xml:space="preserve"> med tilnærmet samme behov for å stille seriøsitetskrav som på områder </w:t>
      </w:r>
      <w:r w:rsidR="00FD2E90" w:rsidRPr="00E678D8">
        <w:rPr>
          <w:rFonts w:ascii="Times New Roman" w:eastAsia="Times New Roman" w:hAnsi="Times New Roman" w:cs="Times New Roman"/>
          <w:sz w:val="24"/>
          <w:szCs w:val="24"/>
          <w:lang w:eastAsia="nb-NO"/>
        </w:rPr>
        <w:t>der det foreligger plikt til å benytte</w:t>
      </w:r>
      <w:r w:rsidR="00027A52" w:rsidRPr="00E678D8">
        <w:rPr>
          <w:rFonts w:ascii="Times New Roman" w:eastAsia="Times New Roman" w:hAnsi="Times New Roman" w:cs="Times New Roman"/>
          <w:sz w:val="24"/>
          <w:szCs w:val="24"/>
          <w:lang w:eastAsia="nb-NO"/>
        </w:rPr>
        <w:t xml:space="preserve"> standardkontrakter.</w:t>
      </w:r>
    </w:p>
    <w:p w:rsidR="00F35AB5" w:rsidRPr="00E678D8" w:rsidRDefault="00F35AB5" w:rsidP="00027A52">
      <w:pPr>
        <w:spacing w:after="0" w:line="240" w:lineRule="auto"/>
        <w:rPr>
          <w:rFonts w:ascii="Times New Roman" w:eastAsia="Times New Roman" w:hAnsi="Times New Roman" w:cs="Times New Roman"/>
          <w:sz w:val="24"/>
          <w:szCs w:val="24"/>
          <w:lang w:eastAsia="nb-NO"/>
        </w:rPr>
      </w:pPr>
      <w:bookmarkStart w:id="0" w:name="_GoBack"/>
      <w:bookmarkEnd w:id="0"/>
    </w:p>
    <w:p w:rsidR="001A089C" w:rsidRPr="00E678D8" w:rsidRDefault="00027A52" w:rsidP="001A089C">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lastRenderedPageBreak/>
        <w:t>Oslomodellen er</w:t>
      </w:r>
      <w:r w:rsidR="0095060E" w:rsidRPr="00E678D8">
        <w:rPr>
          <w:rFonts w:ascii="Times New Roman" w:eastAsia="Times New Roman" w:hAnsi="Times New Roman" w:cs="Times New Roman"/>
          <w:sz w:val="24"/>
          <w:szCs w:val="24"/>
          <w:lang w:eastAsia="nb-NO"/>
        </w:rPr>
        <w:t xml:space="preserve"> også</w:t>
      </w:r>
      <w:r w:rsidRPr="00E678D8">
        <w:rPr>
          <w:rFonts w:ascii="Times New Roman" w:eastAsia="Times New Roman" w:hAnsi="Times New Roman" w:cs="Times New Roman"/>
          <w:sz w:val="24"/>
          <w:szCs w:val="24"/>
          <w:lang w:eastAsia="nb-NO"/>
        </w:rPr>
        <w:t xml:space="preserve"> vedtatt innen EHA-sektor</w:t>
      </w:r>
      <w:r w:rsidR="00262AF1" w:rsidRPr="00E678D8">
        <w:rPr>
          <w:rFonts w:ascii="Times New Roman" w:eastAsia="Times New Roman" w:hAnsi="Times New Roman" w:cs="Times New Roman"/>
          <w:sz w:val="24"/>
          <w:szCs w:val="24"/>
          <w:lang w:eastAsia="nb-NO"/>
        </w:rPr>
        <w:t>en</w:t>
      </w:r>
      <w:r w:rsidRPr="00E678D8">
        <w:rPr>
          <w:rFonts w:ascii="Times New Roman" w:eastAsia="Times New Roman" w:hAnsi="Times New Roman" w:cs="Times New Roman"/>
          <w:sz w:val="24"/>
          <w:szCs w:val="24"/>
          <w:lang w:eastAsia="nb-NO"/>
        </w:rPr>
        <w:t xml:space="preserve"> med noen tilpasninger som ivaretar </w:t>
      </w:r>
      <w:r w:rsidR="00F35AB5" w:rsidRPr="00E678D8">
        <w:rPr>
          <w:rFonts w:ascii="Times New Roman" w:eastAsia="Times New Roman" w:hAnsi="Times New Roman" w:cs="Times New Roman"/>
          <w:sz w:val="24"/>
          <w:szCs w:val="24"/>
          <w:lang w:eastAsia="nb-NO"/>
        </w:rPr>
        <w:t xml:space="preserve">sektorens </w:t>
      </w:r>
      <w:r w:rsidRPr="00E678D8">
        <w:rPr>
          <w:rFonts w:ascii="Times New Roman" w:eastAsia="Times New Roman" w:hAnsi="Times New Roman" w:cs="Times New Roman"/>
          <w:sz w:val="24"/>
          <w:szCs w:val="24"/>
          <w:lang w:eastAsia="nb-NO"/>
        </w:rPr>
        <w:t xml:space="preserve">særegenheter. </w:t>
      </w:r>
      <w:r w:rsidR="00C84473" w:rsidRPr="00E678D8">
        <w:rPr>
          <w:rFonts w:ascii="Times New Roman" w:eastAsia="Times New Roman" w:hAnsi="Times New Roman" w:cs="Times New Roman"/>
          <w:sz w:val="24"/>
          <w:szCs w:val="24"/>
          <w:lang w:eastAsia="nb-NO"/>
        </w:rPr>
        <w:t xml:space="preserve">Krav som stilles </w:t>
      </w:r>
      <w:r w:rsidR="00262AF1" w:rsidRPr="00E678D8">
        <w:rPr>
          <w:rFonts w:ascii="Times New Roman" w:eastAsia="Times New Roman" w:hAnsi="Times New Roman" w:cs="Times New Roman"/>
          <w:sz w:val="24"/>
          <w:szCs w:val="24"/>
          <w:lang w:eastAsia="nb-NO"/>
        </w:rPr>
        <w:t>i EHA-sektoren</w:t>
      </w:r>
      <w:r w:rsidRPr="00E678D8">
        <w:rPr>
          <w:rFonts w:ascii="Times New Roman" w:eastAsia="Times New Roman" w:hAnsi="Times New Roman" w:cs="Times New Roman"/>
          <w:sz w:val="24"/>
          <w:szCs w:val="24"/>
          <w:lang w:eastAsia="nb-NO"/>
        </w:rPr>
        <w:t xml:space="preserve"> </w:t>
      </w:r>
      <w:r w:rsidR="00262AF1" w:rsidRPr="00E678D8">
        <w:rPr>
          <w:rFonts w:ascii="Times New Roman" w:eastAsia="Times New Roman" w:hAnsi="Times New Roman" w:cs="Times New Roman"/>
          <w:sz w:val="24"/>
          <w:szCs w:val="24"/>
          <w:lang w:eastAsia="nb-NO"/>
        </w:rPr>
        <w:t xml:space="preserve">er nærmere beskrevet i </w:t>
      </w:r>
      <w:r w:rsidRPr="00E678D8">
        <w:rPr>
          <w:rFonts w:ascii="Times New Roman" w:eastAsia="Times New Roman" w:hAnsi="Times New Roman" w:cs="Times New Roman"/>
          <w:sz w:val="24"/>
          <w:szCs w:val="24"/>
          <w:lang w:eastAsia="nb-NO"/>
        </w:rPr>
        <w:t>byrådssak 1009/16</w:t>
      </w:r>
      <w:r w:rsidR="00BF4B27" w:rsidRPr="00E678D8">
        <w:rPr>
          <w:rFonts w:ascii="Times New Roman" w:eastAsia="Times New Roman" w:hAnsi="Times New Roman" w:cs="Times New Roman"/>
          <w:sz w:val="24"/>
          <w:szCs w:val="24"/>
          <w:lang w:eastAsia="nb-NO"/>
        </w:rPr>
        <w:t>.</w:t>
      </w:r>
      <w:r w:rsidR="001B7125" w:rsidRPr="00E678D8">
        <w:rPr>
          <w:rFonts w:ascii="Times New Roman" w:eastAsia="Times New Roman" w:hAnsi="Times New Roman" w:cs="Times New Roman"/>
          <w:sz w:val="24"/>
          <w:szCs w:val="24"/>
          <w:lang w:eastAsia="nb-NO"/>
        </w:rPr>
        <w:t xml:space="preserve"> </w:t>
      </w:r>
    </w:p>
    <w:p w:rsidR="001A60AD" w:rsidRPr="00E678D8" w:rsidRDefault="001A60AD" w:rsidP="00001798">
      <w:pPr>
        <w:spacing w:after="0" w:line="240" w:lineRule="auto"/>
        <w:rPr>
          <w:rFonts w:ascii="Times New Roman" w:eastAsia="Times New Roman" w:hAnsi="Times New Roman" w:cs="Times New Roman"/>
          <w:b/>
          <w:sz w:val="24"/>
          <w:szCs w:val="24"/>
          <w:lang w:eastAsia="nb-NO"/>
        </w:rPr>
      </w:pPr>
    </w:p>
    <w:p w:rsidR="001A60AD" w:rsidRDefault="001A60AD" w:rsidP="00F31E18">
      <w:pPr>
        <w:spacing w:after="0" w:line="240" w:lineRule="auto"/>
        <w:rPr>
          <w:rFonts w:ascii="Times New Roman" w:eastAsia="Times New Roman" w:hAnsi="Times New Roman" w:cs="Times New Roman"/>
          <w:b/>
          <w:sz w:val="24"/>
          <w:szCs w:val="24"/>
          <w:lang w:eastAsia="nb-NO"/>
        </w:rPr>
      </w:pPr>
      <w:r w:rsidRPr="008C2E16">
        <w:rPr>
          <w:rFonts w:ascii="Times New Roman" w:eastAsia="Times New Roman" w:hAnsi="Times New Roman" w:cs="Times New Roman"/>
          <w:b/>
          <w:sz w:val="24"/>
          <w:szCs w:val="24"/>
          <w:lang w:eastAsia="nb-NO"/>
        </w:rPr>
        <w:t>Bestemmelser som gjelder</w:t>
      </w:r>
      <w:r w:rsidR="00FD2E90" w:rsidRPr="008C2E16">
        <w:rPr>
          <w:rFonts w:ascii="Times New Roman" w:eastAsia="Times New Roman" w:hAnsi="Times New Roman" w:cs="Times New Roman"/>
          <w:b/>
          <w:sz w:val="24"/>
          <w:szCs w:val="24"/>
          <w:lang w:eastAsia="nb-NO"/>
        </w:rPr>
        <w:t xml:space="preserve"> innen tjenestekjøp og bygg og anlegg,</w:t>
      </w:r>
      <w:r w:rsidRPr="008C2E16">
        <w:rPr>
          <w:rFonts w:ascii="Times New Roman" w:eastAsia="Times New Roman" w:hAnsi="Times New Roman" w:cs="Times New Roman"/>
          <w:b/>
          <w:sz w:val="24"/>
          <w:szCs w:val="24"/>
          <w:lang w:eastAsia="nb-NO"/>
        </w:rPr>
        <w:t xml:space="preserve"> uavhengig av </w:t>
      </w:r>
      <w:r w:rsidR="000D63FF" w:rsidRPr="008C2E16">
        <w:rPr>
          <w:rFonts w:ascii="Times New Roman" w:eastAsia="Times New Roman" w:hAnsi="Times New Roman" w:cs="Times New Roman"/>
          <w:b/>
          <w:sz w:val="24"/>
          <w:szCs w:val="24"/>
          <w:lang w:eastAsia="nb-NO"/>
        </w:rPr>
        <w:t xml:space="preserve">kontraktens </w:t>
      </w:r>
      <w:r w:rsidRPr="008C2E16">
        <w:rPr>
          <w:rFonts w:ascii="Times New Roman" w:eastAsia="Times New Roman" w:hAnsi="Times New Roman" w:cs="Times New Roman"/>
          <w:b/>
          <w:sz w:val="24"/>
          <w:szCs w:val="24"/>
          <w:lang w:eastAsia="nb-NO"/>
        </w:rPr>
        <w:t>verdi</w:t>
      </w:r>
      <w:r w:rsidR="00F35AB5" w:rsidRPr="008C2E16">
        <w:rPr>
          <w:rFonts w:ascii="Times New Roman" w:eastAsia="Times New Roman" w:hAnsi="Times New Roman" w:cs="Times New Roman"/>
          <w:b/>
          <w:sz w:val="24"/>
          <w:szCs w:val="24"/>
          <w:lang w:eastAsia="nb-NO"/>
        </w:rPr>
        <w:t>, bransje</w:t>
      </w:r>
      <w:r w:rsidRPr="008C2E16">
        <w:rPr>
          <w:rFonts w:ascii="Times New Roman" w:eastAsia="Times New Roman" w:hAnsi="Times New Roman" w:cs="Times New Roman"/>
          <w:b/>
          <w:sz w:val="24"/>
          <w:szCs w:val="24"/>
          <w:lang w:eastAsia="nb-NO"/>
        </w:rPr>
        <w:t xml:space="preserve"> </w:t>
      </w:r>
      <w:r w:rsidR="00F35AB5" w:rsidRPr="008C2E16">
        <w:rPr>
          <w:rFonts w:ascii="Times New Roman" w:eastAsia="Times New Roman" w:hAnsi="Times New Roman" w:cs="Times New Roman"/>
          <w:b/>
          <w:sz w:val="24"/>
          <w:szCs w:val="24"/>
          <w:lang w:eastAsia="nb-NO"/>
        </w:rPr>
        <w:t>og uavhengig av om det foreligger standardkontrakter på det aktuelle området</w:t>
      </w:r>
      <w:r w:rsidR="008C2E16">
        <w:rPr>
          <w:rFonts w:ascii="Times New Roman" w:eastAsia="Times New Roman" w:hAnsi="Times New Roman" w:cs="Times New Roman"/>
          <w:b/>
          <w:sz w:val="24"/>
          <w:szCs w:val="24"/>
          <w:lang w:eastAsia="nb-NO"/>
        </w:rPr>
        <w:t>:</w:t>
      </w:r>
    </w:p>
    <w:p w:rsidR="008C2E16" w:rsidRPr="008C2E16" w:rsidRDefault="008C2E16" w:rsidP="00F31E18">
      <w:pPr>
        <w:spacing w:after="0" w:line="240" w:lineRule="auto"/>
        <w:rPr>
          <w:rFonts w:ascii="Times New Roman" w:eastAsia="Times New Roman" w:hAnsi="Times New Roman" w:cs="Times New Roman"/>
          <w:b/>
          <w:sz w:val="24"/>
          <w:szCs w:val="24"/>
          <w:lang w:eastAsia="nb-NO"/>
        </w:rPr>
      </w:pPr>
    </w:p>
    <w:p w:rsidR="001A60AD" w:rsidRPr="00E678D8" w:rsidRDefault="0027466E" w:rsidP="00FA42AE">
      <w:pPr>
        <w:pStyle w:val="Listeavsnitt"/>
        <w:numPr>
          <w:ilvl w:val="0"/>
          <w:numId w:val="22"/>
        </w:num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fldChar w:fldCharType="begin"/>
      </w:r>
      <w:r w:rsidRPr="00E678D8">
        <w:rPr>
          <w:rFonts w:ascii="Times New Roman" w:eastAsia="Times New Roman" w:hAnsi="Times New Roman" w:cs="Times New Roman"/>
          <w:sz w:val="24"/>
          <w:szCs w:val="24"/>
          <w:lang w:eastAsia="nb-NO"/>
        </w:rPr>
        <w:instrText xml:space="preserve"> REF _Ref534705538 \h </w:instrText>
      </w:r>
      <w:r w:rsidR="00FA42AE" w:rsidRPr="00E678D8">
        <w:rPr>
          <w:lang w:eastAsia="nb-NO"/>
        </w:rPr>
        <w:instrText xml:space="preserve"> \* MERGEFORMAT </w:instrText>
      </w:r>
      <w:r w:rsidRPr="00E678D8">
        <w:rPr>
          <w:rFonts w:ascii="Times New Roman" w:eastAsia="Times New Roman" w:hAnsi="Times New Roman" w:cs="Times New Roman"/>
          <w:sz w:val="24"/>
          <w:szCs w:val="24"/>
          <w:lang w:eastAsia="nb-NO"/>
        </w:rPr>
      </w:r>
      <w:r w:rsidRPr="00E678D8">
        <w:rPr>
          <w:rFonts w:ascii="Times New Roman" w:eastAsia="Times New Roman" w:hAnsi="Times New Roman" w:cs="Times New Roman"/>
          <w:sz w:val="24"/>
          <w:szCs w:val="24"/>
          <w:lang w:eastAsia="nb-NO"/>
        </w:rPr>
        <w:fldChar w:fldCharType="separate"/>
      </w:r>
      <w:r w:rsidR="00161DC3" w:rsidRPr="00E678D8">
        <w:rPr>
          <w:rFonts w:ascii="Times New Roman" w:eastAsia="Times New Roman" w:hAnsi="Times New Roman" w:cs="Times New Roman"/>
          <w:b/>
          <w:sz w:val="24"/>
          <w:szCs w:val="24"/>
          <w:lang w:eastAsia="nb-NO"/>
        </w:rPr>
        <w:t>Krav om betaling til bank</w:t>
      </w:r>
      <w:r w:rsidRPr="00E678D8">
        <w:rPr>
          <w:rFonts w:ascii="Times New Roman" w:eastAsia="Times New Roman" w:hAnsi="Times New Roman" w:cs="Times New Roman"/>
          <w:sz w:val="24"/>
          <w:szCs w:val="24"/>
          <w:lang w:eastAsia="nb-NO"/>
        </w:rPr>
        <w:fldChar w:fldCharType="end"/>
      </w:r>
      <w:r w:rsidR="00161DC3" w:rsidRPr="00E678D8">
        <w:rPr>
          <w:rFonts w:ascii="Times New Roman" w:eastAsia="Times New Roman" w:hAnsi="Times New Roman" w:cs="Times New Roman"/>
          <w:sz w:val="24"/>
          <w:szCs w:val="24"/>
          <w:lang w:eastAsia="nb-NO"/>
        </w:rPr>
        <w:t xml:space="preserve"> </w:t>
      </w:r>
    </w:p>
    <w:p w:rsidR="008174B5" w:rsidRPr="00E678D8" w:rsidRDefault="008174B5" w:rsidP="00FA42AE">
      <w:pPr>
        <w:pStyle w:val="Listeavsnitt"/>
        <w:numPr>
          <w:ilvl w:val="0"/>
          <w:numId w:val="22"/>
        </w:num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fldChar w:fldCharType="begin"/>
      </w:r>
      <w:r w:rsidRPr="00E678D8">
        <w:rPr>
          <w:rFonts w:ascii="Times New Roman" w:eastAsia="Times New Roman" w:hAnsi="Times New Roman" w:cs="Times New Roman"/>
          <w:sz w:val="24"/>
          <w:szCs w:val="24"/>
          <w:lang w:eastAsia="nb-NO"/>
        </w:rPr>
        <w:instrText xml:space="preserve"> REF _Ref534705754 \h </w:instrText>
      </w:r>
      <w:r w:rsidR="00FA42AE" w:rsidRPr="00E678D8">
        <w:rPr>
          <w:lang w:eastAsia="nb-NO"/>
        </w:rPr>
        <w:instrText xml:space="preserve"> \* MERGEFORMAT </w:instrText>
      </w:r>
      <w:r w:rsidRPr="00E678D8">
        <w:rPr>
          <w:rFonts w:ascii="Times New Roman" w:eastAsia="Times New Roman" w:hAnsi="Times New Roman" w:cs="Times New Roman"/>
          <w:sz w:val="24"/>
          <w:szCs w:val="24"/>
          <w:lang w:eastAsia="nb-NO"/>
        </w:rPr>
      </w:r>
      <w:r w:rsidRPr="00E678D8">
        <w:rPr>
          <w:rFonts w:ascii="Times New Roman" w:eastAsia="Times New Roman" w:hAnsi="Times New Roman" w:cs="Times New Roman"/>
          <w:sz w:val="24"/>
          <w:szCs w:val="24"/>
          <w:lang w:eastAsia="nb-NO"/>
        </w:rPr>
        <w:fldChar w:fldCharType="separate"/>
      </w:r>
      <w:r w:rsidR="00161DC3" w:rsidRPr="00E678D8">
        <w:rPr>
          <w:rFonts w:ascii="Times New Roman" w:eastAsia="Times New Roman" w:hAnsi="Times New Roman" w:cs="Times New Roman"/>
          <w:b/>
          <w:sz w:val="24"/>
          <w:szCs w:val="24"/>
          <w:lang w:eastAsia="nb-NO"/>
        </w:rPr>
        <w:t>Krav til lønns- og arbeidsvilkår</w:t>
      </w:r>
      <w:r w:rsidRPr="00E678D8">
        <w:rPr>
          <w:rFonts w:ascii="Times New Roman" w:eastAsia="Times New Roman" w:hAnsi="Times New Roman" w:cs="Times New Roman"/>
          <w:sz w:val="24"/>
          <w:szCs w:val="24"/>
          <w:lang w:eastAsia="nb-NO"/>
        </w:rPr>
        <w:fldChar w:fldCharType="end"/>
      </w:r>
    </w:p>
    <w:p w:rsidR="001A089C" w:rsidRPr="00E678D8" w:rsidRDefault="008174B5" w:rsidP="00FA42AE">
      <w:pPr>
        <w:pStyle w:val="Listeavsnitt"/>
        <w:numPr>
          <w:ilvl w:val="0"/>
          <w:numId w:val="22"/>
        </w:num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fldChar w:fldCharType="begin"/>
      </w:r>
      <w:r w:rsidRPr="00E678D8">
        <w:rPr>
          <w:rFonts w:ascii="Times New Roman" w:eastAsia="Times New Roman" w:hAnsi="Times New Roman" w:cs="Times New Roman"/>
          <w:sz w:val="24"/>
          <w:szCs w:val="24"/>
          <w:lang w:eastAsia="nb-NO"/>
        </w:rPr>
        <w:instrText xml:space="preserve"> REF _Ref534705780 \h </w:instrText>
      </w:r>
      <w:r w:rsidR="00FA42AE" w:rsidRPr="00E678D8">
        <w:rPr>
          <w:lang w:eastAsia="nb-NO"/>
        </w:rPr>
        <w:instrText xml:space="preserve"> \* MERGEFORMAT </w:instrText>
      </w:r>
      <w:r w:rsidRPr="00E678D8">
        <w:rPr>
          <w:rFonts w:ascii="Times New Roman" w:eastAsia="Times New Roman" w:hAnsi="Times New Roman" w:cs="Times New Roman"/>
          <w:sz w:val="24"/>
          <w:szCs w:val="24"/>
          <w:lang w:eastAsia="nb-NO"/>
        </w:rPr>
      </w:r>
      <w:r w:rsidRPr="00E678D8">
        <w:rPr>
          <w:rFonts w:ascii="Times New Roman" w:eastAsia="Times New Roman" w:hAnsi="Times New Roman" w:cs="Times New Roman"/>
          <w:sz w:val="24"/>
          <w:szCs w:val="24"/>
          <w:lang w:eastAsia="nb-NO"/>
        </w:rPr>
        <w:fldChar w:fldCharType="separate"/>
      </w:r>
      <w:r w:rsidR="00161DC3" w:rsidRPr="00E678D8">
        <w:rPr>
          <w:rFonts w:ascii="Times New Roman" w:eastAsia="Times New Roman" w:hAnsi="Times New Roman" w:cs="Times New Roman"/>
          <w:b/>
          <w:sz w:val="24"/>
          <w:szCs w:val="24"/>
          <w:lang w:eastAsia="nb-NO"/>
        </w:rPr>
        <w:t>Krav om betaling med elektronisk betalingsmiddel/forbud mot kontant betaling</w:t>
      </w:r>
      <w:r w:rsidRPr="00E678D8">
        <w:rPr>
          <w:rFonts w:ascii="Times New Roman" w:eastAsia="Times New Roman" w:hAnsi="Times New Roman" w:cs="Times New Roman"/>
          <w:sz w:val="24"/>
          <w:szCs w:val="24"/>
          <w:lang w:eastAsia="nb-NO"/>
        </w:rPr>
        <w:fldChar w:fldCharType="end"/>
      </w:r>
    </w:p>
    <w:p w:rsidR="00FA42AE" w:rsidRPr="007164FE" w:rsidRDefault="00FA42AE" w:rsidP="00FA42AE">
      <w:pPr>
        <w:pStyle w:val="Listeavsnitt"/>
        <w:numPr>
          <w:ilvl w:val="0"/>
          <w:numId w:val="22"/>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fldChar w:fldCharType="begin"/>
      </w:r>
      <w:r w:rsidRPr="00E678D8">
        <w:rPr>
          <w:rFonts w:ascii="Times New Roman" w:eastAsia="Times New Roman" w:hAnsi="Times New Roman" w:cs="Times New Roman"/>
          <w:b/>
          <w:sz w:val="24"/>
          <w:szCs w:val="24"/>
          <w:lang w:eastAsia="nb-NO"/>
        </w:rPr>
        <w:instrText xml:space="preserve"> REF _Ref1648424 \h  \* MERGEFORMAT </w:instrText>
      </w:r>
      <w:r w:rsidRPr="00E678D8">
        <w:rPr>
          <w:rFonts w:ascii="Times New Roman" w:eastAsia="Times New Roman" w:hAnsi="Times New Roman" w:cs="Times New Roman"/>
          <w:b/>
          <w:sz w:val="24"/>
          <w:szCs w:val="24"/>
          <w:lang w:eastAsia="nb-NO"/>
        </w:rPr>
      </w:r>
      <w:r w:rsidRPr="00E678D8">
        <w:rPr>
          <w:rFonts w:ascii="Times New Roman" w:eastAsia="Times New Roman" w:hAnsi="Times New Roman" w:cs="Times New Roman"/>
          <w:b/>
          <w:sz w:val="24"/>
          <w:szCs w:val="24"/>
          <w:lang w:eastAsia="nb-NO"/>
        </w:rPr>
        <w:fldChar w:fldCharType="separate"/>
      </w:r>
      <w:r w:rsidR="00161DC3" w:rsidRPr="00E678D8">
        <w:rPr>
          <w:rFonts w:ascii="Times New Roman" w:eastAsia="Times New Roman" w:hAnsi="Times New Roman" w:cs="Times New Roman"/>
          <w:b/>
          <w:sz w:val="24"/>
          <w:szCs w:val="24"/>
          <w:lang w:eastAsia="nb-NO"/>
        </w:rPr>
        <w:t>Krav til bruk av lærlinger</w:t>
      </w:r>
      <w:r w:rsidRPr="00E678D8">
        <w:rPr>
          <w:rFonts w:ascii="Times New Roman" w:eastAsia="Times New Roman" w:hAnsi="Times New Roman" w:cs="Times New Roman"/>
          <w:b/>
          <w:sz w:val="24"/>
          <w:szCs w:val="24"/>
          <w:lang w:eastAsia="nb-NO"/>
        </w:rPr>
        <w:fldChar w:fldCharType="end"/>
      </w:r>
      <w:r w:rsidR="009158E3" w:rsidRPr="00E678D8">
        <w:rPr>
          <w:rFonts w:ascii="Times New Roman" w:eastAsia="Times New Roman" w:hAnsi="Times New Roman" w:cs="Times New Roman"/>
          <w:b/>
          <w:sz w:val="24"/>
          <w:szCs w:val="24"/>
          <w:lang w:eastAsia="nb-NO"/>
        </w:rPr>
        <w:t xml:space="preserve"> </w:t>
      </w:r>
      <w:r w:rsidR="009158E3" w:rsidRPr="00E678D8">
        <w:rPr>
          <w:rFonts w:ascii="Times New Roman" w:eastAsia="Times New Roman" w:hAnsi="Times New Roman" w:cs="Times New Roman"/>
          <w:sz w:val="24"/>
          <w:szCs w:val="24"/>
          <w:lang w:eastAsia="nb-NO"/>
        </w:rPr>
        <w:t>skal stilles</w:t>
      </w:r>
      <w:r w:rsidRPr="00E678D8">
        <w:rPr>
          <w:rFonts w:ascii="Times New Roman" w:eastAsia="Times New Roman" w:hAnsi="Times New Roman" w:cs="Times New Roman"/>
          <w:sz w:val="24"/>
          <w:szCs w:val="24"/>
          <w:lang w:eastAsia="nb-NO"/>
        </w:rPr>
        <w:t xml:space="preserve"> i alle kontrakter </w:t>
      </w:r>
      <w:r w:rsidR="00F20068" w:rsidRPr="00E678D8">
        <w:rPr>
          <w:rFonts w:ascii="Times New Roman" w:eastAsia="Times New Roman" w:hAnsi="Times New Roman" w:cs="Times New Roman"/>
          <w:sz w:val="24"/>
          <w:szCs w:val="24"/>
          <w:lang w:eastAsia="nb-NO"/>
        </w:rPr>
        <w:t xml:space="preserve">over statlig terskelverdi med en varighet på over 3 måneder, </w:t>
      </w:r>
      <w:r w:rsidR="00A638EB" w:rsidRPr="00E678D8">
        <w:rPr>
          <w:rFonts w:ascii="Times New Roman" w:eastAsia="Times New Roman" w:hAnsi="Times New Roman" w:cs="Times New Roman"/>
          <w:sz w:val="24"/>
          <w:szCs w:val="24"/>
          <w:lang w:eastAsia="nb-NO"/>
        </w:rPr>
        <w:t>på områder der det er behov for lærlinger</w:t>
      </w:r>
      <w:r w:rsidR="009158E3" w:rsidRPr="00E678D8">
        <w:rPr>
          <w:rFonts w:ascii="Times New Roman" w:eastAsia="Times New Roman" w:hAnsi="Times New Roman" w:cs="Times New Roman"/>
          <w:sz w:val="24"/>
          <w:szCs w:val="24"/>
          <w:lang w:eastAsia="nb-NO"/>
        </w:rPr>
        <w:t xml:space="preserve"> (se under)</w:t>
      </w:r>
      <w:r w:rsidRPr="00E678D8">
        <w:rPr>
          <w:rFonts w:ascii="Times New Roman" w:eastAsia="Times New Roman" w:hAnsi="Times New Roman" w:cs="Times New Roman"/>
          <w:sz w:val="24"/>
          <w:szCs w:val="24"/>
          <w:lang w:eastAsia="nb-NO"/>
        </w:rPr>
        <w:t>.</w:t>
      </w:r>
    </w:p>
    <w:p w:rsidR="001A089C" w:rsidRPr="00E678D8" w:rsidRDefault="001A089C" w:rsidP="00F31E18">
      <w:pPr>
        <w:spacing w:after="0" w:line="240" w:lineRule="auto"/>
        <w:rPr>
          <w:rFonts w:ascii="Times New Roman" w:eastAsia="Times New Roman" w:hAnsi="Times New Roman" w:cs="Times New Roman"/>
          <w:b/>
          <w:sz w:val="24"/>
          <w:szCs w:val="24"/>
          <w:lang w:eastAsia="nb-NO"/>
        </w:rPr>
      </w:pPr>
    </w:p>
    <w:p w:rsidR="001A60AD" w:rsidRPr="00E678D8" w:rsidRDefault="001A60AD" w:rsidP="00D53ED2">
      <w:pPr>
        <w:pStyle w:val="Listeavsnitt"/>
        <w:numPr>
          <w:ilvl w:val="0"/>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Merknader til </w:t>
      </w:r>
      <w:r w:rsidR="0027466E" w:rsidRPr="00E678D8">
        <w:rPr>
          <w:rFonts w:ascii="Times New Roman" w:eastAsia="Times New Roman" w:hAnsi="Times New Roman" w:cs="Times New Roman"/>
          <w:b/>
          <w:sz w:val="24"/>
          <w:szCs w:val="24"/>
          <w:lang w:eastAsia="nb-NO"/>
        </w:rPr>
        <w:t>enkelte</w:t>
      </w:r>
      <w:r w:rsidRPr="00E678D8">
        <w:rPr>
          <w:rFonts w:ascii="Times New Roman" w:eastAsia="Times New Roman" w:hAnsi="Times New Roman" w:cs="Times New Roman"/>
          <w:b/>
          <w:sz w:val="24"/>
          <w:szCs w:val="24"/>
          <w:lang w:eastAsia="nb-NO"/>
        </w:rPr>
        <w:t xml:space="preserve"> bestemmelse</w:t>
      </w:r>
      <w:r w:rsidR="0027466E" w:rsidRPr="00E678D8">
        <w:rPr>
          <w:rFonts w:ascii="Times New Roman" w:eastAsia="Times New Roman" w:hAnsi="Times New Roman" w:cs="Times New Roman"/>
          <w:b/>
          <w:sz w:val="24"/>
          <w:szCs w:val="24"/>
          <w:lang w:eastAsia="nb-NO"/>
        </w:rPr>
        <w:t>r</w:t>
      </w:r>
    </w:p>
    <w:p w:rsidR="001A60AD" w:rsidRPr="00E678D8" w:rsidRDefault="001A60AD" w:rsidP="00F31E18">
      <w:pPr>
        <w:spacing w:after="0" w:line="240" w:lineRule="auto"/>
        <w:rPr>
          <w:rFonts w:ascii="Times New Roman" w:eastAsia="Times New Roman" w:hAnsi="Times New Roman" w:cs="Times New Roman"/>
          <w:b/>
          <w:sz w:val="24"/>
          <w:szCs w:val="24"/>
          <w:lang w:eastAsia="nb-NO"/>
        </w:rPr>
      </w:pPr>
    </w:p>
    <w:p w:rsidR="00105C84" w:rsidRPr="00E678D8" w:rsidRDefault="00176901"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Internkontroll. S</w:t>
      </w:r>
      <w:r w:rsidR="00105C84" w:rsidRPr="00E678D8">
        <w:rPr>
          <w:rFonts w:ascii="Times New Roman" w:eastAsia="Times New Roman" w:hAnsi="Times New Roman" w:cs="Times New Roman"/>
          <w:b/>
          <w:sz w:val="24"/>
          <w:szCs w:val="24"/>
          <w:lang w:eastAsia="nb-NO"/>
        </w:rPr>
        <w:t>ikkerhet, helse og arbeidsmiljø (SHA)</w:t>
      </w:r>
    </w:p>
    <w:p w:rsidR="00176901" w:rsidRPr="00E678D8" w:rsidRDefault="00176901" w:rsidP="00176901">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 skal følge den til enhver tid gjeldende arbeidsmiljølov</w:t>
      </w:r>
      <w:r w:rsidR="009A6F5A" w:rsidRPr="00E678D8">
        <w:rPr>
          <w:rFonts w:ascii="Times New Roman" w:eastAsia="Times New Roman" w:hAnsi="Times New Roman" w:cs="Times New Roman"/>
          <w:sz w:val="24"/>
          <w:szCs w:val="24"/>
          <w:lang w:eastAsia="nb-NO"/>
        </w:rPr>
        <w:t>givning</w:t>
      </w:r>
      <w:r w:rsidRPr="00E678D8">
        <w:rPr>
          <w:rFonts w:ascii="Times New Roman" w:eastAsia="Times New Roman" w:hAnsi="Times New Roman" w:cs="Times New Roman"/>
          <w:sz w:val="24"/>
          <w:szCs w:val="24"/>
          <w:lang w:eastAsia="nb-NO"/>
        </w:rPr>
        <w:t xml:space="preserve"> med tilhørende forskrifter,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s SHA-plan og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s eller koordinators anvisninger. </w:t>
      </w:r>
      <w:r w:rsidR="00E04F4B"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plikter å ha et internkontrollsystem iht. forskrift om systematisk helse- miljø og sikkerhetsarbeid i virksomheter. Relevante deler av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s SHA-plan skal innarbeides i, og følges opp gjennom, leverandørens internkontroll. Innarbeidingen skal skje slik at SHA-planens bestemmelser kan identifiseres. </w:t>
      </w:r>
    </w:p>
    <w:p w:rsidR="00E04F4B" w:rsidRPr="00E678D8" w:rsidRDefault="00E04F4B"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105C84">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sz w:val="24"/>
          <w:szCs w:val="24"/>
          <w:lang w:eastAsia="nb-NO"/>
        </w:rPr>
        <w:t>Med mindre annet er avtalt skal all</w:t>
      </w:r>
      <w:r w:rsidR="009A6F5A" w:rsidRPr="00E678D8">
        <w:rPr>
          <w:rFonts w:ascii="Times New Roman" w:eastAsia="Times New Roman" w:hAnsi="Times New Roman" w:cs="Times New Roman"/>
          <w:sz w:val="24"/>
          <w:szCs w:val="24"/>
          <w:lang w:eastAsia="nb-NO"/>
        </w:rPr>
        <w:t xml:space="preserve">e </w:t>
      </w:r>
      <w:r w:rsidR="00DB2865" w:rsidRPr="00E678D8">
        <w:rPr>
          <w:rFonts w:ascii="Times New Roman" w:eastAsia="Times New Roman" w:hAnsi="Times New Roman" w:cs="Times New Roman"/>
          <w:sz w:val="24"/>
          <w:szCs w:val="24"/>
          <w:lang w:eastAsia="nb-NO"/>
        </w:rPr>
        <w:t xml:space="preserve">Leverandørens </w:t>
      </w:r>
      <w:r w:rsidRPr="00E678D8">
        <w:rPr>
          <w:rFonts w:ascii="Times New Roman" w:eastAsia="Times New Roman" w:hAnsi="Times New Roman" w:cs="Times New Roman"/>
          <w:sz w:val="24"/>
          <w:szCs w:val="24"/>
          <w:lang w:eastAsia="nb-NO"/>
        </w:rPr>
        <w:t xml:space="preserve">nøkkelpersoner i prosjektet </w:t>
      </w:r>
      <w:r w:rsidR="00C6156C" w:rsidRPr="00E678D8">
        <w:rPr>
          <w:rFonts w:ascii="Times New Roman" w:eastAsia="Times New Roman" w:hAnsi="Times New Roman" w:cs="Times New Roman"/>
          <w:sz w:val="24"/>
          <w:szCs w:val="24"/>
          <w:lang w:eastAsia="nb-NO"/>
        </w:rPr>
        <w:t xml:space="preserve">forstå og kunne </w:t>
      </w:r>
      <w:r w:rsidR="009A6F5A" w:rsidRPr="00E678D8">
        <w:rPr>
          <w:rFonts w:ascii="Times New Roman" w:eastAsia="Times New Roman" w:hAnsi="Times New Roman" w:cs="Times New Roman"/>
          <w:sz w:val="24"/>
          <w:szCs w:val="24"/>
          <w:lang w:eastAsia="nb-NO"/>
        </w:rPr>
        <w:t>gjøre seg godt forstått på norsk</w:t>
      </w:r>
      <w:r w:rsidRPr="00E678D8">
        <w:rPr>
          <w:rFonts w:ascii="Times New Roman" w:eastAsia="Times New Roman" w:hAnsi="Times New Roman" w:cs="Times New Roman"/>
          <w:sz w:val="24"/>
          <w:szCs w:val="24"/>
          <w:lang w:eastAsia="nb-NO"/>
        </w:rPr>
        <w:t xml:space="preserve">. Leverandøren skal sørge for at </w:t>
      </w:r>
      <w:r w:rsidR="00E00B4F" w:rsidRPr="00E678D8">
        <w:rPr>
          <w:rFonts w:ascii="Times New Roman" w:eastAsia="Times New Roman" w:hAnsi="Times New Roman" w:cs="Times New Roman"/>
          <w:sz w:val="24"/>
          <w:szCs w:val="24"/>
          <w:lang w:eastAsia="nb-NO"/>
        </w:rPr>
        <w:t>arbeid</w:t>
      </w:r>
      <w:r w:rsidR="00B54D94" w:rsidRPr="00E678D8">
        <w:rPr>
          <w:rFonts w:ascii="Times New Roman" w:eastAsia="Times New Roman" w:hAnsi="Times New Roman" w:cs="Times New Roman"/>
          <w:sz w:val="24"/>
          <w:szCs w:val="24"/>
          <w:lang w:eastAsia="nb-NO"/>
        </w:rPr>
        <w:t>ere</w:t>
      </w:r>
      <w:r w:rsidR="00C07CE7" w:rsidRPr="00E678D8">
        <w:rPr>
          <w:rFonts w:ascii="Times New Roman" w:eastAsia="Times New Roman" w:hAnsi="Times New Roman" w:cs="Times New Roman"/>
          <w:sz w:val="24"/>
          <w:szCs w:val="24"/>
          <w:lang w:eastAsia="nb-NO"/>
        </w:rPr>
        <w:t xml:space="preserve"> han</w:t>
      </w:r>
      <w:r w:rsidR="00E00B4F"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og eventuelle underleverandører </w:t>
      </w:r>
      <w:r w:rsidR="00C07CE7" w:rsidRPr="00E678D8">
        <w:rPr>
          <w:rFonts w:ascii="Times New Roman" w:eastAsia="Times New Roman" w:hAnsi="Times New Roman" w:cs="Times New Roman"/>
          <w:sz w:val="24"/>
          <w:szCs w:val="24"/>
          <w:lang w:eastAsia="nb-NO"/>
        </w:rPr>
        <w:t xml:space="preserve">benytter </w:t>
      </w:r>
      <w:r w:rsidRPr="00E678D8">
        <w:rPr>
          <w:rFonts w:ascii="Times New Roman" w:eastAsia="Times New Roman" w:hAnsi="Times New Roman" w:cs="Times New Roman"/>
          <w:sz w:val="24"/>
          <w:szCs w:val="24"/>
          <w:lang w:eastAsia="nb-NO"/>
        </w:rPr>
        <w:t xml:space="preserve">kan kommunisere på en slik måte at manglende kommunikasjon ikke utgjør en sikkerhetsrisiko. </w:t>
      </w:r>
    </w:p>
    <w:p w:rsidR="00D303D5" w:rsidRPr="00E678D8" w:rsidRDefault="00D303D5"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B54D9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M</w:t>
      </w:r>
      <w:r w:rsidR="0085782A" w:rsidRPr="00E678D8">
        <w:rPr>
          <w:rFonts w:ascii="Times New Roman" w:eastAsia="Times New Roman" w:hAnsi="Times New Roman" w:cs="Times New Roman"/>
          <w:sz w:val="24"/>
          <w:szCs w:val="24"/>
          <w:lang w:eastAsia="nb-NO"/>
        </w:rPr>
        <w:t>inst én av de</w:t>
      </w:r>
      <w:r w:rsidR="00524D6F" w:rsidRPr="00E678D8">
        <w:rPr>
          <w:rFonts w:ascii="Times New Roman" w:eastAsia="Times New Roman" w:hAnsi="Times New Roman" w:cs="Times New Roman"/>
          <w:sz w:val="24"/>
          <w:szCs w:val="24"/>
          <w:lang w:eastAsia="nb-NO"/>
        </w:rPr>
        <w:t>t</w:t>
      </w:r>
      <w:r w:rsidRPr="00E678D8">
        <w:rPr>
          <w:rFonts w:ascii="Times New Roman" w:eastAsia="Times New Roman" w:hAnsi="Times New Roman" w:cs="Times New Roman"/>
          <w:sz w:val="24"/>
          <w:szCs w:val="24"/>
          <w:lang w:eastAsia="nb-NO"/>
        </w:rPr>
        <w:t xml:space="preserve"> utførende</w:t>
      </w:r>
      <w:r w:rsidR="0085782A" w:rsidRPr="00E678D8">
        <w:rPr>
          <w:rFonts w:ascii="Times New Roman" w:eastAsia="Times New Roman" w:hAnsi="Times New Roman" w:cs="Times New Roman"/>
          <w:sz w:val="24"/>
          <w:szCs w:val="24"/>
          <w:lang w:eastAsia="nb-NO"/>
        </w:rPr>
        <w:t xml:space="preserve"> </w:t>
      </w:r>
      <w:r w:rsidR="00524D6F" w:rsidRPr="00E678D8">
        <w:rPr>
          <w:rFonts w:ascii="Times New Roman" w:eastAsia="Times New Roman" w:hAnsi="Times New Roman" w:cs="Times New Roman"/>
          <w:sz w:val="24"/>
          <w:szCs w:val="24"/>
          <w:lang w:eastAsia="nb-NO"/>
        </w:rPr>
        <w:t xml:space="preserve">personell </w:t>
      </w:r>
      <w:r w:rsidRPr="00E678D8">
        <w:rPr>
          <w:rFonts w:ascii="Times New Roman" w:eastAsia="Times New Roman" w:hAnsi="Times New Roman" w:cs="Times New Roman"/>
          <w:sz w:val="24"/>
          <w:szCs w:val="24"/>
          <w:lang w:eastAsia="nb-NO"/>
        </w:rPr>
        <w:t>på ethvert arbeidslag</w:t>
      </w:r>
      <w:r w:rsidR="00A4332F" w:rsidRPr="00E678D8">
        <w:rPr>
          <w:rFonts w:ascii="Times New Roman" w:eastAsia="Times New Roman" w:hAnsi="Times New Roman" w:cs="Times New Roman"/>
          <w:sz w:val="24"/>
          <w:szCs w:val="24"/>
          <w:lang w:eastAsia="nb-NO"/>
        </w:rPr>
        <w:t xml:space="preserve"> skal</w:t>
      </w:r>
      <w:r w:rsidRPr="00E678D8">
        <w:rPr>
          <w:rFonts w:ascii="Times New Roman" w:eastAsia="Times New Roman" w:hAnsi="Times New Roman" w:cs="Times New Roman"/>
          <w:sz w:val="24"/>
          <w:szCs w:val="24"/>
          <w:lang w:eastAsia="nb-NO"/>
        </w:rPr>
        <w:t xml:space="preserve"> kunne forstå og gjøre seg forstått på </w:t>
      </w:r>
      <w:r w:rsidR="00524D6F" w:rsidRPr="00E678D8">
        <w:rPr>
          <w:rFonts w:ascii="Times New Roman" w:eastAsia="Times New Roman" w:hAnsi="Times New Roman" w:cs="Times New Roman"/>
          <w:sz w:val="24"/>
          <w:szCs w:val="24"/>
          <w:lang w:eastAsia="nb-NO"/>
        </w:rPr>
        <w:t xml:space="preserve">norsk </w:t>
      </w:r>
      <w:r w:rsidRPr="00E678D8">
        <w:rPr>
          <w:rFonts w:ascii="Times New Roman" w:eastAsia="Times New Roman" w:hAnsi="Times New Roman" w:cs="Times New Roman"/>
          <w:sz w:val="24"/>
          <w:szCs w:val="24"/>
          <w:lang w:eastAsia="nb-NO"/>
        </w:rPr>
        <w:t>eller engelsk. Dersom flere utfører oppdrag sammen, skal vedkommende i tillegg forstå og gjøre seg forstått på et språk</w:t>
      </w:r>
      <w:r w:rsidR="00524D6F" w:rsidRPr="00E678D8">
        <w:rPr>
          <w:rFonts w:ascii="Times New Roman" w:eastAsia="Times New Roman" w:hAnsi="Times New Roman" w:cs="Times New Roman"/>
          <w:sz w:val="24"/>
          <w:szCs w:val="24"/>
          <w:lang w:eastAsia="nb-NO"/>
        </w:rPr>
        <w:t xml:space="preserve"> alle</w:t>
      </w:r>
      <w:r w:rsidRPr="00E678D8">
        <w:rPr>
          <w:rFonts w:ascii="Times New Roman" w:eastAsia="Times New Roman" w:hAnsi="Times New Roman" w:cs="Times New Roman"/>
          <w:sz w:val="24"/>
          <w:szCs w:val="24"/>
          <w:lang w:eastAsia="nb-NO"/>
        </w:rPr>
        <w:t xml:space="preserve"> de </w:t>
      </w:r>
      <w:r w:rsidR="00524D6F" w:rsidRPr="00E678D8">
        <w:rPr>
          <w:rFonts w:ascii="Times New Roman" w:eastAsia="Times New Roman" w:hAnsi="Times New Roman" w:cs="Times New Roman"/>
          <w:sz w:val="24"/>
          <w:szCs w:val="24"/>
          <w:lang w:eastAsia="nb-NO"/>
        </w:rPr>
        <w:t xml:space="preserve">andre </w:t>
      </w:r>
      <w:r w:rsidRPr="00E678D8">
        <w:rPr>
          <w:rFonts w:ascii="Times New Roman" w:eastAsia="Times New Roman" w:hAnsi="Times New Roman" w:cs="Times New Roman"/>
          <w:sz w:val="24"/>
          <w:szCs w:val="24"/>
          <w:lang w:eastAsia="nb-NO"/>
        </w:rPr>
        <w:t>på arbeidslaget forstår og kan gjøre seg forstått på.</w:t>
      </w:r>
    </w:p>
    <w:p w:rsidR="00D303D5" w:rsidRPr="00E678D8" w:rsidRDefault="00D303D5" w:rsidP="00B54D94">
      <w:pPr>
        <w:spacing w:after="0" w:line="240" w:lineRule="auto"/>
        <w:rPr>
          <w:rFonts w:ascii="Times New Roman" w:eastAsia="Times New Roman" w:hAnsi="Times New Roman" w:cs="Times New Roman"/>
          <w:sz w:val="24"/>
          <w:szCs w:val="24"/>
          <w:lang w:eastAsia="nb-NO"/>
        </w:rPr>
      </w:pPr>
    </w:p>
    <w:p w:rsidR="00105C84" w:rsidRPr="00E678D8" w:rsidRDefault="00105C84" w:rsidP="00B54D9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på </w:t>
      </w:r>
      <w:r w:rsidR="00B04630" w:rsidRPr="00E678D8">
        <w:rPr>
          <w:rFonts w:ascii="Times New Roman" w:eastAsia="Times New Roman" w:hAnsi="Times New Roman" w:cs="Times New Roman"/>
          <w:sz w:val="24"/>
          <w:szCs w:val="24"/>
          <w:lang w:eastAsia="nb-NO"/>
        </w:rPr>
        <w:t>arbeids</w:t>
      </w:r>
      <w:r w:rsidRPr="00E678D8">
        <w:rPr>
          <w:rFonts w:ascii="Times New Roman" w:eastAsia="Times New Roman" w:hAnsi="Times New Roman" w:cs="Times New Roman"/>
          <w:sz w:val="24"/>
          <w:szCs w:val="24"/>
          <w:lang w:eastAsia="nb-NO"/>
        </w:rPr>
        <w:t xml:space="preserve">plassen skal forstå SHA-plan, sikkerhetsopplæring, HMS-rutiner, verneprotokoller, sikkerhetsinstrukser, </w:t>
      </w:r>
      <w:r w:rsidR="002A0718" w:rsidRPr="00E678D8">
        <w:rPr>
          <w:rFonts w:ascii="Times New Roman" w:eastAsia="Times New Roman" w:hAnsi="Times New Roman" w:cs="Times New Roman"/>
          <w:sz w:val="24"/>
          <w:szCs w:val="24"/>
          <w:lang w:eastAsia="nb-NO"/>
        </w:rPr>
        <w:t>SJA (</w:t>
      </w:r>
      <w:r w:rsidRPr="00E678D8">
        <w:rPr>
          <w:rFonts w:ascii="Times New Roman" w:eastAsia="Times New Roman" w:hAnsi="Times New Roman" w:cs="Times New Roman"/>
          <w:sz w:val="24"/>
          <w:szCs w:val="24"/>
          <w:lang w:eastAsia="nb-NO"/>
        </w:rPr>
        <w:t>Sikker jobbanalyse</w:t>
      </w:r>
      <w:r w:rsidR="002A0718"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sikkerhetsdatablader</w:t>
      </w:r>
      <w:r w:rsidR="0086363E" w:rsidRPr="00E678D8">
        <w:rPr>
          <w:rFonts w:ascii="Times New Roman" w:eastAsia="Times New Roman" w:hAnsi="Times New Roman" w:cs="Times New Roman"/>
          <w:sz w:val="24"/>
          <w:szCs w:val="24"/>
          <w:lang w:eastAsia="nb-NO"/>
        </w:rPr>
        <w:t xml:space="preserve"> og</w:t>
      </w:r>
      <w:r w:rsidRPr="00E678D8">
        <w:rPr>
          <w:rFonts w:ascii="Times New Roman" w:eastAsia="Times New Roman" w:hAnsi="Times New Roman" w:cs="Times New Roman"/>
          <w:sz w:val="24"/>
          <w:szCs w:val="24"/>
          <w:lang w:eastAsia="nb-NO"/>
        </w:rPr>
        <w:t xml:space="preserve"> </w:t>
      </w:r>
      <w:r w:rsidR="0086363E" w:rsidRPr="00E678D8">
        <w:rPr>
          <w:rFonts w:ascii="Times New Roman" w:eastAsia="Times New Roman" w:hAnsi="Times New Roman" w:cs="Times New Roman"/>
          <w:sz w:val="24"/>
          <w:szCs w:val="24"/>
          <w:lang w:eastAsia="nb-NO"/>
        </w:rPr>
        <w:t>varselskilter</w:t>
      </w:r>
      <w:r w:rsidR="00704903" w:rsidRPr="00E678D8">
        <w:rPr>
          <w:rFonts w:ascii="Times New Roman" w:eastAsia="Times New Roman" w:hAnsi="Times New Roman" w:cs="Times New Roman"/>
          <w:sz w:val="24"/>
          <w:szCs w:val="24"/>
          <w:lang w:eastAsia="nb-NO"/>
        </w:rPr>
        <w:t xml:space="preserve"> på arbeidsplassen</w:t>
      </w:r>
      <w:r w:rsidR="0086363E" w:rsidRPr="00E678D8">
        <w:rPr>
          <w:rFonts w:ascii="Times New Roman" w:eastAsia="Times New Roman" w:hAnsi="Times New Roman" w:cs="Times New Roman"/>
          <w:sz w:val="24"/>
          <w:szCs w:val="24"/>
          <w:lang w:eastAsia="nb-NO"/>
        </w:rPr>
        <w:t xml:space="preserve">, samt </w:t>
      </w:r>
      <w:r w:rsidRPr="00E678D8">
        <w:rPr>
          <w:rFonts w:ascii="Times New Roman" w:eastAsia="Times New Roman" w:hAnsi="Times New Roman" w:cs="Times New Roman"/>
          <w:sz w:val="24"/>
          <w:szCs w:val="24"/>
          <w:lang w:eastAsia="nb-NO"/>
        </w:rPr>
        <w:t>bruksanvisning for verktøy og arbeidsutstyr</w:t>
      </w:r>
      <w:r w:rsidR="00D303D5" w:rsidRPr="00E678D8">
        <w:rPr>
          <w:rFonts w:ascii="Times New Roman" w:eastAsia="Times New Roman" w:hAnsi="Times New Roman" w:cs="Times New Roman"/>
          <w:sz w:val="24"/>
          <w:szCs w:val="24"/>
          <w:lang w:eastAsia="nb-NO"/>
        </w:rPr>
        <w:t xml:space="preserve"> </w:t>
      </w:r>
      <w:r w:rsidR="00A65C0D" w:rsidRPr="00E678D8">
        <w:rPr>
          <w:rFonts w:ascii="Times New Roman" w:eastAsia="Times New Roman" w:hAnsi="Times New Roman" w:cs="Times New Roman"/>
          <w:sz w:val="24"/>
          <w:szCs w:val="24"/>
          <w:lang w:eastAsia="nb-NO"/>
        </w:rPr>
        <w:t xml:space="preserve">mv. </w:t>
      </w:r>
      <w:r w:rsidR="00D303D5" w:rsidRPr="00E678D8">
        <w:rPr>
          <w:rFonts w:ascii="Times New Roman" w:eastAsia="Times New Roman" w:hAnsi="Times New Roman" w:cs="Times New Roman"/>
          <w:sz w:val="24"/>
          <w:szCs w:val="24"/>
          <w:lang w:eastAsia="nb-NO"/>
        </w:rPr>
        <w:t xml:space="preserve">som vedkommende benytter </w:t>
      </w:r>
      <w:r w:rsidR="0072624A" w:rsidRPr="00E678D8">
        <w:rPr>
          <w:rFonts w:ascii="Times New Roman" w:eastAsia="Times New Roman" w:hAnsi="Times New Roman" w:cs="Times New Roman"/>
          <w:sz w:val="24"/>
          <w:szCs w:val="24"/>
          <w:lang w:eastAsia="nb-NO"/>
        </w:rPr>
        <w:t xml:space="preserve">i </w:t>
      </w:r>
      <w:r w:rsidR="00D303D5" w:rsidRPr="00E678D8">
        <w:rPr>
          <w:rFonts w:ascii="Times New Roman" w:eastAsia="Times New Roman" w:hAnsi="Times New Roman" w:cs="Times New Roman"/>
          <w:sz w:val="24"/>
          <w:szCs w:val="24"/>
          <w:lang w:eastAsia="nb-NO"/>
        </w:rPr>
        <w:t>arbeid</w:t>
      </w:r>
      <w:r w:rsidR="00704903" w:rsidRPr="00E678D8">
        <w:rPr>
          <w:rFonts w:ascii="Times New Roman" w:eastAsia="Times New Roman" w:hAnsi="Times New Roman" w:cs="Times New Roman"/>
          <w:sz w:val="24"/>
          <w:szCs w:val="24"/>
          <w:lang w:eastAsia="nb-NO"/>
        </w:rPr>
        <w:t>et</w:t>
      </w:r>
      <w:r w:rsidR="0086363E"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w:t>
      </w:r>
      <w:r w:rsidR="00B54D94" w:rsidRPr="00E678D8">
        <w:rPr>
          <w:rFonts w:ascii="Times New Roman" w:eastAsia="Times New Roman" w:hAnsi="Times New Roman" w:cs="Times New Roman"/>
          <w:sz w:val="24"/>
          <w:szCs w:val="24"/>
          <w:lang w:eastAsia="nb-NO"/>
        </w:rPr>
        <w:t xml:space="preserve">Materialet skal foreligge på </w:t>
      </w:r>
      <w:r w:rsidRPr="00E678D8">
        <w:rPr>
          <w:rFonts w:ascii="Times New Roman" w:eastAsia="Times New Roman" w:hAnsi="Times New Roman" w:cs="Times New Roman"/>
          <w:sz w:val="24"/>
          <w:szCs w:val="24"/>
          <w:lang w:eastAsia="nb-NO"/>
        </w:rPr>
        <w:t>e</w:t>
      </w:r>
      <w:r w:rsidR="00524D6F" w:rsidRPr="00E678D8">
        <w:rPr>
          <w:rFonts w:ascii="Times New Roman" w:eastAsia="Times New Roman" w:hAnsi="Times New Roman" w:cs="Times New Roman"/>
          <w:sz w:val="24"/>
          <w:szCs w:val="24"/>
          <w:lang w:eastAsia="nb-NO"/>
        </w:rPr>
        <w:t>t</w:t>
      </w:r>
      <w:r w:rsidRPr="00E678D8">
        <w:rPr>
          <w:rFonts w:ascii="Times New Roman" w:eastAsia="Times New Roman" w:hAnsi="Times New Roman" w:cs="Times New Roman"/>
          <w:sz w:val="24"/>
          <w:szCs w:val="24"/>
          <w:lang w:eastAsia="nb-NO"/>
        </w:rPr>
        <w:t xml:space="preserve"> språk</w:t>
      </w:r>
      <w:r w:rsidR="00524D6F" w:rsidRPr="00E678D8">
        <w:rPr>
          <w:rFonts w:ascii="Times New Roman" w:eastAsia="Times New Roman" w:hAnsi="Times New Roman" w:cs="Times New Roman"/>
          <w:sz w:val="24"/>
          <w:szCs w:val="24"/>
          <w:lang w:eastAsia="nb-NO"/>
        </w:rPr>
        <w:t xml:space="preserve"> vedkommende </w:t>
      </w:r>
      <w:r w:rsidR="00B54D94" w:rsidRPr="00E678D8">
        <w:rPr>
          <w:rFonts w:ascii="Times New Roman" w:eastAsia="Times New Roman" w:hAnsi="Times New Roman" w:cs="Times New Roman"/>
          <w:sz w:val="24"/>
          <w:szCs w:val="24"/>
          <w:lang w:eastAsia="nb-NO"/>
        </w:rPr>
        <w:t>arbeider</w:t>
      </w:r>
      <w:r w:rsidR="00524D6F" w:rsidRPr="00E678D8">
        <w:rPr>
          <w:rFonts w:ascii="Times New Roman" w:eastAsia="Times New Roman" w:hAnsi="Times New Roman" w:cs="Times New Roman"/>
          <w:sz w:val="24"/>
          <w:szCs w:val="24"/>
          <w:lang w:eastAsia="nb-NO"/>
        </w:rPr>
        <w:t xml:space="preserve"> </w:t>
      </w:r>
      <w:r w:rsidR="00B54D94" w:rsidRPr="00E678D8">
        <w:rPr>
          <w:rFonts w:ascii="Times New Roman" w:eastAsia="Times New Roman" w:hAnsi="Times New Roman" w:cs="Times New Roman"/>
          <w:sz w:val="24"/>
          <w:szCs w:val="24"/>
          <w:lang w:eastAsia="nb-NO"/>
        </w:rPr>
        <w:t>forstår godt</w:t>
      </w:r>
      <w:r w:rsidR="00524D6F" w:rsidRPr="00E678D8">
        <w:rPr>
          <w:rFonts w:ascii="Times New Roman" w:eastAsia="Times New Roman" w:hAnsi="Times New Roman" w:cs="Times New Roman"/>
          <w:sz w:val="24"/>
          <w:szCs w:val="24"/>
          <w:lang w:eastAsia="nb-NO"/>
        </w:rPr>
        <w:t xml:space="preserve">, såfremt </w:t>
      </w:r>
      <w:r w:rsidR="00B54D94" w:rsidRPr="00E678D8">
        <w:rPr>
          <w:rFonts w:ascii="Times New Roman" w:eastAsia="Times New Roman" w:hAnsi="Times New Roman" w:cs="Times New Roman"/>
          <w:sz w:val="24"/>
          <w:szCs w:val="24"/>
          <w:lang w:eastAsia="nb-NO"/>
        </w:rPr>
        <w:t>arbeideren</w:t>
      </w:r>
      <w:r w:rsidR="00524D6F" w:rsidRPr="00E678D8">
        <w:rPr>
          <w:rFonts w:ascii="Times New Roman" w:eastAsia="Times New Roman" w:hAnsi="Times New Roman" w:cs="Times New Roman"/>
          <w:sz w:val="24"/>
          <w:szCs w:val="24"/>
          <w:lang w:eastAsia="nb-NO"/>
        </w:rPr>
        <w:t xml:space="preserve"> ikke </w:t>
      </w:r>
      <w:r w:rsidRPr="00E678D8">
        <w:rPr>
          <w:rFonts w:ascii="Times New Roman" w:eastAsia="Times New Roman" w:hAnsi="Times New Roman" w:cs="Times New Roman"/>
          <w:sz w:val="24"/>
          <w:szCs w:val="24"/>
          <w:lang w:eastAsia="nb-NO"/>
        </w:rPr>
        <w:t>forstå</w:t>
      </w:r>
      <w:r w:rsidR="00524D6F" w:rsidRPr="00E678D8">
        <w:rPr>
          <w:rFonts w:ascii="Times New Roman" w:eastAsia="Times New Roman" w:hAnsi="Times New Roman" w:cs="Times New Roman"/>
          <w:sz w:val="24"/>
          <w:szCs w:val="24"/>
          <w:lang w:eastAsia="nb-NO"/>
        </w:rPr>
        <w:t>r</w:t>
      </w:r>
      <w:r w:rsidRPr="00E678D8">
        <w:rPr>
          <w:rFonts w:ascii="Times New Roman" w:eastAsia="Times New Roman" w:hAnsi="Times New Roman" w:cs="Times New Roman"/>
          <w:sz w:val="24"/>
          <w:szCs w:val="24"/>
          <w:lang w:eastAsia="nb-NO"/>
        </w:rPr>
        <w:t xml:space="preserve"> in</w:t>
      </w:r>
      <w:r w:rsidR="00524D6F" w:rsidRPr="00E678D8">
        <w:rPr>
          <w:rFonts w:ascii="Times New Roman" w:eastAsia="Times New Roman" w:hAnsi="Times New Roman" w:cs="Times New Roman"/>
          <w:sz w:val="24"/>
          <w:szCs w:val="24"/>
          <w:lang w:eastAsia="nb-NO"/>
        </w:rPr>
        <w:t>formasjonen</w:t>
      </w:r>
      <w:r w:rsidRPr="00E678D8">
        <w:rPr>
          <w:rFonts w:ascii="Times New Roman" w:eastAsia="Times New Roman" w:hAnsi="Times New Roman" w:cs="Times New Roman"/>
          <w:sz w:val="24"/>
          <w:szCs w:val="24"/>
          <w:lang w:eastAsia="nb-NO"/>
        </w:rPr>
        <w:t xml:space="preserve"> fullt ut</w:t>
      </w:r>
      <w:r w:rsidR="00524D6F" w:rsidRPr="00E678D8">
        <w:rPr>
          <w:rFonts w:ascii="Times New Roman" w:eastAsia="Times New Roman" w:hAnsi="Times New Roman" w:cs="Times New Roman"/>
          <w:sz w:val="24"/>
          <w:szCs w:val="24"/>
          <w:lang w:eastAsia="nb-NO"/>
        </w:rPr>
        <w:t xml:space="preserve"> på norsk eller engelsk</w:t>
      </w:r>
      <w:r w:rsidRPr="00E678D8">
        <w:rPr>
          <w:rFonts w:ascii="Times New Roman" w:eastAsia="Times New Roman" w:hAnsi="Times New Roman" w:cs="Times New Roman"/>
          <w:sz w:val="24"/>
          <w:szCs w:val="24"/>
          <w:lang w:eastAsia="nb-NO"/>
        </w:rPr>
        <w:t>.</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p>
    <w:p w:rsidR="00105C84" w:rsidRPr="00E678D8" w:rsidRDefault="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brudd på ovennevnte plikter har </w:t>
      </w:r>
      <w:r w:rsidR="009A6F5A" w:rsidRPr="00E678D8">
        <w:rPr>
          <w:rFonts w:ascii="Times New Roman" w:eastAsia="Times New Roman" w:hAnsi="Times New Roman" w:cs="Times New Roman"/>
          <w:sz w:val="24"/>
          <w:szCs w:val="24"/>
          <w:lang w:eastAsia="nb-NO"/>
        </w:rPr>
        <w:t>O</w:t>
      </w:r>
      <w:r w:rsidR="004B2C3B" w:rsidRPr="00E678D8">
        <w:rPr>
          <w:rFonts w:ascii="Times New Roman" w:eastAsia="Times New Roman" w:hAnsi="Times New Roman" w:cs="Times New Roman"/>
          <w:sz w:val="24"/>
          <w:szCs w:val="24"/>
          <w:lang w:eastAsia="nb-NO"/>
        </w:rPr>
        <w:t>ppdragsgiver</w:t>
      </w:r>
      <w:r w:rsidRPr="00E678D8">
        <w:rPr>
          <w:rFonts w:ascii="Times New Roman" w:eastAsia="Times New Roman" w:hAnsi="Times New Roman" w:cs="Times New Roman"/>
          <w:sz w:val="24"/>
          <w:szCs w:val="24"/>
          <w:lang w:eastAsia="nb-NO"/>
        </w:rPr>
        <w:t xml:space="preserve"> rett til å stanse arbeide</w:t>
      </w:r>
      <w:r w:rsidR="005C682E" w:rsidRPr="00E678D8">
        <w:rPr>
          <w:rFonts w:ascii="Times New Roman" w:eastAsia="Times New Roman" w:hAnsi="Times New Roman" w:cs="Times New Roman"/>
          <w:sz w:val="24"/>
          <w:szCs w:val="24"/>
          <w:lang w:eastAsia="nb-NO"/>
        </w:rPr>
        <w:t>ne</w:t>
      </w:r>
      <w:r w:rsidRPr="00E678D8">
        <w:rPr>
          <w:rFonts w:ascii="Times New Roman" w:eastAsia="Times New Roman" w:hAnsi="Times New Roman" w:cs="Times New Roman"/>
          <w:sz w:val="24"/>
          <w:szCs w:val="24"/>
          <w:lang w:eastAsia="nb-NO"/>
        </w:rPr>
        <w:t xml:space="preserve"> </w:t>
      </w:r>
      <w:r w:rsidR="00D303D5" w:rsidRPr="00E678D8">
        <w:rPr>
          <w:rFonts w:ascii="Times New Roman" w:eastAsia="Times New Roman" w:hAnsi="Times New Roman" w:cs="Times New Roman"/>
          <w:sz w:val="24"/>
          <w:szCs w:val="24"/>
          <w:lang w:eastAsia="nb-NO"/>
        </w:rPr>
        <w:t xml:space="preserve">for Leverandørens regning og risiko </w:t>
      </w:r>
      <w:r w:rsidRPr="00E678D8">
        <w:rPr>
          <w:rFonts w:ascii="Times New Roman" w:eastAsia="Times New Roman" w:hAnsi="Times New Roman" w:cs="Times New Roman"/>
          <w:sz w:val="24"/>
          <w:szCs w:val="24"/>
          <w:lang w:eastAsia="nb-NO"/>
        </w:rPr>
        <w:t xml:space="preserve">i </w:t>
      </w:r>
      <w:r w:rsidR="005C682E" w:rsidRPr="00E678D8">
        <w:rPr>
          <w:rFonts w:ascii="Times New Roman" w:eastAsia="Times New Roman" w:hAnsi="Times New Roman" w:cs="Times New Roman"/>
          <w:sz w:val="24"/>
          <w:szCs w:val="24"/>
          <w:lang w:eastAsia="nb-NO"/>
        </w:rPr>
        <w:t xml:space="preserve">den utstrekning </w:t>
      </w:r>
      <w:r w:rsidR="007807B5" w:rsidRPr="00E678D8">
        <w:rPr>
          <w:rFonts w:ascii="Times New Roman" w:eastAsia="Times New Roman" w:hAnsi="Times New Roman" w:cs="Times New Roman"/>
          <w:sz w:val="24"/>
          <w:szCs w:val="24"/>
          <w:lang w:eastAsia="nb-NO"/>
        </w:rPr>
        <w:t>Oppdragsgiver</w:t>
      </w:r>
      <w:r w:rsidR="005C682E" w:rsidRPr="00E678D8">
        <w:rPr>
          <w:rFonts w:ascii="Times New Roman" w:eastAsia="Times New Roman" w:hAnsi="Times New Roman" w:cs="Times New Roman"/>
          <w:sz w:val="24"/>
          <w:szCs w:val="24"/>
          <w:lang w:eastAsia="nb-NO"/>
        </w:rPr>
        <w:t xml:space="preserve"> anser det nødvendig</w:t>
      </w:r>
      <w:r w:rsidRPr="00E678D8">
        <w:rPr>
          <w:rFonts w:ascii="Times New Roman" w:eastAsia="Times New Roman" w:hAnsi="Times New Roman" w:cs="Times New Roman"/>
          <w:sz w:val="24"/>
          <w:szCs w:val="24"/>
          <w:lang w:eastAsia="nb-NO"/>
        </w:rPr>
        <w:t>.</w:t>
      </w:r>
      <w:r w:rsidR="00C66249" w:rsidRPr="00E678D8">
        <w:rPr>
          <w:rFonts w:ascii="Times New Roman" w:eastAsia="Times New Roman" w:hAnsi="Times New Roman" w:cs="Times New Roman"/>
          <w:sz w:val="24"/>
          <w:szCs w:val="24"/>
          <w:lang w:eastAsia="nb-NO"/>
        </w:rPr>
        <w:t xml:space="preserve"> Leverandørens forsinkelse som følge av stansing gir Oppdragsgiver rett på eventuell dagmulkt etter kontraktens bestemmelser om forsinket levering.</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p>
    <w:p w:rsidR="00C66249" w:rsidRPr="00E678D8" w:rsidRDefault="00285988"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Oppdrag</w:t>
      </w:r>
      <w:r w:rsidR="00B54D94" w:rsidRPr="00E678D8">
        <w:rPr>
          <w:rFonts w:ascii="Times New Roman" w:eastAsia="Times New Roman" w:hAnsi="Times New Roman" w:cs="Times New Roman"/>
          <w:sz w:val="24"/>
          <w:szCs w:val="24"/>
          <w:lang w:eastAsia="nb-NO"/>
        </w:rPr>
        <w:t>sgiver kan heve avtalen dersom L</w:t>
      </w:r>
      <w:r w:rsidRPr="00E678D8">
        <w:rPr>
          <w:rFonts w:ascii="Times New Roman" w:eastAsia="Times New Roman" w:hAnsi="Times New Roman" w:cs="Times New Roman"/>
          <w:sz w:val="24"/>
          <w:szCs w:val="24"/>
          <w:lang w:eastAsia="nb-NO"/>
        </w:rPr>
        <w:t>everandøren vesentlig misligholder ovennevnte plikter og ikke retter forholdene innen rimelig frist. Ved gjentatte mislighold kan Oppdragsgiver heve avtalen selv om leverandøren retter forholdene.</w:t>
      </w:r>
      <w:r w:rsidR="00FD16B6" w:rsidRPr="00E678D8">
        <w:rPr>
          <w:rFonts w:ascii="Times New Roman" w:eastAsia="Times New Roman" w:hAnsi="Times New Roman" w:cs="Times New Roman"/>
          <w:sz w:val="24"/>
          <w:szCs w:val="24"/>
          <w:lang w:eastAsia="nb-NO"/>
        </w:rPr>
        <w:t xml:space="preserve"> Dersom Oppdragsgiver </w:t>
      </w:r>
      <w:r w:rsidR="00FD16B6" w:rsidRPr="00E678D8">
        <w:rPr>
          <w:rFonts w:ascii="Times New Roman" w:eastAsia="Times New Roman" w:hAnsi="Times New Roman" w:cs="Times New Roman"/>
          <w:sz w:val="24"/>
          <w:szCs w:val="24"/>
          <w:lang w:eastAsia="nb-NO"/>
        </w:rPr>
        <w:lastRenderedPageBreak/>
        <w:t>hever kontrakten med Leverandøren, kan Oppdragsgiver kreve å få tiltransportert til seg Leverandørens kontrakter med underleverandører.</w:t>
      </w:r>
    </w:p>
    <w:p w:rsidR="00C66249" w:rsidRPr="00E678D8" w:rsidRDefault="00C66249" w:rsidP="00105C84">
      <w:pPr>
        <w:spacing w:after="0" w:line="240" w:lineRule="auto"/>
        <w:rPr>
          <w:rFonts w:ascii="Times New Roman" w:eastAsia="Times New Roman" w:hAnsi="Times New Roman" w:cs="Times New Roman"/>
          <w:sz w:val="24"/>
          <w:szCs w:val="24"/>
          <w:lang w:eastAsia="nb-NO"/>
        </w:rPr>
      </w:pPr>
    </w:p>
    <w:p w:rsidR="00105C84" w:rsidRPr="00E678D8" w:rsidRDefault="00285988"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tilsvarende </w:t>
      </w:r>
      <w:r w:rsidR="00BE127E" w:rsidRPr="00E678D8">
        <w:rPr>
          <w:rFonts w:ascii="Times New Roman" w:eastAsia="Times New Roman" w:hAnsi="Times New Roman" w:cs="Times New Roman"/>
          <w:sz w:val="24"/>
          <w:szCs w:val="24"/>
          <w:lang w:eastAsia="nb-NO"/>
        </w:rPr>
        <w:t xml:space="preserve">brudd </w:t>
      </w:r>
      <w:r w:rsidRPr="00E678D8">
        <w:rPr>
          <w:rFonts w:ascii="Times New Roman" w:eastAsia="Times New Roman" w:hAnsi="Times New Roman" w:cs="Times New Roman"/>
          <w:sz w:val="24"/>
          <w:szCs w:val="24"/>
          <w:lang w:eastAsia="nb-NO"/>
        </w:rPr>
        <w:t xml:space="preserve">hos underleverandøren, </w:t>
      </w:r>
      <w:r w:rsidR="00C66249" w:rsidRPr="00E678D8">
        <w:rPr>
          <w:rFonts w:ascii="Times New Roman" w:eastAsia="Times New Roman" w:hAnsi="Times New Roman" w:cs="Times New Roman"/>
          <w:sz w:val="24"/>
          <w:szCs w:val="24"/>
          <w:lang w:eastAsia="nb-NO"/>
        </w:rPr>
        <w:t xml:space="preserve">kan </w:t>
      </w:r>
      <w:r w:rsidR="00591C45" w:rsidRPr="00E678D8">
        <w:rPr>
          <w:rFonts w:ascii="Times New Roman" w:eastAsia="Times New Roman" w:hAnsi="Times New Roman" w:cs="Times New Roman"/>
          <w:sz w:val="24"/>
          <w:szCs w:val="24"/>
          <w:lang w:eastAsia="nb-NO"/>
        </w:rPr>
        <w:t>Oppdragsgiver</w:t>
      </w:r>
      <w:r w:rsidR="005C682E" w:rsidRPr="00E678D8">
        <w:rPr>
          <w:rFonts w:ascii="Times New Roman" w:eastAsia="Times New Roman" w:hAnsi="Times New Roman" w:cs="Times New Roman"/>
          <w:sz w:val="24"/>
          <w:szCs w:val="24"/>
          <w:lang w:eastAsia="nb-NO"/>
        </w:rPr>
        <w:t xml:space="preserve"> </w:t>
      </w:r>
      <w:r w:rsidR="00105C84" w:rsidRPr="00E678D8">
        <w:rPr>
          <w:rFonts w:ascii="Times New Roman" w:eastAsia="Times New Roman" w:hAnsi="Times New Roman" w:cs="Times New Roman"/>
          <w:sz w:val="24"/>
          <w:szCs w:val="24"/>
          <w:lang w:eastAsia="nb-NO"/>
        </w:rPr>
        <w:t xml:space="preserve">kreve at </w:t>
      </w:r>
      <w:r w:rsidR="00D303D5" w:rsidRPr="00E678D8">
        <w:rPr>
          <w:rFonts w:ascii="Times New Roman" w:eastAsia="Times New Roman" w:hAnsi="Times New Roman" w:cs="Times New Roman"/>
          <w:sz w:val="24"/>
          <w:szCs w:val="24"/>
          <w:lang w:eastAsia="nb-NO"/>
        </w:rPr>
        <w:t>L</w:t>
      </w:r>
      <w:r w:rsidR="00105C84" w:rsidRPr="00E678D8">
        <w:rPr>
          <w:rFonts w:ascii="Times New Roman" w:eastAsia="Times New Roman" w:hAnsi="Times New Roman" w:cs="Times New Roman"/>
          <w:sz w:val="24"/>
          <w:szCs w:val="24"/>
          <w:lang w:eastAsia="nb-NO"/>
        </w:rPr>
        <w:t>everandøren skifter ut underleverandøre</w:t>
      </w:r>
      <w:r w:rsidR="000B4A73" w:rsidRPr="00E678D8">
        <w:rPr>
          <w:rFonts w:ascii="Times New Roman" w:eastAsia="Times New Roman" w:hAnsi="Times New Roman" w:cs="Times New Roman"/>
          <w:sz w:val="24"/>
          <w:szCs w:val="24"/>
          <w:lang w:eastAsia="nb-NO"/>
        </w:rPr>
        <w:t>n</w:t>
      </w:r>
      <w:r w:rsidR="00105C84" w:rsidRPr="00E678D8">
        <w:rPr>
          <w:rFonts w:ascii="Times New Roman" w:eastAsia="Times New Roman" w:hAnsi="Times New Roman" w:cs="Times New Roman"/>
          <w:sz w:val="24"/>
          <w:szCs w:val="24"/>
          <w:lang w:eastAsia="nb-NO"/>
        </w:rPr>
        <w:t xml:space="preserve">. Dette skal skje </w:t>
      </w:r>
      <w:r w:rsidR="00D303D5" w:rsidRPr="00E678D8">
        <w:rPr>
          <w:rFonts w:ascii="Times New Roman" w:eastAsia="Times New Roman" w:hAnsi="Times New Roman" w:cs="Times New Roman"/>
          <w:sz w:val="24"/>
          <w:szCs w:val="24"/>
          <w:lang w:eastAsia="nb-NO"/>
        </w:rPr>
        <w:t>for Leverandørens regning og risiko</w:t>
      </w:r>
      <w:r w:rsidR="002A0718" w:rsidRPr="00E678D8">
        <w:rPr>
          <w:rFonts w:ascii="Times New Roman" w:eastAsia="Times New Roman" w:hAnsi="Times New Roman" w:cs="Times New Roman"/>
          <w:sz w:val="24"/>
          <w:szCs w:val="24"/>
          <w:lang w:eastAsia="nb-NO"/>
        </w:rPr>
        <w:t>.</w:t>
      </w:r>
      <w:r w:rsidR="00C66249" w:rsidRPr="00E678D8">
        <w:rPr>
          <w:rFonts w:ascii="Times New Roman" w:eastAsia="Times New Roman" w:hAnsi="Times New Roman" w:cs="Times New Roman"/>
          <w:sz w:val="24"/>
          <w:szCs w:val="24"/>
          <w:lang w:eastAsia="nb-NO"/>
        </w:rPr>
        <w:t xml:space="preserve"> </w:t>
      </w:r>
    </w:p>
    <w:p w:rsidR="005C682E" w:rsidRPr="00E678D8" w:rsidRDefault="005C682E" w:rsidP="00105C84">
      <w:pPr>
        <w:spacing w:after="0" w:line="240" w:lineRule="auto"/>
        <w:rPr>
          <w:rFonts w:ascii="Times New Roman" w:eastAsia="Times New Roman" w:hAnsi="Times New Roman" w:cs="Times New Roman"/>
          <w:sz w:val="24"/>
          <w:szCs w:val="24"/>
          <w:lang w:eastAsia="nb-NO"/>
        </w:rPr>
      </w:pPr>
    </w:p>
    <w:p w:rsidR="005C682E" w:rsidRPr="00E678D8" w:rsidRDefault="005C682E" w:rsidP="005C682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C66249"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r w:rsidR="00C66249" w:rsidRPr="00E678D8">
        <w:rPr>
          <w:rFonts w:ascii="Times New Roman" w:eastAsia="Times New Roman" w:hAnsi="Times New Roman" w:cs="Times New Roman"/>
          <w:sz w:val="24"/>
          <w:szCs w:val="24"/>
          <w:lang w:eastAsia="nb-NO"/>
        </w:rPr>
        <w:t xml:space="preserve"> </w:t>
      </w:r>
    </w:p>
    <w:p w:rsidR="00105C84" w:rsidRPr="00E678D8" w:rsidRDefault="00105C84" w:rsidP="00105C84">
      <w:pPr>
        <w:spacing w:after="0" w:line="240" w:lineRule="auto"/>
        <w:rPr>
          <w:rFonts w:ascii="Times New Roman" w:eastAsia="Times New Roman" w:hAnsi="Times New Roman" w:cs="Times New Roman"/>
          <w:b/>
          <w:bCs/>
          <w:i/>
          <w:sz w:val="24"/>
          <w:szCs w:val="24"/>
          <w:lang w:eastAsia="nb-NO"/>
        </w:rPr>
      </w:pPr>
    </w:p>
    <w:p w:rsidR="00160C02" w:rsidRPr="00E678D8" w:rsidRDefault="00160C02" w:rsidP="00105C84">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F20068" w:rsidRPr="00E678D8" w:rsidRDefault="00F20068" w:rsidP="00105C84">
      <w:pPr>
        <w:spacing w:after="0" w:line="240" w:lineRule="auto"/>
        <w:rPr>
          <w:rFonts w:ascii="Times New Roman" w:eastAsia="Times New Roman" w:hAnsi="Times New Roman" w:cs="Times New Roman"/>
          <w:b/>
          <w:bCs/>
          <w:color w:val="4F81BD" w:themeColor="accent1"/>
          <w:sz w:val="24"/>
          <w:szCs w:val="24"/>
          <w:lang w:eastAsia="nb-NO"/>
        </w:rPr>
      </w:pPr>
    </w:p>
    <w:p w:rsidR="00F20068" w:rsidRPr="00E678D8" w:rsidRDefault="00F20068" w:rsidP="00F20068">
      <w:pPr>
        <w:pStyle w:val="Listeavsnitt"/>
        <w:numPr>
          <w:ilvl w:val="0"/>
          <w:numId w:val="25"/>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DA71C1" w:rsidRPr="00E678D8" w:rsidRDefault="00160C02" w:rsidP="00105C84">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Bestemmelsen skal sikre </w:t>
      </w:r>
      <w:r w:rsidR="00D4021D" w:rsidRPr="00E678D8">
        <w:rPr>
          <w:rFonts w:ascii="Times New Roman" w:eastAsia="Times New Roman" w:hAnsi="Times New Roman" w:cs="Times New Roman"/>
          <w:bCs/>
          <w:color w:val="4F81BD" w:themeColor="accent1"/>
          <w:sz w:val="24"/>
          <w:szCs w:val="24"/>
          <w:lang w:eastAsia="nb-NO"/>
        </w:rPr>
        <w:t>den enkelte arbeiders sikkerhet, helse- og arbeidsmiljø</w:t>
      </w:r>
      <w:r w:rsidR="00C208EE" w:rsidRPr="00E678D8">
        <w:rPr>
          <w:rFonts w:ascii="Times New Roman" w:eastAsia="Times New Roman" w:hAnsi="Times New Roman" w:cs="Times New Roman"/>
          <w:bCs/>
          <w:color w:val="4F81BD" w:themeColor="accent1"/>
          <w:sz w:val="24"/>
          <w:szCs w:val="24"/>
          <w:lang w:eastAsia="nb-NO"/>
        </w:rPr>
        <w:t xml:space="preserve"> (SHA)</w:t>
      </w:r>
      <w:r w:rsidR="00D4021D" w:rsidRPr="00E678D8">
        <w:rPr>
          <w:rFonts w:ascii="Times New Roman" w:eastAsia="Times New Roman" w:hAnsi="Times New Roman" w:cs="Times New Roman"/>
          <w:bCs/>
          <w:color w:val="4F81BD" w:themeColor="accent1"/>
          <w:sz w:val="24"/>
          <w:szCs w:val="24"/>
          <w:lang w:eastAsia="nb-NO"/>
        </w:rPr>
        <w:t xml:space="preserve"> på arbeidsplass</w:t>
      </w:r>
      <w:r w:rsidR="007E5063" w:rsidRPr="00E678D8">
        <w:rPr>
          <w:rFonts w:ascii="Times New Roman" w:eastAsia="Times New Roman" w:hAnsi="Times New Roman" w:cs="Times New Roman"/>
          <w:bCs/>
          <w:color w:val="4F81BD" w:themeColor="accent1"/>
          <w:sz w:val="24"/>
          <w:szCs w:val="24"/>
          <w:lang w:eastAsia="nb-NO"/>
        </w:rPr>
        <w:t>en</w:t>
      </w:r>
      <w:r w:rsidR="00D4021D" w:rsidRPr="00E678D8">
        <w:rPr>
          <w:rFonts w:ascii="Times New Roman" w:eastAsia="Times New Roman" w:hAnsi="Times New Roman" w:cs="Times New Roman"/>
          <w:bCs/>
          <w:color w:val="4F81BD" w:themeColor="accent1"/>
          <w:sz w:val="24"/>
          <w:szCs w:val="24"/>
          <w:lang w:eastAsia="nb-NO"/>
        </w:rPr>
        <w:t xml:space="preserve">. For det første stadfestes leverandørens plikt </w:t>
      </w:r>
      <w:r w:rsidR="00C208EE" w:rsidRPr="00E678D8">
        <w:rPr>
          <w:rFonts w:ascii="Times New Roman" w:eastAsia="Times New Roman" w:hAnsi="Times New Roman" w:cs="Times New Roman"/>
          <w:bCs/>
          <w:color w:val="4F81BD" w:themeColor="accent1"/>
          <w:sz w:val="24"/>
          <w:szCs w:val="24"/>
          <w:lang w:eastAsia="nb-NO"/>
        </w:rPr>
        <w:t xml:space="preserve">til </w:t>
      </w:r>
      <w:r w:rsidR="00D4021D" w:rsidRPr="00E678D8">
        <w:rPr>
          <w:rFonts w:ascii="Times New Roman" w:eastAsia="Times New Roman" w:hAnsi="Times New Roman" w:cs="Times New Roman"/>
          <w:bCs/>
          <w:color w:val="4F81BD" w:themeColor="accent1"/>
          <w:sz w:val="24"/>
          <w:szCs w:val="24"/>
          <w:lang w:eastAsia="nb-NO"/>
        </w:rPr>
        <w:t>å ha et internkontrollsystem</w:t>
      </w:r>
      <w:r w:rsidR="00E74553" w:rsidRPr="00E678D8">
        <w:rPr>
          <w:rFonts w:ascii="Times New Roman" w:eastAsia="Times New Roman" w:hAnsi="Times New Roman" w:cs="Times New Roman"/>
          <w:bCs/>
          <w:color w:val="4F81BD" w:themeColor="accent1"/>
          <w:sz w:val="24"/>
          <w:szCs w:val="24"/>
          <w:lang w:eastAsia="nb-NO"/>
        </w:rPr>
        <w:t>,</w:t>
      </w:r>
      <w:r w:rsidR="00C208EE" w:rsidRPr="00E678D8">
        <w:rPr>
          <w:rFonts w:ascii="Times New Roman" w:eastAsia="Times New Roman" w:hAnsi="Times New Roman" w:cs="Times New Roman"/>
          <w:bCs/>
          <w:color w:val="4F81BD" w:themeColor="accent1"/>
          <w:sz w:val="24"/>
          <w:szCs w:val="24"/>
          <w:lang w:eastAsia="nb-NO"/>
        </w:rPr>
        <w:t xml:space="preserve"> samt at den enkelte leverandør må arbeide kontinuerlig og systematisk med SHA. For det andre </w:t>
      </w:r>
      <w:r w:rsidR="00107926" w:rsidRPr="00E678D8">
        <w:rPr>
          <w:rFonts w:ascii="Times New Roman" w:eastAsia="Times New Roman" w:hAnsi="Times New Roman" w:cs="Times New Roman"/>
          <w:bCs/>
          <w:color w:val="4F81BD" w:themeColor="accent1"/>
          <w:sz w:val="24"/>
          <w:szCs w:val="24"/>
          <w:lang w:eastAsia="nb-NO"/>
        </w:rPr>
        <w:t xml:space="preserve">skal bestemmelsen sikre </w:t>
      </w:r>
      <w:r w:rsidR="00DA71C1" w:rsidRPr="00E678D8">
        <w:rPr>
          <w:rFonts w:ascii="Times New Roman" w:eastAsia="Times New Roman" w:hAnsi="Times New Roman" w:cs="Times New Roman"/>
          <w:bCs/>
          <w:color w:val="4F81BD" w:themeColor="accent1"/>
          <w:sz w:val="24"/>
          <w:szCs w:val="24"/>
          <w:lang w:eastAsia="nb-NO"/>
        </w:rPr>
        <w:t>at den enkelte arbeider skal forstå aktuelle krav til SHA. Sistnevnte krav er viktig da det i voksende grad er ulike nasjonaliteter som arbeider på kommunens byggeplasser og man må sikre at den enkelte arbeider – uavhengig av nasjonalitet – forstår hvilke krav til SHA som gjelder på arbeidsplassen for å unngå ulykker.</w:t>
      </w:r>
    </w:p>
    <w:p w:rsidR="00B321F1" w:rsidRPr="00E678D8" w:rsidRDefault="00B321F1" w:rsidP="00105C84">
      <w:pPr>
        <w:spacing w:after="0" w:line="240" w:lineRule="auto"/>
        <w:rPr>
          <w:rFonts w:ascii="Times New Roman" w:eastAsia="Times New Roman" w:hAnsi="Times New Roman" w:cs="Times New Roman"/>
          <w:bCs/>
          <w:color w:val="4F81BD" w:themeColor="accent1"/>
          <w:sz w:val="24"/>
          <w:szCs w:val="24"/>
          <w:lang w:eastAsia="nb-NO"/>
        </w:rPr>
      </w:pPr>
    </w:p>
    <w:p w:rsidR="00DA71C1" w:rsidRPr="00E678D8" w:rsidRDefault="00B321F1" w:rsidP="00105C84">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Spr</w:t>
      </w:r>
      <w:r w:rsidR="002F051F" w:rsidRPr="00E678D8">
        <w:rPr>
          <w:rFonts w:ascii="Times New Roman" w:eastAsia="Times New Roman" w:hAnsi="Times New Roman" w:cs="Times New Roman"/>
          <w:bCs/>
          <w:color w:val="4F81BD" w:themeColor="accent1"/>
          <w:sz w:val="24"/>
          <w:szCs w:val="24"/>
          <w:lang w:eastAsia="nb-NO"/>
        </w:rPr>
        <w:t>åklig forståelse mellom personell</w:t>
      </w:r>
      <w:r w:rsidRPr="00E678D8">
        <w:rPr>
          <w:rFonts w:ascii="Times New Roman" w:eastAsia="Times New Roman" w:hAnsi="Times New Roman" w:cs="Times New Roman"/>
          <w:bCs/>
          <w:color w:val="4F81BD" w:themeColor="accent1"/>
          <w:sz w:val="24"/>
          <w:szCs w:val="24"/>
          <w:lang w:eastAsia="nb-NO"/>
        </w:rPr>
        <w:t xml:space="preserve"> på en byggeplass vil også være en nødvendig forutsetning for å sikre god kommunikasjon om oppgaver, instrukser mv., noe som er viktig for effektiviteten og kvaliteten i kontraktsarbeidet.</w:t>
      </w:r>
    </w:p>
    <w:p w:rsidR="00B321F1" w:rsidRPr="00E678D8" w:rsidRDefault="00B321F1" w:rsidP="00105C84">
      <w:pPr>
        <w:spacing w:after="0" w:line="240" w:lineRule="auto"/>
        <w:rPr>
          <w:rFonts w:ascii="Times New Roman" w:eastAsia="Times New Roman" w:hAnsi="Times New Roman" w:cs="Times New Roman"/>
          <w:bCs/>
          <w:color w:val="4F81BD" w:themeColor="accent1"/>
          <w:sz w:val="24"/>
          <w:szCs w:val="24"/>
          <w:lang w:eastAsia="nb-NO"/>
        </w:rPr>
      </w:pPr>
    </w:p>
    <w:p w:rsidR="00D25FAC" w:rsidRPr="00E678D8" w:rsidRDefault="00D25FAC" w:rsidP="00E74553">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Leverandøren skal sørge for at arbeidere han og eventuelle underleverandører benytter kan kommunisere på en slik måte at manglende kommunikasjon ikke utgjør en sikkerhetsrisiko</w:t>
      </w:r>
      <w:r w:rsidR="00E74553" w:rsidRPr="00E678D8">
        <w:rPr>
          <w:rFonts w:ascii="Times New Roman" w:eastAsia="Times New Roman" w:hAnsi="Times New Roman" w:cs="Times New Roman"/>
          <w:bCs/>
          <w:color w:val="4F81BD" w:themeColor="accent1"/>
          <w:sz w:val="24"/>
          <w:szCs w:val="24"/>
          <w:lang w:eastAsia="nb-NO"/>
        </w:rPr>
        <w:t>.</w:t>
      </w:r>
      <w:r w:rsidRPr="00E678D8">
        <w:rPr>
          <w:rFonts w:ascii="Times New Roman" w:eastAsia="Times New Roman" w:hAnsi="Times New Roman" w:cs="Times New Roman"/>
          <w:bCs/>
          <w:color w:val="4F81BD" w:themeColor="accent1"/>
          <w:sz w:val="24"/>
          <w:szCs w:val="24"/>
          <w:lang w:eastAsia="nb-NO"/>
        </w:rPr>
        <w:t xml:space="preserve"> </w:t>
      </w:r>
    </w:p>
    <w:p w:rsidR="00E74553" w:rsidRPr="00E678D8" w:rsidRDefault="00E74553" w:rsidP="00E74553">
      <w:pPr>
        <w:spacing w:after="0" w:line="240" w:lineRule="auto"/>
        <w:rPr>
          <w:rFonts w:ascii="Times New Roman" w:eastAsia="Times New Roman" w:hAnsi="Times New Roman" w:cs="Times New Roman"/>
          <w:bCs/>
          <w:color w:val="4F81BD" w:themeColor="accent1"/>
          <w:sz w:val="24"/>
          <w:szCs w:val="24"/>
          <w:lang w:eastAsia="nb-NO"/>
        </w:rPr>
      </w:pPr>
    </w:p>
    <w:p w:rsidR="00D25FAC" w:rsidRPr="00E678D8" w:rsidRDefault="00D25FAC" w:rsidP="00E74553">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For å sikre at arbeiderne får riktig informasjon og at det ikke oppstår misforståelser mellom oppdragsgiver og leverandør, er det avgjørende at nøkkelpersonene har fått med seg alle detaljer i oppgavene og i kravene som stilles. </w:t>
      </w:r>
      <w:r w:rsidR="00FF7EA4" w:rsidRPr="00E678D8">
        <w:rPr>
          <w:rFonts w:ascii="Times New Roman" w:eastAsia="Times New Roman" w:hAnsi="Times New Roman" w:cs="Times New Roman"/>
          <w:bCs/>
          <w:color w:val="4F81BD" w:themeColor="accent1"/>
          <w:sz w:val="24"/>
          <w:szCs w:val="24"/>
          <w:lang w:eastAsia="nb-NO"/>
        </w:rPr>
        <w:t>B</w:t>
      </w:r>
      <w:r w:rsidRPr="00E678D8">
        <w:rPr>
          <w:rFonts w:ascii="Times New Roman" w:eastAsia="Times New Roman" w:hAnsi="Times New Roman" w:cs="Times New Roman"/>
          <w:bCs/>
          <w:color w:val="4F81BD" w:themeColor="accent1"/>
          <w:sz w:val="24"/>
          <w:szCs w:val="24"/>
          <w:lang w:eastAsia="nb-NO"/>
        </w:rPr>
        <w:t xml:space="preserve">estemmelsen krever derfor at leverandørens nøkkelpersoner i prosjektet skal forstå og kunne gjøre seg godt forstått på norsk. </w:t>
      </w:r>
    </w:p>
    <w:p w:rsidR="00E74553" w:rsidRPr="00E678D8" w:rsidRDefault="00E74553" w:rsidP="00E74553">
      <w:pPr>
        <w:spacing w:after="0" w:line="240" w:lineRule="auto"/>
        <w:rPr>
          <w:rFonts w:ascii="Times New Roman" w:eastAsia="Times New Roman" w:hAnsi="Times New Roman" w:cs="Times New Roman"/>
          <w:bCs/>
          <w:color w:val="4F81BD" w:themeColor="accent1"/>
          <w:sz w:val="24"/>
          <w:szCs w:val="24"/>
          <w:lang w:eastAsia="nb-NO"/>
        </w:rPr>
      </w:pPr>
    </w:p>
    <w:p w:rsidR="00D25FAC" w:rsidRPr="00E678D8" w:rsidRDefault="00D25FAC" w:rsidP="00E74553">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Når det gjelder utførende personell, </w:t>
      </w:r>
      <w:r w:rsidR="0028092C" w:rsidRPr="00E678D8">
        <w:rPr>
          <w:rFonts w:ascii="Times New Roman" w:eastAsia="Times New Roman" w:hAnsi="Times New Roman" w:cs="Times New Roman"/>
          <w:bCs/>
          <w:color w:val="4F81BD" w:themeColor="accent1"/>
          <w:sz w:val="24"/>
          <w:szCs w:val="24"/>
          <w:lang w:eastAsia="nb-NO"/>
        </w:rPr>
        <w:t xml:space="preserve">er </w:t>
      </w:r>
      <w:r w:rsidRPr="00E678D8">
        <w:rPr>
          <w:rFonts w:ascii="Times New Roman" w:eastAsia="Times New Roman" w:hAnsi="Times New Roman" w:cs="Times New Roman"/>
          <w:bCs/>
          <w:color w:val="4F81BD" w:themeColor="accent1"/>
          <w:sz w:val="24"/>
          <w:szCs w:val="24"/>
          <w:lang w:eastAsia="nb-NO"/>
        </w:rPr>
        <w:t>det et krav om at minst én person på hvert arbeidslag kan forstå og gjøre seg forstått på norsk eller engelsk. Dersom flere utfører oppdraget sammen, skal vedkommende i tillegg forstå og gjøre seg forstått på et språk de øvrige på arbeidslaget forstår og kan gjøre seg forstått på.</w:t>
      </w:r>
    </w:p>
    <w:p w:rsidR="00E74553" w:rsidRPr="00E678D8" w:rsidRDefault="00E74553" w:rsidP="00E74553">
      <w:pPr>
        <w:spacing w:after="0" w:line="240" w:lineRule="auto"/>
        <w:rPr>
          <w:rFonts w:ascii="Times New Roman" w:eastAsia="Times New Roman" w:hAnsi="Times New Roman" w:cs="Times New Roman"/>
          <w:bCs/>
          <w:color w:val="4F81BD" w:themeColor="accent1"/>
          <w:sz w:val="24"/>
          <w:szCs w:val="24"/>
          <w:lang w:eastAsia="nb-NO"/>
        </w:rPr>
      </w:pPr>
    </w:p>
    <w:p w:rsidR="00AA3B70" w:rsidRPr="00E678D8" w:rsidRDefault="00AA3B70" w:rsidP="00F20068">
      <w:pPr>
        <w:pStyle w:val="Listeavsnitt"/>
        <w:numPr>
          <w:ilvl w:val="0"/>
          <w:numId w:val="25"/>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r w:rsidRPr="00E678D8">
        <w:rPr>
          <w:rFonts w:ascii="Times New Roman" w:eastAsia="Times New Roman" w:hAnsi="Times New Roman" w:cs="Times New Roman"/>
          <w:bCs/>
          <w:color w:val="4F81BD" w:themeColor="accent1"/>
          <w:sz w:val="24"/>
          <w:szCs w:val="24"/>
          <w:lang w:eastAsia="nb-NO"/>
        </w:rPr>
        <w:t>:</w:t>
      </w:r>
    </w:p>
    <w:p w:rsidR="00AA3B70" w:rsidRPr="00E678D8" w:rsidRDefault="00B321F1" w:rsidP="00AA3B70">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Leverandør skal angi hovedspråk og nasjonalitet for hver arbeidstaker</w:t>
      </w:r>
      <w:r w:rsidR="00AA3B70" w:rsidRPr="00E678D8">
        <w:rPr>
          <w:rFonts w:ascii="Times New Roman" w:eastAsia="Times New Roman" w:hAnsi="Times New Roman" w:cs="Times New Roman"/>
          <w:bCs/>
          <w:color w:val="4F81BD" w:themeColor="accent1"/>
          <w:sz w:val="24"/>
          <w:szCs w:val="24"/>
          <w:lang w:eastAsia="nb-NO"/>
        </w:rPr>
        <w:t xml:space="preserve">. Denne informasjonen kan </w:t>
      </w:r>
      <w:r w:rsidR="001529CC" w:rsidRPr="00E678D8">
        <w:rPr>
          <w:rFonts w:ascii="Times New Roman" w:eastAsia="Times New Roman" w:hAnsi="Times New Roman" w:cs="Times New Roman"/>
          <w:bCs/>
          <w:color w:val="4F81BD" w:themeColor="accent1"/>
          <w:sz w:val="24"/>
          <w:szCs w:val="24"/>
          <w:lang w:eastAsia="nb-NO"/>
        </w:rPr>
        <w:t>benyttes</w:t>
      </w:r>
      <w:r w:rsidR="00AA3B70" w:rsidRPr="00E678D8">
        <w:rPr>
          <w:rFonts w:ascii="Times New Roman" w:eastAsia="Times New Roman" w:hAnsi="Times New Roman" w:cs="Times New Roman"/>
          <w:bCs/>
          <w:color w:val="4F81BD" w:themeColor="accent1"/>
          <w:sz w:val="24"/>
          <w:szCs w:val="24"/>
          <w:lang w:eastAsia="nb-NO"/>
        </w:rPr>
        <w:t xml:space="preserve"> </w:t>
      </w:r>
      <w:r w:rsidR="00FF7EA4" w:rsidRPr="00E678D8">
        <w:rPr>
          <w:rFonts w:ascii="Times New Roman" w:eastAsia="Times New Roman" w:hAnsi="Times New Roman" w:cs="Times New Roman"/>
          <w:bCs/>
          <w:color w:val="4F81BD" w:themeColor="accent1"/>
          <w:sz w:val="24"/>
          <w:szCs w:val="24"/>
          <w:lang w:eastAsia="nb-NO"/>
        </w:rPr>
        <w:t xml:space="preserve">av oppdragsgiver </w:t>
      </w:r>
      <w:r w:rsidR="00AA3B70" w:rsidRPr="00E678D8">
        <w:rPr>
          <w:rFonts w:ascii="Times New Roman" w:eastAsia="Times New Roman" w:hAnsi="Times New Roman" w:cs="Times New Roman"/>
          <w:bCs/>
          <w:color w:val="4F81BD" w:themeColor="accent1"/>
          <w:sz w:val="24"/>
          <w:szCs w:val="24"/>
          <w:lang w:eastAsia="nb-NO"/>
        </w:rPr>
        <w:t xml:space="preserve">i </w:t>
      </w:r>
      <w:r w:rsidR="00FF7EA4" w:rsidRPr="00E678D8">
        <w:rPr>
          <w:rFonts w:ascii="Times New Roman" w:eastAsia="Times New Roman" w:hAnsi="Times New Roman" w:cs="Times New Roman"/>
          <w:bCs/>
          <w:color w:val="4F81BD" w:themeColor="accent1"/>
          <w:sz w:val="24"/>
          <w:szCs w:val="24"/>
          <w:lang w:eastAsia="nb-NO"/>
        </w:rPr>
        <w:t xml:space="preserve">forbindelse med en </w:t>
      </w:r>
      <w:r w:rsidR="00AA3B70" w:rsidRPr="00E678D8">
        <w:rPr>
          <w:rFonts w:ascii="Times New Roman" w:eastAsia="Times New Roman" w:hAnsi="Times New Roman" w:cs="Times New Roman"/>
          <w:bCs/>
          <w:color w:val="4F81BD" w:themeColor="accent1"/>
          <w:sz w:val="24"/>
          <w:szCs w:val="24"/>
          <w:lang w:eastAsia="nb-NO"/>
        </w:rPr>
        <w:t>risikovurdering</w:t>
      </w:r>
      <w:r w:rsidR="00FF7EA4" w:rsidRPr="00E678D8">
        <w:rPr>
          <w:rFonts w:ascii="Times New Roman" w:eastAsia="Times New Roman" w:hAnsi="Times New Roman" w:cs="Times New Roman"/>
          <w:bCs/>
          <w:color w:val="4F81BD" w:themeColor="accent1"/>
          <w:sz w:val="24"/>
          <w:szCs w:val="24"/>
          <w:lang w:eastAsia="nb-NO"/>
        </w:rPr>
        <w:t xml:space="preserve"> av forhold</w:t>
      </w:r>
      <w:r w:rsidR="00AA3B70" w:rsidRPr="00E678D8">
        <w:rPr>
          <w:rFonts w:ascii="Times New Roman" w:eastAsia="Times New Roman" w:hAnsi="Times New Roman" w:cs="Times New Roman"/>
          <w:bCs/>
          <w:color w:val="4F81BD" w:themeColor="accent1"/>
          <w:sz w:val="24"/>
          <w:szCs w:val="24"/>
          <w:lang w:eastAsia="nb-NO"/>
        </w:rPr>
        <w:t xml:space="preserve"> rundt helse, miljø og sikkerhet på arbeidsplassen og ved vurdering av </w:t>
      </w:r>
      <w:r w:rsidR="00FF7EA4" w:rsidRPr="00E678D8">
        <w:rPr>
          <w:rFonts w:ascii="Times New Roman" w:eastAsia="Times New Roman" w:hAnsi="Times New Roman" w:cs="Times New Roman"/>
          <w:bCs/>
          <w:color w:val="4F81BD" w:themeColor="accent1"/>
          <w:sz w:val="24"/>
          <w:szCs w:val="24"/>
          <w:lang w:eastAsia="nb-NO"/>
        </w:rPr>
        <w:t>leverandørens</w:t>
      </w:r>
      <w:r w:rsidR="00AA3B70" w:rsidRPr="00E678D8">
        <w:rPr>
          <w:rFonts w:ascii="Times New Roman" w:eastAsia="Times New Roman" w:hAnsi="Times New Roman" w:cs="Times New Roman"/>
          <w:bCs/>
          <w:color w:val="4F81BD" w:themeColor="accent1"/>
          <w:sz w:val="24"/>
          <w:szCs w:val="24"/>
          <w:lang w:eastAsia="nb-NO"/>
        </w:rPr>
        <w:t xml:space="preserve"> rutiner for informasjon og kommunikasjon. </w:t>
      </w:r>
    </w:p>
    <w:p w:rsidR="00E74553" w:rsidRPr="00E678D8" w:rsidRDefault="00E74553" w:rsidP="00AA3B70">
      <w:pPr>
        <w:spacing w:after="0" w:line="240" w:lineRule="auto"/>
        <w:rPr>
          <w:rFonts w:ascii="Times New Roman" w:eastAsia="Times New Roman" w:hAnsi="Times New Roman" w:cs="Times New Roman"/>
          <w:bCs/>
          <w:color w:val="4F81BD" w:themeColor="accent1"/>
          <w:sz w:val="24"/>
          <w:szCs w:val="24"/>
          <w:lang w:eastAsia="nb-NO"/>
        </w:rPr>
      </w:pPr>
    </w:p>
    <w:p w:rsidR="00AA3B70" w:rsidRPr="00E678D8" w:rsidRDefault="00B321F1" w:rsidP="00AA3B70">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Angående Leverandørens plikt til å føre inn opplysninger i</w:t>
      </w:r>
      <w:r w:rsidR="00AA3B70" w:rsidRPr="00E678D8">
        <w:rPr>
          <w:rFonts w:ascii="Times New Roman" w:eastAsia="Times New Roman" w:hAnsi="Times New Roman" w:cs="Times New Roman"/>
          <w:bCs/>
          <w:color w:val="4F81BD" w:themeColor="accent1"/>
          <w:sz w:val="24"/>
          <w:szCs w:val="24"/>
          <w:lang w:eastAsia="nb-NO"/>
        </w:rPr>
        <w:t xml:space="preserve"> HMSREG, se punktet «Tilgang til og overføring av data fra L</w:t>
      </w:r>
      <w:r w:rsidR="007E5063" w:rsidRPr="00E678D8">
        <w:rPr>
          <w:rFonts w:ascii="Times New Roman" w:eastAsia="Times New Roman" w:hAnsi="Times New Roman" w:cs="Times New Roman"/>
          <w:bCs/>
          <w:color w:val="4F81BD" w:themeColor="accent1"/>
          <w:sz w:val="24"/>
          <w:szCs w:val="24"/>
          <w:lang w:eastAsia="nb-NO"/>
        </w:rPr>
        <w:t xml:space="preserve">everandør» </w:t>
      </w:r>
      <w:r w:rsidR="00AA3B70" w:rsidRPr="00E678D8">
        <w:rPr>
          <w:rFonts w:ascii="Times New Roman" w:eastAsia="Times New Roman" w:hAnsi="Times New Roman" w:cs="Times New Roman"/>
          <w:bCs/>
          <w:color w:val="4F81BD" w:themeColor="accent1"/>
          <w:sz w:val="24"/>
          <w:szCs w:val="24"/>
          <w:lang w:eastAsia="nb-NO"/>
        </w:rPr>
        <w:t xml:space="preserve">nedenfor. </w:t>
      </w:r>
    </w:p>
    <w:p w:rsidR="00D4021D" w:rsidRPr="00E678D8" w:rsidRDefault="00D4021D" w:rsidP="00105C84">
      <w:pPr>
        <w:spacing w:after="0" w:line="240" w:lineRule="auto"/>
        <w:rPr>
          <w:rFonts w:ascii="Times New Roman" w:eastAsia="Times New Roman" w:hAnsi="Times New Roman" w:cs="Times New Roman"/>
          <w:bCs/>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HMS-kort</w:t>
      </w:r>
    </w:p>
    <w:p w:rsidR="00427FBA" w:rsidRPr="00E678D8" w:rsidRDefault="00105C84" w:rsidP="00105C84">
      <w:pPr>
        <w:spacing w:after="0" w:line="240" w:lineRule="auto"/>
        <w:rPr>
          <w:rFonts w:ascii="Times New Roman" w:hAnsi="Times New Roman" w:cs="Times New Roman"/>
          <w:sz w:val="24"/>
          <w:szCs w:val="24"/>
        </w:rPr>
      </w:pPr>
      <w:r w:rsidRPr="00E678D8">
        <w:rPr>
          <w:rFonts w:ascii="Times New Roman" w:eastAsia="Times New Roman" w:hAnsi="Times New Roman" w:cs="Times New Roman"/>
          <w:bCs/>
          <w:sz w:val="24"/>
          <w:szCs w:val="24"/>
          <w:lang w:eastAsia="nb-NO"/>
        </w:rPr>
        <w:t xml:space="preserve">Alle </w:t>
      </w:r>
      <w:r w:rsidR="00BE127E" w:rsidRPr="00E678D8">
        <w:rPr>
          <w:rFonts w:ascii="Times New Roman" w:eastAsia="Times New Roman" w:hAnsi="Times New Roman" w:cs="Times New Roman"/>
          <w:bCs/>
          <w:sz w:val="24"/>
          <w:szCs w:val="24"/>
          <w:lang w:eastAsia="nb-NO"/>
        </w:rPr>
        <w:t>som utfører arbeid for Leverandøren på byggeplassen</w:t>
      </w:r>
      <w:r w:rsidR="00E00B4F" w:rsidRPr="00E678D8">
        <w:rPr>
          <w:rFonts w:ascii="Times New Roman" w:eastAsia="Times New Roman" w:hAnsi="Times New Roman" w:cs="Times New Roman"/>
          <w:bCs/>
          <w:sz w:val="24"/>
          <w:szCs w:val="24"/>
          <w:lang w:eastAsia="nb-NO"/>
        </w:rPr>
        <w:t xml:space="preserve"> </w:t>
      </w:r>
      <w:r w:rsidRPr="00E678D8">
        <w:rPr>
          <w:rFonts w:ascii="Times New Roman" w:eastAsia="Times New Roman" w:hAnsi="Times New Roman" w:cs="Times New Roman"/>
          <w:bCs/>
          <w:sz w:val="24"/>
          <w:szCs w:val="24"/>
          <w:lang w:eastAsia="nb-NO"/>
        </w:rPr>
        <w:t xml:space="preserve">skal bære lett synlig </w:t>
      </w:r>
      <w:r w:rsidR="00CA0356" w:rsidRPr="00E678D8">
        <w:rPr>
          <w:rFonts w:ascii="Times New Roman" w:eastAsia="Times New Roman" w:hAnsi="Times New Roman" w:cs="Times New Roman"/>
          <w:bCs/>
          <w:sz w:val="24"/>
          <w:szCs w:val="24"/>
          <w:lang w:eastAsia="nb-NO"/>
        </w:rPr>
        <w:t>og</w:t>
      </w:r>
      <w:r w:rsidR="005C682E" w:rsidRPr="00E678D8">
        <w:rPr>
          <w:rFonts w:ascii="Times New Roman" w:eastAsia="Times New Roman" w:hAnsi="Times New Roman" w:cs="Times New Roman"/>
          <w:bCs/>
          <w:sz w:val="24"/>
          <w:szCs w:val="24"/>
          <w:lang w:eastAsia="nb-NO"/>
        </w:rPr>
        <w:t xml:space="preserve"> </w:t>
      </w:r>
      <w:r w:rsidRPr="00E678D8">
        <w:rPr>
          <w:rFonts w:ascii="Times New Roman" w:eastAsia="Times New Roman" w:hAnsi="Times New Roman" w:cs="Times New Roman"/>
          <w:bCs/>
          <w:sz w:val="24"/>
          <w:szCs w:val="24"/>
          <w:lang w:eastAsia="nb-NO"/>
        </w:rPr>
        <w:t>gyldig HMS</w:t>
      </w:r>
      <w:r w:rsidRPr="00E678D8">
        <w:rPr>
          <w:rFonts w:ascii="Cambria Math" w:eastAsia="Times New Roman" w:hAnsi="Cambria Math" w:cs="Cambria Math"/>
          <w:bCs/>
          <w:sz w:val="24"/>
          <w:szCs w:val="24"/>
          <w:lang w:eastAsia="nb-NO"/>
        </w:rPr>
        <w:t>‐</w:t>
      </w:r>
      <w:r w:rsidRPr="00E678D8">
        <w:rPr>
          <w:rFonts w:ascii="Times New Roman" w:eastAsia="Times New Roman" w:hAnsi="Times New Roman" w:cs="Times New Roman"/>
          <w:bCs/>
          <w:sz w:val="24"/>
          <w:szCs w:val="24"/>
          <w:lang w:eastAsia="nb-NO"/>
        </w:rPr>
        <w:t>kort utstedt av Arbeidstilsynet. Ordrebekreftelse, søknadsskjema o</w:t>
      </w:r>
      <w:r w:rsidR="00A47465" w:rsidRPr="00E678D8">
        <w:rPr>
          <w:rFonts w:ascii="Times New Roman" w:eastAsia="Times New Roman" w:hAnsi="Times New Roman" w:cs="Times New Roman"/>
          <w:bCs/>
          <w:sz w:val="24"/>
          <w:szCs w:val="24"/>
          <w:lang w:eastAsia="nb-NO"/>
        </w:rPr>
        <w:t>.</w:t>
      </w:r>
      <w:r w:rsidRPr="00E678D8">
        <w:rPr>
          <w:rFonts w:ascii="Times New Roman" w:eastAsia="Times New Roman" w:hAnsi="Times New Roman" w:cs="Times New Roman"/>
          <w:bCs/>
          <w:sz w:val="24"/>
          <w:szCs w:val="24"/>
          <w:lang w:eastAsia="nb-NO"/>
        </w:rPr>
        <w:t>l</w:t>
      </w:r>
      <w:r w:rsidR="00A47465" w:rsidRPr="00E678D8">
        <w:rPr>
          <w:rFonts w:ascii="Times New Roman" w:eastAsia="Times New Roman" w:hAnsi="Times New Roman" w:cs="Times New Roman"/>
          <w:bCs/>
          <w:sz w:val="24"/>
          <w:szCs w:val="24"/>
          <w:lang w:eastAsia="nb-NO"/>
        </w:rPr>
        <w:t>.</w:t>
      </w:r>
      <w:r w:rsidRPr="00E678D8">
        <w:rPr>
          <w:rFonts w:ascii="Times New Roman" w:eastAsia="Times New Roman" w:hAnsi="Times New Roman" w:cs="Times New Roman"/>
          <w:bCs/>
          <w:sz w:val="24"/>
          <w:szCs w:val="24"/>
          <w:lang w:eastAsia="nb-NO"/>
        </w:rPr>
        <w:t xml:space="preserve"> aksepteres ikke </w:t>
      </w:r>
      <w:r w:rsidRPr="00E678D8">
        <w:rPr>
          <w:rFonts w:ascii="Times New Roman" w:eastAsia="Times New Roman" w:hAnsi="Times New Roman" w:cs="Times New Roman"/>
          <w:bCs/>
          <w:sz w:val="24"/>
          <w:szCs w:val="24"/>
          <w:lang w:eastAsia="nb-NO"/>
        </w:rPr>
        <w:lastRenderedPageBreak/>
        <w:t>som HMS</w:t>
      </w:r>
      <w:r w:rsidRPr="00E678D8">
        <w:rPr>
          <w:rFonts w:ascii="Cambria Math" w:eastAsia="Times New Roman" w:hAnsi="Cambria Math" w:cs="Cambria Math"/>
          <w:bCs/>
          <w:sz w:val="24"/>
          <w:szCs w:val="24"/>
          <w:lang w:eastAsia="nb-NO"/>
        </w:rPr>
        <w:t>‐</w:t>
      </w:r>
      <w:r w:rsidRPr="00E678D8">
        <w:rPr>
          <w:rFonts w:ascii="Times New Roman" w:eastAsia="Times New Roman" w:hAnsi="Times New Roman" w:cs="Times New Roman"/>
          <w:bCs/>
          <w:sz w:val="24"/>
          <w:szCs w:val="24"/>
          <w:lang w:eastAsia="nb-NO"/>
        </w:rPr>
        <w:t xml:space="preserve">kort. </w:t>
      </w:r>
      <w:r w:rsidR="00BE127E" w:rsidRPr="00E678D8">
        <w:rPr>
          <w:rFonts w:ascii="Times New Roman" w:eastAsia="Times New Roman" w:hAnsi="Times New Roman" w:cs="Times New Roman"/>
          <w:bCs/>
          <w:sz w:val="24"/>
          <w:szCs w:val="24"/>
          <w:lang w:eastAsia="nb-NO"/>
        </w:rPr>
        <w:t xml:space="preserve">Leverandøren skal </w:t>
      </w:r>
      <w:r w:rsidR="00470079" w:rsidRPr="00E678D8">
        <w:rPr>
          <w:rFonts w:ascii="Times New Roman" w:eastAsia="Times New Roman" w:hAnsi="Times New Roman" w:cs="Times New Roman"/>
          <w:bCs/>
          <w:sz w:val="24"/>
          <w:szCs w:val="24"/>
          <w:lang w:eastAsia="nb-NO"/>
        </w:rPr>
        <w:t xml:space="preserve">for egen regning og risiko </w:t>
      </w:r>
      <w:r w:rsidR="00BE127E" w:rsidRPr="00E678D8">
        <w:rPr>
          <w:rFonts w:ascii="Times New Roman" w:eastAsia="Times New Roman" w:hAnsi="Times New Roman" w:cs="Times New Roman"/>
          <w:bCs/>
          <w:sz w:val="24"/>
          <w:szCs w:val="24"/>
          <w:lang w:eastAsia="nb-NO"/>
        </w:rPr>
        <w:t>bortvise personer</w:t>
      </w:r>
      <w:r w:rsidR="00E00B4F" w:rsidRPr="00E678D8">
        <w:rPr>
          <w:rFonts w:ascii="Times New Roman" w:eastAsia="Times New Roman" w:hAnsi="Times New Roman" w:cs="Times New Roman"/>
          <w:bCs/>
          <w:sz w:val="24"/>
          <w:szCs w:val="24"/>
          <w:lang w:eastAsia="nb-NO"/>
        </w:rPr>
        <w:t xml:space="preserve"> </w:t>
      </w:r>
      <w:r w:rsidRPr="00E678D8">
        <w:rPr>
          <w:rFonts w:ascii="Times New Roman" w:eastAsia="Times New Roman" w:hAnsi="Times New Roman" w:cs="Times New Roman"/>
          <w:bCs/>
          <w:sz w:val="24"/>
          <w:szCs w:val="24"/>
          <w:lang w:eastAsia="nb-NO"/>
        </w:rPr>
        <w:t xml:space="preserve">som ikke </w:t>
      </w:r>
      <w:r w:rsidR="00470079" w:rsidRPr="00E678D8">
        <w:rPr>
          <w:rFonts w:ascii="Times New Roman" w:eastAsia="Times New Roman" w:hAnsi="Times New Roman" w:cs="Times New Roman"/>
          <w:bCs/>
          <w:sz w:val="24"/>
          <w:szCs w:val="24"/>
          <w:lang w:eastAsia="nb-NO"/>
        </w:rPr>
        <w:t xml:space="preserve">har </w:t>
      </w:r>
      <w:r w:rsidRPr="00E678D8">
        <w:rPr>
          <w:rFonts w:ascii="Times New Roman" w:eastAsia="Times New Roman" w:hAnsi="Times New Roman" w:cs="Times New Roman"/>
          <w:bCs/>
          <w:sz w:val="24"/>
          <w:szCs w:val="24"/>
          <w:lang w:eastAsia="nb-NO"/>
        </w:rPr>
        <w:t>HMS</w:t>
      </w:r>
      <w:r w:rsidRPr="00E678D8">
        <w:rPr>
          <w:rFonts w:ascii="Cambria Math" w:eastAsia="Times New Roman" w:hAnsi="Cambria Math" w:cs="Cambria Math"/>
          <w:bCs/>
          <w:sz w:val="24"/>
          <w:szCs w:val="24"/>
          <w:lang w:eastAsia="nb-NO"/>
        </w:rPr>
        <w:t>‐</w:t>
      </w:r>
      <w:r w:rsidRPr="00E678D8">
        <w:rPr>
          <w:rFonts w:ascii="Times New Roman" w:eastAsia="Times New Roman" w:hAnsi="Times New Roman" w:cs="Times New Roman"/>
          <w:bCs/>
          <w:sz w:val="24"/>
          <w:szCs w:val="24"/>
          <w:lang w:eastAsia="nb-NO"/>
        </w:rPr>
        <w:t>kort</w:t>
      </w:r>
      <w:r w:rsidR="00470079" w:rsidRPr="00E678D8">
        <w:rPr>
          <w:rFonts w:ascii="Times New Roman" w:eastAsia="Times New Roman" w:hAnsi="Times New Roman" w:cs="Times New Roman"/>
          <w:bCs/>
          <w:sz w:val="24"/>
          <w:szCs w:val="24"/>
          <w:lang w:eastAsia="nb-NO"/>
        </w:rPr>
        <w:t>.</w:t>
      </w:r>
    </w:p>
    <w:p w:rsidR="00427FBA" w:rsidRPr="00E678D8" w:rsidRDefault="00427FBA" w:rsidP="00105C84">
      <w:pPr>
        <w:spacing w:after="0" w:line="240" w:lineRule="auto"/>
        <w:rPr>
          <w:rFonts w:ascii="Times New Roman" w:hAnsi="Times New Roman" w:cs="Times New Roman"/>
          <w:sz w:val="24"/>
          <w:szCs w:val="24"/>
        </w:rPr>
      </w:pPr>
    </w:p>
    <w:p w:rsidR="00105C84" w:rsidRPr="00E678D8" w:rsidRDefault="005C682E" w:rsidP="00105C84">
      <w:pPr>
        <w:spacing w:after="0" w:line="240" w:lineRule="auto"/>
        <w:rPr>
          <w:rFonts w:ascii="Times New Roman" w:eastAsia="Times New Roman" w:hAnsi="Times New Roman" w:cs="Times New Roman"/>
          <w:bCs/>
          <w:sz w:val="24"/>
          <w:szCs w:val="24"/>
          <w:lang w:eastAsia="nb-NO"/>
        </w:rPr>
      </w:pPr>
      <w:r w:rsidRPr="00E678D8">
        <w:rPr>
          <w:rFonts w:ascii="Times New Roman" w:eastAsia="Times New Roman" w:hAnsi="Times New Roman" w:cs="Times New Roman"/>
          <w:bCs/>
          <w:sz w:val="24"/>
          <w:szCs w:val="24"/>
          <w:lang w:eastAsia="nb-NO"/>
        </w:rPr>
        <w:t xml:space="preserve">Alle </w:t>
      </w:r>
      <w:r w:rsidR="00B54D94" w:rsidRPr="00E678D8">
        <w:rPr>
          <w:rFonts w:ascii="Times New Roman" w:eastAsia="Times New Roman" w:hAnsi="Times New Roman" w:cs="Times New Roman"/>
          <w:bCs/>
          <w:sz w:val="24"/>
          <w:szCs w:val="24"/>
          <w:lang w:eastAsia="nb-NO"/>
        </w:rPr>
        <w:t>avtaler L</w:t>
      </w:r>
      <w:r w:rsidRPr="00E678D8">
        <w:rPr>
          <w:rFonts w:ascii="Times New Roman" w:eastAsia="Times New Roman" w:hAnsi="Times New Roman" w:cs="Times New Roman"/>
          <w:bCs/>
          <w:sz w:val="24"/>
          <w:szCs w:val="24"/>
          <w:lang w:eastAsia="nb-NO"/>
        </w:rPr>
        <w:t>everandøren inngår for utføring av arbeid under denne kontrakten skal inneholde tilsvarende bestemmelse.</w:t>
      </w:r>
    </w:p>
    <w:p w:rsidR="00535485" w:rsidRPr="00E678D8" w:rsidRDefault="00535485" w:rsidP="00105C84">
      <w:pPr>
        <w:spacing w:after="0" w:line="240" w:lineRule="auto"/>
        <w:rPr>
          <w:rFonts w:ascii="Times New Roman" w:eastAsia="Times New Roman" w:hAnsi="Times New Roman" w:cs="Times New Roman"/>
          <w:bCs/>
          <w:sz w:val="24"/>
          <w:szCs w:val="24"/>
          <w:lang w:eastAsia="nb-NO"/>
        </w:rPr>
      </w:pPr>
    </w:p>
    <w:p w:rsidR="00170D01" w:rsidRPr="00E678D8" w:rsidRDefault="00170D01" w:rsidP="00105C84">
      <w:pPr>
        <w:spacing w:after="0" w:line="240" w:lineRule="auto"/>
        <w:rPr>
          <w:rFonts w:ascii="Times New Roman" w:eastAsia="Times New Roman" w:hAnsi="Times New Roman" w:cs="Times New Roman"/>
          <w:b/>
          <w:bCs/>
          <w:i/>
          <w:color w:val="4F81BD" w:themeColor="accent1"/>
          <w:sz w:val="24"/>
          <w:szCs w:val="24"/>
          <w:lang w:eastAsia="nb-NO"/>
        </w:rPr>
      </w:pPr>
    </w:p>
    <w:p w:rsidR="00170D01" w:rsidRPr="00E678D8" w:rsidRDefault="00170D01" w:rsidP="00170D01">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170D01" w:rsidRPr="00E678D8" w:rsidRDefault="00170D01" w:rsidP="00170D01">
      <w:pPr>
        <w:spacing w:after="0" w:line="240" w:lineRule="auto"/>
        <w:rPr>
          <w:rFonts w:ascii="Times New Roman" w:eastAsia="Times New Roman" w:hAnsi="Times New Roman" w:cs="Times New Roman"/>
          <w:b/>
          <w:bCs/>
          <w:color w:val="4F81BD" w:themeColor="accent1"/>
          <w:sz w:val="24"/>
          <w:szCs w:val="24"/>
          <w:lang w:eastAsia="nb-NO"/>
        </w:rPr>
      </w:pPr>
    </w:p>
    <w:p w:rsidR="00170D01" w:rsidRPr="00E678D8" w:rsidRDefault="00170D01" w:rsidP="00170D01">
      <w:pPr>
        <w:pStyle w:val="Listeavsnitt"/>
        <w:numPr>
          <w:ilvl w:val="0"/>
          <w:numId w:val="26"/>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FD0F3F" w:rsidRPr="00E678D8" w:rsidRDefault="00F80030" w:rsidP="00F80030">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Med tanke på sikkerheten innen bygg- og anleggsbransjen, er det avgjørende at byggherren har oversikt over hvem som til enhver tid er til stede på arbeidsplassen.  Dette er ett av formålene bak kravet om HMS-kort (</w:t>
      </w:r>
      <w:r w:rsidR="00AA3B70" w:rsidRPr="00E678D8">
        <w:rPr>
          <w:rFonts w:ascii="Times New Roman" w:hAnsi="Times New Roman" w:cs="Times New Roman"/>
          <w:color w:val="4F81BD" w:themeColor="accent1"/>
          <w:sz w:val="24"/>
          <w:szCs w:val="24"/>
        </w:rPr>
        <w:t>«</w:t>
      </w:r>
      <w:r w:rsidRPr="00E678D8">
        <w:rPr>
          <w:rFonts w:ascii="Times New Roman" w:hAnsi="Times New Roman" w:cs="Times New Roman"/>
          <w:color w:val="4F81BD" w:themeColor="accent1"/>
          <w:sz w:val="24"/>
          <w:szCs w:val="24"/>
        </w:rPr>
        <w:t>ID-kort</w:t>
      </w:r>
      <w:r w:rsidR="00AA3B70" w:rsidRPr="00E678D8">
        <w:rPr>
          <w:rFonts w:ascii="Times New Roman" w:hAnsi="Times New Roman" w:cs="Times New Roman"/>
          <w:color w:val="4F81BD" w:themeColor="accent1"/>
          <w:sz w:val="24"/>
          <w:szCs w:val="24"/>
        </w:rPr>
        <w:t>»</w:t>
      </w:r>
      <w:r w:rsidRPr="00E678D8">
        <w:rPr>
          <w:rFonts w:ascii="Times New Roman" w:hAnsi="Times New Roman" w:cs="Times New Roman"/>
          <w:color w:val="4F81BD" w:themeColor="accent1"/>
          <w:sz w:val="24"/>
          <w:szCs w:val="24"/>
        </w:rPr>
        <w:t xml:space="preserve">) for alle arbeidere. </w:t>
      </w:r>
      <w:r w:rsidR="00C94DB3" w:rsidRPr="00E678D8">
        <w:rPr>
          <w:rFonts w:ascii="Times New Roman" w:hAnsi="Times New Roman" w:cs="Times New Roman"/>
          <w:color w:val="4F81BD" w:themeColor="accent1"/>
          <w:sz w:val="24"/>
          <w:szCs w:val="24"/>
        </w:rPr>
        <w:t>Tidligere</w:t>
      </w:r>
      <w:r w:rsidRPr="00E678D8">
        <w:rPr>
          <w:rFonts w:ascii="Times New Roman" w:hAnsi="Times New Roman" w:cs="Times New Roman"/>
          <w:color w:val="4F81BD" w:themeColor="accent1"/>
          <w:sz w:val="24"/>
          <w:szCs w:val="24"/>
        </w:rPr>
        <w:t xml:space="preserve"> har blant annet ordrebekreftelse, søknadsskjema og lignende blitt akseptert som tilstrekkelig dokumentasjon </w:t>
      </w:r>
      <w:r w:rsidR="002F051F" w:rsidRPr="00E678D8">
        <w:rPr>
          <w:rFonts w:ascii="Times New Roman" w:hAnsi="Times New Roman" w:cs="Times New Roman"/>
          <w:color w:val="4F81BD" w:themeColor="accent1"/>
          <w:sz w:val="24"/>
          <w:szCs w:val="24"/>
        </w:rPr>
        <w:t>på</w:t>
      </w:r>
      <w:r w:rsidRPr="00E678D8">
        <w:rPr>
          <w:rFonts w:ascii="Times New Roman" w:hAnsi="Times New Roman" w:cs="Times New Roman"/>
          <w:color w:val="4F81BD" w:themeColor="accent1"/>
          <w:sz w:val="24"/>
          <w:szCs w:val="24"/>
        </w:rPr>
        <w:t xml:space="preserve"> oppfylle</w:t>
      </w:r>
      <w:r w:rsidR="002F051F" w:rsidRPr="00E678D8">
        <w:rPr>
          <w:rFonts w:ascii="Times New Roman" w:hAnsi="Times New Roman" w:cs="Times New Roman"/>
          <w:color w:val="4F81BD" w:themeColor="accent1"/>
          <w:sz w:val="24"/>
          <w:szCs w:val="24"/>
        </w:rPr>
        <w:t>lse av</w:t>
      </w:r>
      <w:r w:rsidRPr="00E678D8">
        <w:rPr>
          <w:rFonts w:ascii="Times New Roman" w:hAnsi="Times New Roman" w:cs="Times New Roman"/>
          <w:color w:val="4F81BD" w:themeColor="accent1"/>
          <w:sz w:val="24"/>
          <w:szCs w:val="24"/>
        </w:rPr>
        <w:t xml:space="preserve"> krav om HMS-kort - i påvente av at HMS-kort skal bli overlevert arbeideren. </w:t>
      </w:r>
      <w:r w:rsidR="00A736D8" w:rsidRPr="00E678D8">
        <w:rPr>
          <w:rFonts w:ascii="Times New Roman" w:hAnsi="Times New Roman" w:cs="Times New Roman"/>
          <w:color w:val="4F81BD" w:themeColor="accent1"/>
          <w:sz w:val="24"/>
          <w:szCs w:val="24"/>
        </w:rPr>
        <w:t>Dette er ikke lenger akseptert av Oslo kommune</w:t>
      </w:r>
      <w:r w:rsidR="00771642" w:rsidRPr="00E678D8">
        <w:rPr>
          <w:rFonts w:ascii="Times New Roman" w:hAnsi="Times New Roman" w:cs="Times New Roman"/>
          <w:color w:val="4F81BD" w:themeColor="accent1"/>
          <w:sz w:val="24"/>
          <w:szCs w:val="24"/>
        </w:rPr>
        <w:t>, da alle inn- og utregistreringer i HMSREG baserer seg på at arbeideren skal ha et HMS-kort</w:t>
      </w:r>
      <w:r w:rsidR="00A736D8" w:rsidRPr="00E678D8">
        <w:rPr>
          <w:rFonts w:ascii="Times New Roman" w:hAnsi="Times New Roman" w:cs="Times New Roman"/>
          <w:color w:val="4F81BD" w:themeColor="accent1"/>
          <w:sz w:val="24"/>
          <w:szCs w:val="24"/>
        </w:rPr>
        <w:t>.</w:t>
      </w:r>
    </w:p>
    <w:p w:rsidR="00F80030" w:rsidRPr="00E678D8" w:rsidRDefault="002F051F" w:rsidP="00F80030">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Nærværende krav innebærer at arbeidere skal ha </w:t>
      </w:r>
      <w:r w:rsidR="00F80030" w:rsidRPr="00E678D8">
        <w:rPr>
          <w:rFonts w:ascii="Times New Roman" w:hAnsi="Times New Roman" w:cs="Times New Roman"/>
          <w:color w:val="4F81BD" w:themeColor="accent1"/>
          <w:sz w:val="24"/>
          <w:szCs w:val="24"/>
        </w:rPr>
        <w:t xml:space="preserve">HMS-kort fra første dag på arbeidsplassen. </w:t>
      </w:r>
      <w:r w:rsidR="00167A3E" w:rsidRPr="00E678D8">
        <w:rPr>
          <w:rFonts w:ascii="Times New Roman" w:hAnsi="Times New Roman" w:cs="Times New Roman"/>
          <w:color w:val="4F81BD" w:themeColor="accent1"/>
          <w:sz w:val="24"/>
          <w:szCs w:val="24"/>
        </w:rPr>
        <w:t xml:space="preserve">Innstramningen har som formål å </w:t>
      </w:r>
      <w:r w:rsidR="00FF0D6E" w:rsidRPr="00E678D8">
        <w:rPr>
          <w:rFonts w:ascii="Times New Roman" w:hAnsi="Times New Roman" w:cs="Times New Roman"/>
          <w:color w:val="4F81BD" w:themeColor="accent1"/>
          <w:sz w:val="24"/>
          <w:szCs w:val="24"/>
        </w:rPr>
        <w:t>forbedre</w:t>
      </w:r>
      <w:r w:rsidR="00167A3E" w:rsidRPr="00E678D8">
        <w:rPr>
          <w:rFonts w:ascii="Times New Roman" w:hAnsi="Times New Roman" w:cs="Times New Roman"/>
          <w:color w:val="4F81BD" w:themeColor="accent1"/>
          <w:sz w:val="24"/>
          <w:szCs w:val="24"/>
        </w:rPr>
        <w:t xml:space="preserve"> sikkerheten, hindre misbruk av HMS-kort og få bedre oversikt over hvem som til enhver tid er tilstede på arbeidsplassen. </w:t>
      </w:r>
      <w:r w:rsidR="00F80030" w:rsidRPr="00E678D8">
        <w:rPr>
          <w:rFonts w:ascii="Times New Roman" w:hAnsi="Times New Roman" w:cs="Times New Roman"/>
          <w:color w:val="4F81BD" w:themeColor="accent1"/>
          <w:sz w:val="24"/>
          <w:szCs w:val="24"/>
        </w:rPr>
        <w:t xml:space="preserve">At alle arbeidere har HMS-kort fra første dag, er </w:t>
      </w:r>
      <w:r w:rsidR="0078070C" w:rsidRPr="00E678D8">
        <w:rPr>
          <w:rFonts w:ascii="Times New Roman" w:hAnsi="Times New Roman" w:cs="Times New Roman"/>
          <w:color w:val="4F81BD" w:themeColor="accent1"/>
          <w:sz w:val="24"/>
          <w:szCs w:val="24"/>
        </w:rPr>
        <w:t xml:space="preserve">dessuten </w:t>
      </w:r>
      <w:r w:rsidR="00167A3E" w:rsidRPr="00E678D8">
        <w:rPr>
          <w:rFonts w:ascii="Times New Roman" w:hAnsi="Times New Roman" w:cs="Times New Roman"/>
          <w:color w:val="4F81BD" w:themeColor="accent1"/>
          <w:sz w:val="24"/>
          <w:szCs w:val="24"/>
        </w:rPr>
        <w:t>én av forutsetningene</w:t>
      </w:r>
      <w:r w:rsidR="00F80030" w:rsidRPr="00E678D8">
        <w:rPr>
          <w:rFonts w:ascii="Times New Roman" w:hAnsi="Times New Roman" w:cs="Times New Roman"/>
          <w:color w:val="4F81BD" w:themeColor="accent1"/>
          <w:sz w:val="24"/>
          <w:szCs w:val="24"/>
        </w:rPr>
        <w:t xml:space="preserve"> for å oppnå tilsiktet effekt av </w:t>
      </w:r>
      <w:r w:rsidR="00FD0F3F" w:rsidRPr="00E678D8">
        <w:rPr>
          <w:rFonts w:ascii="Times New Roman" w:hAnsi="Times New Roman" w:cs="Times New Roman"/>
          <w:color w:val="4F81BD" w:themeColor="accent1"/>
          <w:sz w:val="24"/>
          <w:szCs w:val="24"/>
        </w:rPr>
        <w:t>det</w:t>
      </w:r>
      <w:r w:rsidR="00F80030" w:rsidRPr="00E678D8">
        <w:rPr>
          <w:rFonts w:ascii="Times New Roman" w:hAnsi="Times New Roman" w:cs="Times New Roman"/>
          <w:color w:val="4F81BD" w:themeColor="accent1"/>
          <w:sz w:val="24"/>
          <w:szCs w:val="24"/>
        </w:rPr>
        <w:t xml:space="preserve"> elektroniske kjernesystemet for </w:t>
      </w:r>
      <w:r w:rsidR="00FD0F3F" w:rsidRPr="00E678D8">
        <w:rPr>
          <w:rFonts w:ascii="Times New Roman" w:hAnsi="Times New Roman" w:cs="Times New Roman"/>
          <w:color w:val="4F81BD" w:themeColor="accent1"/>
          <w:sz w:val="24"/>
          <w:szCs w:val="24"/>
        </w:rPr>
        <w:t>manskappslister og kontrakts</w:t>
      </w:r>
      <w:r w:rsidR="00F80030" w:rsidRPr="00E678D8">
        <w:rPr>
          <w:rFonts w:ascii="Times New Roman" w:hAnsi="Times New Roman" w:cs="Times New Roman"/>
          <w:color w:val="4F81BD" w:themeColor="accent1"/>
          <w:sz w:val="24"/>
          <w:szCs w:val="24"/>
        </w:rPr>
        <w:t xml:space="preserve">oppfølging (HMSREG). </w:t>
      </w:r>
    </w:p>
    <w:p w:rsidR="00F80030" w:rsidRPr="00E678D8" w:rsidRDefault="00771500" w:rsidP="00F80030">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HMS-kort inneholder også informasjon om </w:t>
      </w:r>
      <w:r w:rsidR="00F80030" w:rsidRPr="00E678D8">
        <w:rPr>
          <w:rFonts w:ascii="Times New Roman" w:hAnsi="Times New Roman" w:cs="Times New Roman"/>
          <w:color w:val="4F81BD" w:themeColor="accent1"/>
          <w:sz w:val="24"/>
          <w:szCs w:val="24"/>
        </w:rPr>
        <w:t xml:space="preserve">hvem som er arbeiderens arbeidsgiver. </w:t>
      </w:r>
      <w:r w:rsidR="00FF7EA4" w:rsidRPr="00E678D8">
        <w:rPr>
          <w:rFonts w:ascii="Times New Roman" w:hAnsi="Times New Roman" w:cs="Times New Roman"/>
          <w:color w:val="4F81BD" w:themeColor="accent1"/>
          <w:sz w:val="24"/>
          <w:szCs w:val="24"/>
        </w:rPr>
        <w:t>K</w:t>
      </w:r>
      <w:r w:rsidR="00F80030" w:rsidRPr="00E678D8">
        <w:rPr>
          <w:rFonts w:ascii="Times New Roman" w:hAnsi="Times New Roman" w:cs="Times New Roman"/>
          <w:color w:val="4F81BD" w:themeColor="accent1"/>
          <w:sz w:val="24"/>
          <w:szCs w:val="24"/>
        </w:rPr>
        <w:t xml:space="preserve">rav om </w:t>
      </w:r>
      <w:r w:rsidR="00FF7EA4" w:rsidRPr="00E678D8">
        <w:rPr>
          <w:rFonts w:ascii="Times New Roman" w:hAnsi="Times New Roman" w:cs="Times New Roman"/>
          <w:color w:val="4F81BD" w:themeColor="accent1"/>
          <w:sz w:val="24"/>
          <w:szCs w:val="24"/>
        </w:rPr>
        <w:t xml:space="preserve">bruk av </w:t>
      </w:r>
      <w:r w:rsidR="00F80030" w:rsidRPr="00E678D8">
        <w:rPr>
          <w:rFonts w:ascii="Times New Roman" w:hAnsi="Times New Roman" w:cs="Times New Roman"/>
          <w:color w:val="4F81BD" w:themeColor="accent1"/>
          <w:sz w:val="24"/>
          <w:szCs w:val="24"/>
        </w:rPr>
        <w:t xml:space="preserve">HMS-kort fra første dag er </w:t>
      </w:r>
      <w:r w:rsidRPr="00E678D8">
        <w:rPr>
          <w:rFonts w:ascii="Times New Roman" w:hAnsi="Times New Roman" w:cs="Times New Roman"/>
          <w:color w:val="4F81BD" w:themeColor="accent1"/>
          <w:sz w:val="24"/>
          <w:szCs w:val="24"/>
        </w:rPr>
        <w:t>dermed</w:t>
      </w:r>
      <w:r w:rsidR="00F80030" w:rsidRPr="00E678D8">
        <w:rPr>
          <w:rFonts w:ascii="Times New Roman" w:hAnsi="Times New Roman" w:cs="Times New Roman"/>
          <w:color w:val="4F81BD" w:themeColor="accent1"/>
          <w:sz w:val="24"/>
          <w:szCs w:val="24"/>
        </w:rPr>
        <w:t xml:space="preserve"> viktig for å </w:t>
      </w:r>
      <w:r w:rsidRPr="00E678D8">
        <w:rPr>
          <w:rFonts w:ascii="Times New Roman" w:hAnsi="Times New Roman" w:cs="Times New Roman"/>
          <w:color w:val="4F81BD" w:themeColor="accent1"/>
          <w:sz w:val="24"/>
          <w:szCs w:val="24"/>
        </w:rPr>
        <w:t xml:space="preserve">unngå at (og evt. </w:t>
      </w:r>
      <w:r w:rsidR="00F80030" w:rsidRPr="00E678D8">
        <w:rPr>
          <w:rFonts w:ascii="Times New Roman" w:hAnsi="Times New Roman" w:cs="Times New Roman"/>
          <w:color w:val="4F81BD" w:themeColor="accent1"/>
          <w:sz w:val="24"/>
          <w:szCs w:val="24"/>
        </w:rPr>
        <w:t>avdekke om</w:t>
      </w:r>
      <w:r w:rsidRPr="00E678D8">
        <w:rPr>
          <w:rFonts w:ascii="Times New Roman" w:hAnsi="Times New Roman" w:cs="Times New Roman"/>
          <w:color w:val="4F81BD" w:themeColor="accent1"/>
          <w:sz w:val="24"/>
          <w:szCs w:val="24"/>
        </w:rPr>
        <w:t>)</w:t>
      </w:r>
      <w:r w:rsidR="00F80030" w:rsidRPr="00E678D8">
        <w:rPr>
          <w:rFonts w:ascii="Times New Roman" w:hAnsi="Times New Roman" w:cs="Times New Roman"/>
          <w:color w:val="4F81BD" w:themeColor="accent1"/>
          <w:sz w:val="24"/>
          <w:szCs w:val="24"/>
        </w:rPr>
        <w:t xml:space="preserve"> det benyttes underleverandør som ikke er godkjent.</w:t>
      </w:r>
    </w:p>
    <w:p w:rsidR="0024599D" w:rsidRPr="00E678D8" w:rsidRDefault="0024599D" w:rsidP="0024599D">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For nye arbeidstakere kan HMS-kort </w:t>
      </w:r>
      <w:r w:rsidR="00771500" w:rsidRPr="00E678D8">
        <w:rPr>
          <w:rFonts w:ascii="Times New Roman" w:hAnsi="Times New Roman" w:cs="Times New Roman"/>
          <w:color w:val="4F81BD" w:themeColor="accent1"/>
          <w:sz w:val="24"/>
          <w:szCs w:val="24"/>
        </w:rPr>
        <w:t>bestilles</w:t>
      </w:r>
      <w:r w:rsidRPr="00E678D8">
        <w:rPr>
          <w:rFonts w:ascii="Times New Roman" w:hAnsi="Times New Roman" w:cs="Times New Roman"/>
          <w:color w:val="4F81BD" w:themeColor="accent1"/>
          <w:sz w:val="24"/>
          <w:szCs w:val="24"/>
        </w:rPr>
        <w:t xml:space="preserve"> dagen arbeidsforholdet har startet. </w:t>
      </w:r>
      <w:r w:rsidR="00D06155" w:rsidRPr="00E678D8">
        <w:rPr>
          <w:rFonts w:ascii="Times New Roman" w:hAnsi="Times New Roman" w:cs="Times New Roman"/>
          <w:color w:val="4F81BD" w:themeColor="accent1"/>
          <w:sz w:val="24"/>
          <w:szCs w:val="24"/>
        </w:rPr>
        <w:t>En</w:t>
      </w:r>
      <w:r w:rsidRPr="00E678D8">
        <w:rPr>
          <w:rFonts w:ascii="Times New Roman" w:hAnsi="Times New Roman" w:cs="Times New Roman"/>
          <w:color w:val="4F81BD" w:themeColor="accent1"/>
          <w:sz w:val="24"/>
          <w:szCs w:val="24"/>
        </w:rPr>
        <w:t xml:space="preserve"> av kontrollsjekkene som gjøres ved bestilling </w:t>
      </w:r>
      <w:r w:rsidR="0066709D" w:rsidRPr="00E678D8">
        <w:rPr>
          <w:rFonts w:ascii="Times New Roman" w:hAnsi="Times New Roman" w:cs="Times New Roman"/>
          <w:color w:val="4F81BD" w:themeColor="accent1"/>
          <w:sz w:val="24"/>
          <w:szCs w:val="24"/>
        </w:rPr>
        <w:t xml:space="preserve">av HMS-kort </w:t>
      </w:r>
      <w:r w:rsidRPr="00E678D8">
        <w:rPr>
          <w:rFonts w:ascii="Times New Roman" w:hAnsi="Times New Roman" w:cs="Times New Roman"/>
          <w:color w:val="4F81BD" w:themeColor="accent1"/>
          <w:sz w:val="24"/>
          <w:szCs w:val="24"/>
        </w:rPr>
        <w:t xml:space="preserve">er </w:t>
      </w:r>
      <w:r w:rsidR="0066709D" w:rsidRPr="00E678D8">
        <w:rPr>
          <w:rFonts w:ascii="Times New Roman" w:hAnsi="Times New Roman" w:cs="Times New Roman"/>
          <w:color w:val="4F81BD" w:themeColor="accent1"/>
          <w:sz w:val="24"/>
          <w:szCs w:val="24"/>
        </w:rPr>
        <w:t>kontroll</w:t>
      </w:r>
      <w:r w:rsidRPr="00E678D8">
        <w:rPr>
          <w:rFonts w:ascii="Times New Roman" w:hAnsi="Times New Roman" w:cs="Times New Roman"/>
          <w:color w:val="4F81BD" w:themeColor="accent1"/>
          <w:sz w:val="24"/>
          <w:szCs w:val="24"/>
        </w:rPr>
        <w:t xml:space="preserve"> av at den ansatte er registrert i AA-registeret/A-meldingen. Dette betyr at HMS-kort først kan bli utstedt etter at den første lønnen er mottatt. Arbeidsforhold kan </w:t>
      </w:r>
      <w:r w:rsidR="0066709D" w:rsidRPr="00E678D8">
        <w:rPr>
          <w:rFonts w:ascii="Times New Roman" w:hAnsi="Times New Roman" w:cs="Times New Roman"/>
          <w:color w:val="4F81BD" w:themeColor="accent1"/>
          <w:sz w:val="24"/>
          <w:szCs w:val="24"/>
        </w:rPr>
        <w:t>imidlertid meldes inn i</w:t>
      </w:r>
      <w:r w:rsidRPr="00E678D8">
        <w:rPr>
          <w:rFonts w:ascii="Times New Roman" w:hAnsi="Times New Roman" w:cs="Times New Roman"/>
          <w:color w:val="4F81BD" w:themeColor="accent1"/>
          <w:sz w:val="24"/>
          <w:szCs w:val="24"/>
        </w:rPr>
        <w:t xml:space="preserve"> AA-registeret </w:t>
      </w:r>
      <w:r w:rsidR="0066709D" w:rsidRPr="00E678D8">
        <w:rPr>
          <w:rFonts w:ascii="Times New Roman" w:hAnsi="Times New Roman" w:cs="Times New Roman"/>
          <w:color w:val="4F81BD" w:themeColor="accent1"/>
          <w:sz w:val="24"/>
          <w:szCs w:val="24"/>
        </w:rPr>
        <w:t>før dette tidspunktet, nærmere bestemt inntil to måneder før arbeidsforholdet starter. Dersom arbeideren er innregistrert i AA-registeret fra første arbeidsdag, vil dette kunne korte ned behandlingstiden for utstedelse av HMS-kort.</w:t>
      </w:r>
      <w:r w:rsidR="00FF7EA4" w:rsidRPr="00E678D8">
        <w:rPr>
          <w:rFonts w:ascii="Times New Roman" w:hAnsi="Times New Roman" w:cs="Times New Roman"/>
          <w:color w:val="4F81BD" w:themeColor="accent1"/>
          <w:sz w:val="24"/>
          <w:szCs w:val="24"/>
        </w:rPr>
        <w:t xml:space="preserve"> For de ansatte som er meldt inn i AA-registeret skal det vanligvis ta ca</w:t>
      </w:r>
      <w:r w:rsidR="00D06155" w:rsidRPr="00E678D8">
        <w:rPr>
          <w:rFonts w:ascii="Times New Roman" w:hAnsi="Times New Roman" w:cs="Times New Roman"/>
          <w:color w:val="4F81BD" w:themeColor="accent1"/>
          <w:sz w:val="24"/>
          <w:szCs w:val="24"/>
        </w:rPr>
        <w:t>. é</w:t>
      </w:r>
      <w:r w:rsidR="00FF7EA4" w:rsidRPr="00E678D8">
        <w:rPr>
          <w:rFonts w:ascii="Times New Roman" w:hAnsi="Times New Roman" w:cs="Times New Roman"/>
          <w:color w:val="4F81BD" w:themeColor="accent1"/>
          <w:sz w:val="24"/>
          <w:szCs w:val="24"/>
        </w:rPr>
        <w:t>n uke fra bestillingen er sendt til man mottar et HMS-kort.</w:t>
      </w:r>
    </w:p>
    <w:p w:rsidR="0024599D" w:rsidRPr="00E678D8" w:rsidRDefault="0024599D" w:rsidP="00771642">
      <w:pPr>
        <w:pStyle w:val="Listeavsnitt"/>
        <w:numPr>
          <w:ilvl w:val="0"/>
          <w:numId w:val="26"/>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24599D" w:rsidRPr="00E678D8" w:rsidRDefault="0024599D" w:rsidP="0024599D">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HMS-kort</w:t>
      </w:r>
      <w:r w:rsidR="00A5582B"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 xml:space="preserve">er </w:t>
      </w:r>
      <w:r w:rsidR="00965E10" w:rsidRPr="00E678D8">
        <w:rPr>
          <w:rFonts w:ascii="Times New Roman" w:hAnsi="Times New Roman" w:cs="Times New Roman"/>
          <w:color w:val="4F81BD" w:themeColor="accent1"/>
          <w:sz w:val="24"/>
          <w:szCs w:val="24"/>
        </w:rPr>
        <w:t>påkrevet for å kunne registrere</w:t>
      </w:r>
      <w:r w:rsidRPr="00E678D8">
        <w:rPr>
          <w:rFonts w:ascii="Times New Roman" w:hAnsi="Times New Roman" w:cs="Times New Roman"/>
          <w:color w:val="4F81BD" w:themeColor="accent1"/>
          <w:sz w:val="24"/>
          <w:szCs w:val="24"/>
        </w:rPr>
        <w:t xml:space="preserve"> </w:t>
      </w:r>
      <w:r w:rsidR="00965E10" w:rsidRPr="00E678D8">
        <w:rPr>
          <w:rFonts w:ascii="Times New Roman" w:hAnsi="Times New Roman" w:cs="Times New Roman"/>
          <w:color w:val="4F81BD" w:themeColor="accent1"/>
          <w:sz w:val="24"/>
          <w:szCs w:val="24"/>
        </w:rPr>
        <w:t xml:space="preserve">arbeideren inn </w:t>
      </w:r>
      <w:r w:rsidRPr="00E678D8">
        <w:rPr>
          <w:rFonts w:ascii="Times New Roman" w:hAnsi="Times New Roman" w:cs="Times New Roman"/>
          <w:color w:val="4F81BD" w:themeColor="accent1"/>
          <w:sz w:val="24"/>
          <w:szCs w:val="24"/>
        </w:rPr>
        <w:t xml:space="preserve">i HMSREG. HMS-kortnummer med 8 siffer registreres for hver ansatt og </w:t>
      </w:r>
      <w:r w:rsidR="00965E10" w:rsidRPr="00E678D8">
        <w:rPr>
          <w:rFonts w:ascii="Times New Roman" w:hAnsi="Times New Roman" w:cs="Times New Roman"/>
          <w:color w:val="4F81BD" w:themeColor="accent1"/>
          <w:sz w:val="24"/>
          <w:szCs w:val="24"/>
        </w:rPr>
        <w:t>kontrolleres deretter automatisk opp</w:t>
      </w:r>
      <w:r w:rsidRPr="00E678D8">
        <w:rPr>
          <w:rFonts w:ascii="Times New Roman" w:hAnsi="Times New Roman" w:cs="Times New Roman"/>
          <w:color w:val="4F81BD" w:themeColor="accent1"/>
          <w:sz w:val="24"/>
          <w:szCs w:val="24"/>
        </w:rPr>
        <w:t xml:space="preserve"> mot </w:t>
      </w:r>
      <w:hyperlink r:id="rId9" w:history="1">
        <w:r w:rsidRPr="00E678D8">
          <w:rPr>
            <w:rStyle w:val="Hyperkobling"/>
            <w:rFonts w:ascii="Times New Roman" w:hAnsi="Times New Roman" w:cs="Times New Roman"/>
            <w:sz w:val="24"/>
            <w:szCs w:val="24"/>
          </w:rPr>
          <w:t>www.byggekort.no</w:t>
        </w:r>
      </w:hyperlink>
      <w:r w:rsidRPr="00E678D8">
        <w:rPr>
          <w:rFonts w:ascii="Times New Roman" w:hAnsi="Times New Roman" w:cs="Times New Roman"/>
          <w:color w:val="4F81BD" w:themeColor="accent1"/>
          <w:sz w:val="24"/>
          <w:szCs w:val="24"/>
        </w:rPr>
        <w:t xml:space="preserve"> for </w:t>
      </w:r>
      <w:r w:rsidR="00771642" w:rsidRPr="00E678D8">
        <w:rPr>
          <w:rFonts w:ascii="Times New Roman" w:hAnsi="Times New Roman" w:cs="Times New Roman"/>
          <w:color w:val="4F81BD" w:themeColor="accent1"/>
          <w:sz w:val="24"/>
          <w:szCs w:val="24"/>
        </w:rPr>
        <w:t xml:space="preserve">å sjekke </w:t>
      </w:r>
      <w:r w:rsidRPr="00E678D8">
        <w:rPr>
          <w:rFonts w:ascii="Times New Roman" w:hAnsi="Times New Roman" w:cs="Times New Roman"/>
          <w:color w:val="4F81BD" w:themeColor="accent1"/>
          <w:sz w:val="24"/>
          <w:szCs w:val="24"/>
        </w:rPr>
        <w:t>gyldigheten. Det etableres varsler i HMSREG dersom det er feil eller mangler ved HMS-kortet. Varslene er synlig</w:t>
      </w:r>
      <w:r w:rsidR="00FF7EA4" w:rsidRPr="00E678D8">
        <w:rPr>
          <w:rFonts w:ascii="Times New Roman" w:hAnsi="Times New Roman" w:cs="Times New Roman"/>
          <w:color w:val="4F81BD" w:themeColor="accent1"/>
          <w:sz w:val="24"/>
          <w:szCs w:val="24"/>
        </w:rPr>
        <w:t>e</w:t>
      </w:r>
      <w:r w:rsidRPr="00E678D8">
        <w:rPr>
          <w:rFonts w:ascii="Times New Roman" w:hAnsi="Times New Roman" w:cs="Times New Roman"/>
          <w:color w:val="4F81BD" w:themeColor="accent1"/>
          <w:sz w:val="24"/>
          <w:szCs w:val="24"/>
        </w:rPr>
        <w:t xml:space="preserve"> både for </w:t>
      </w:r>
      <w:r w:rsidR="00771642" w:rsidRPr="00E678D8">
        <w:rPr>
          <w:rFonts w:ascii="Times New Roman" w:hAnsi="Times New Roman" w:cs="Times New Roman"/>
          <w:color w:val="4F81BD" w:themeColor="accent1"/>
          <w:sz w:val="24"/>
          <w:szCs w:val="24"/>
        </w:rPr>
        <w:t>den aktuelle leverandøren</w:t>
      </w:r>
      <w:r w:rsidRPr="00E678D8">
        <w:rPr>
          <w:rFonts w:ascii="Times New Roman" w:hAnsi="Times New Roman" w:cs="Times New Roman"/>
          <w:color w:val="4F81BD" w:themeColor="accent1"/>
          <w:sz w:val="24"/>
          <w:szCs w:val="24"/>
        </w:rPr>
        <w:t xml:space="preserve"> og oppdragsgiver</w:t>
      </w:r>
      <w:r w:rsidR="00771642" w:rsidRPr="00E678D8">
        <w:rPr>
          <w:rFonts w:ascii="Times New Roman" w:hAnsi="Times New Roman" w:cs="Times New Roman"/>
          <w:color w:val="4F81BD" w:themeColor="accent1"/>
          <w:sz w:val="24"/>
          <w:szCs w:val="24"/>
        </w:rPr>
        <w:t>en</w:t>
      </w:r>
      <w:r w:rsidRPr="00E678D8">
        <w:rPr>
          <w:rFonts w:ascii="Times New Roman" w:hAnsi="Times New Roman" w:cs="Times New Roman"/>
          <w:color w:val="4F81BD" w:themeColor="accent1"/>
          <w:sz w:val="24"/>
          <w:szCs w:val="24"/>
        </w:rPr>
        <w:t xml:space="preserve">. </w:t>
      </w:r>
    </w:p>
    <w:p w:rsidR="0024599D" w:rsidRPr="00E678D8" w:rsidRDefault="006B40F3" w:rsidP="0024599D">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Alle arbeidere må registrere </w:t>
      </w:r>
      <w:r w:rsidR="00725D7A" w:rsidRPr="00E678D8">
        <w:rPr>
          <w:rFonts w:ascii="Times New Roman" w:hAnsi="Times New Roman" w:cs="Times New Roman"/>
          <w:color w:val="4F81BD" w:themeColor="accent1"/>
          <w:sz w:val="24"/>
          <w:szCs w:val="24"/>
        </w:rPr>
        <w:t xml:space="preserve">alle </w:t>
      </w:r>
      <w:r w:rsidRPr="00E678D8">
        <w:rPr>
          <w:rFonts w:ascii="Times New Roman" w:hAnsi="Times New Roman" w:cs="Times New Roman"/>
          <w:color w:val="4F81BD" w:themeColor="accent1"/>
          <w:sz w:val="24"/>
          <w:szCs w:val="24"/>
        </w:rPr>
        <w:t xml:space="preserve">sine inn- utpasseringer </w:t>
      </w:r>
      <w:r w:rsidR="00725D7A" w:rsidRPr="00E678D8">
        <w:rPr>
          <w:rFonts w:ascii="Times New Roman" w:hAnsi="Times New Roman" w:cs="Times New Roman"/>
          <w:color w:val="4F81BD" w:themeColor="accent1"/>
          <w:sz w:val="24"/>
          <w:szCs w:val="24"/>
        </w:rPr>
        <w:t>i HMSREG.</w:t>
      </w:r>
      <w:r w:rsidR="00965E10" w:rsidRPr="00E678D8">
        <w:rPr>
          <w:rFonts w:ascii="Times New Roman" w:hAnsi="Times New Roman" w:cs="Times New Roman"/>
          <w:color w:val="4F81BD" w:themeColor="accent1"/>
          <w:sz w:val="24"/>
          <w:szCs w:val="24"/>
        </w:rPr>
        <w:t xml:space="preserve"> </w:t>
      </w:r>
      <w:r w:rsidR="0024599D" w:rsidRPr="00E678D8">
        <w:rPr>
          <w:rFonts w:ascii="Times New Roman" w:hAnsi="Times New Roman" w:cs="Times New Roman"/>
          <w:color w:val="4F81BD" w:themeColor="accent1"/>
          <w:sz w:val="24"/>
          <w:szCs w:val="24"/>
        </w:rPr>
        <w:t xml:space="preserve">På byggeplasser med </w:t>
      </w:r>
      <w:r w:rsidR="00725D7A" w:rsidRPr="00E678D8">
        <w:rPr>
          <w:rFonts w:ascii="Times New Roman" w:hAnsi="Times New Roman" w:cs="Times New Roman"/>
          <w:color w:val="4F81BD" w:themeColor="accent1"/>
          <w:sz w:val="24"/>
          <w:szCs w:val="24"/>
        </w:rPr>
        <w:t>et installert adgangssystem</w:t>
      </w:r>
      <w:r w:rsidR="0024599D" w:rsidRPr="00E678D8">
        <w:rPr>
          <w:rFonts w:ascii="Times New Roman" w:hAnsi="Times New Roman" w:cs="Times New Roman"/>
          <w:color w:val="4F81BD" w:themeColor="accent1"/>
          <w:sz w:val="24"/>
          <w:szCs w:val="24"/>
        </w:rPr>
        <w:t xml:space="preserve"> (rondell, kjøreport, brakkerigg, etc</w:t>
      </w:r>
      <w:r w:rsidR="00A5582B" w:rsidRPr="00E678D8">
        <w:rPr>
          <w:rFonts w:ascii="Times New Roman" w:hAnsi="Times New Roman" w:cs="Times New Roman"/>
          <w:color w:val="4F81BD" w:themeColor="accent1"/>
          <w:sz w:val="24"/>
          <w:szCs w:val="24"/>
        </w:rPr>
        <w:t>.</w:t>
      </w:r>
      <w:r w:rsidR="0024599D" w:rsidRPr="00E678D8">
        <w:rPr>
          <w:rFonts w:ascii="Times New Roman" w:hAnsi="Times New Roman" w:cs="Times New Roman"/>
          <w:color w:val="4F81BD" w:themeColor="accent1"/>
          <w:sz w:val="24"/>
          <w:szCs w:val="24"/>
        </w:rPr>
        <w:t xml:space="preserve">) hentes registreringer fra </w:t>
      </w:r>
      <w:r w:rsidR="0024599D" w:rsidRPr="00E678D8">
        <w:rPr>
          <w:rFonts w:ascii="Times New Roman" w:hAnsi="Times New Roman" w:cs="Times New Roman"/>
          <w:color w:val="4F81BD" w:themeColor="accent1"/>
          <w:sz w:val="24"/>
          <w:szCs w:val="24"/>
        </w:rPr>
        <w:lastRenderedPageBreak/>
        <w:t xml:space="preserve">adgangssystemet direkte til HMSREG. Her </w:t>
      </w:r>
      <w:r w:rsidR="00965E10" w:rsidRPr="00E678D8">
        <w:rPr>
          <w:rFonts w:ascii="Times New Roman" w:hAnsi="Times New Roman" w:cs="Times New Roman"/>
          <w:color w:val="4F81BD" w:themeColor="accent1"/>
          <w:sz w:val="24"/>
          <w:szCs w:val="24"/>
        </w:rPr>
        <w:t>vil ikke innføring av HMSREG medføre noen</w:t>
      </w:r>
      <w:r w:rsidR="0024599D" w:rsidRPr="00E678D8">
        <w:rPr>
          <w:rFonts w:ascii="Times New Roman" w:hAnsi="Times New Roman" w:cs="Times New Roman"/>
          <w:color w:val="4F81BD" w:themeColor="accent1"/>
          <w:sz w:val="24"/>
          <w:szCs w:val="24"/>
        </w:rPr>
        <w:t xml:space="preserve"> endrede rutiner for </w:t>
      </w:r>
      <w:r w:rsidR="00965E10" w:rsidRPr="00E678D8">
        <w:rPr>
          <w:rFonts w:ascii="Times New Roman" w:hAnsi="Times New Roman" w:cs="Times New Roman"/>
          <w:color w:val="4F81BD" w:themeColor="accent1"/>
          <w:sz w:val="24"/>
          <w:szCs w:val="24"/>
        </w:rPr>
        <w:t>arbeidere</w:t>
      </w:r>
      <w:r w:rsidR="0024599D" w:rsidRPr="00E678D8">
        <w:rPr>
          <w:rFonts w:ascii="Times New Roman" w:hAnsi="Times New Roman" w:cs="Times New Roman"/>
          <w:color w:val="4F81BD" w:themeColor="accent1"/>
          <w:sz w:val="24"/>
          <w:szCs w:val="24"/>
        </w:rPr>
        <w:t xml:space="preserve">. </w:t>
      </w:r>
    </w:p>
    <w:p w:rsidR="003A16A7" w:rsidRPr="00E678D8" w:rsidRDefault="00A5582B" w:rsidP="00151DB6">
      <w:pPr>
        <w:rPr>
          <w:rFonts w:ascii="Times New Roman" w:eastAsia="Times New Roman" w:hAnsi="Times New Roman" w:cs="Times New Roman"/>
          <w:b/>
          <w:bCs/>
          <w:sz w:val="24"/>
          <w:szCs w:val="24"/>
          <w:lang w:eastAsia="nb-NO"/>
        </w:rPr>
      </w:pPr>
      <w:r w:rsidRPr="00E678D8">
        <w:rPr>
          <w:rFonts w:ascii="Times New Roman" w:hAnsi="Times New Roman" w:cs="Times New Roman"/>
          <w:color w:val="4F81BD" w:themeColor="accent1"/>
          <w:sz w:val="24"/>
          <w:szCs w:val="24"/>
        </w:rPr>
        <w:t>På lokasjoner uten ovennevnte installa</w:t>
      </w:r>
      <w:r w:rsidR="00965E10" w:rsidRPr="00E678D8">
        <w:rPr>
          <w:rFonts w:ascii="Times New Roman" w:hAnsi="Times New Roman" w:cs="Times New Roman"/>
          <w:color w:val="4F81BD" w:themeColor="accent1"/>
          <w:sz w:val="24"/>
          <w:szCs w:val="24"/>
        </w:rPr>
        <w:t>sjoner, må den enkelte arbeider</w:t>
      </w:r>
      <w:r w:rsidRPr="00E678D8">
        <w:rPr>
          <w:rFonts w:ascii="Times New Roman" w:hAnsi="Times New Roman" w:cs="Times New Roman"/>
          <w:color w:val="4F81BD" w:themeColor="accent1"/>
          <w:sz w:val="24"/>
          <w:szCs w:val="24"/>
        </w:rPr>
        <w:t xml:space="preserve"> registrere sine inn- og utpasseringer </w:t>
      </w:r>
      <w:r w:rsidR="00725D7A" w:rsidRPr="00E678D8">
        <w:rPr>
          <w:rFonts w:ascii="Times New Roman" w:hAnsi="Times New Roman" w:cs="Times New Roman"/>
          <w:color w:val="4F81BD" w:themeColor="accent1"/>
          <w:sz w:val="24"/>
          <w:szCs w:val="24"/>
        </w:rPr>
        <w:t xml:space="preserve">ved hjelp av en </w:t>
      </w:r>
      <w:r w:rsidR="0024599D" w:rsidRPr="00E678D8">
        <w:rPr>
          <w:rFonts w:ascii="Times New Roman" w:hAnsi="Times New Roman" w:cs="Times New Roman"/>
          <w:color w:val="4F81BD" w:themeColor="accent1"/>
          <w:sz w:val="24"/>
          <w:szCs w:val="24"/>
        </w:rPr>
        <w:t xml:space="preserve">fastmontert registreringsboks eller via en </w:t>
      </w:r>
      <w:r w:rsidR="00881821" w:rsidRPr="00E678D8">
        <w:rPr>
          <w:rFonts w:ascii="Times New Roman" w:hAnsi="Times New Roman" w:cs="Times New Roman"/>
          <w:color w:val="4F81BD" w:themeColor="accent1"/>
          <w:sz w:val="24"/>
          <w:szCs w:val="24"/>
        </w:rPr>
        <w:t xml:space="preserve">gratis </w:t>
      </w:r>
      <w:r w:rsidR="0024599D" w:rsidRPr="00E678D8">
        <w:rPr>
          <w:rFonts w:ascii="Times New Roman" w:hAnsi="Times New Roman" w:cs="Times New Roman"/>
          <w:color w:val="4F81BD" w:themeColor="accent1"/>
          <w:sz w:val="24"/>
          <w:szCs w:val="24"/>
        </w:rPr>
        <w:t xml:space="preserve">mobilapp </w:t>
      </w:r>
      <w:r w:rsidR="00170D01" w:rsidRPr="00E678D8">
        <w:rPr>
          <w:rFonts w:ascii="Times New Roman" w:hAnsi="Times New Roman" w:cs="Times New Roman"/>
          <w:color w:val="4F81BD" w:themeColor="accent1"/>
          <w:sz w:val="24"/>
          <w:szCs w:val="24"/>
        </w:rPr>
        <w:t>«HMS</w:t>
      </w:r>
      <w:r w:rsidR="00881821" w:rsidRPr="00E678D8">
        <w:rPr>
          <w:rFonts w:ascii="Times New Roman" w:hAnsi="Times New Roman" w:cs="Times New Roman"/>
          <w:color w:val="4F81BD" w:themeColor="accent1"/>
          <w:sz w:val="24"/>
          <w:szCs w:val="24"/>
        </w:rPr>
        <w:t>REG</w:t>
      </w:r>
      <w:r w:rsidR="00170D01" w:rsidRPr="00E678D8">
        <w:rPr>
          <w:rFonts w:ascii="Times New Roman" w:hAnsi="Times New Roman" w:cs="Times New Roman"/>
          <w:color w:val="4F81BD" w:themeColor="accent1"/>
          <w:sz w:val="24"/>
          <w:szCs w:val="24"/>
        </w:rPr>
        <w:t xml:space="preserve">» </w:t>
      </w:r>
      <w:r w:rsidR="00771642" w:rsidRPr="00E678D8">
        <w:rPr>
          <w:rFonts w:ascii="Times New Roman" w:hAnsi="Times New Roman" w:cs="Times New Roman"/>
          <w:color w:val="4F81BD" w:themeColor="accent1"/>
          <w:sz w:val="24"/>
          <w:szCs w:val="24"/>
        </w:rPr>
        <w:t>for smarttelefon</w:t>
      </w:r>
      <w:r w:rsidR="00881821" w:rsidRPr="00E678D8">
        <w:rPr>
          <w:rFonts w:ascii="Times New Roman" w:hAnsi="Times New Roman" w:cs="Times New Roman"/>
          <w:color w:val="4F81BD" w:themeColor="accent1"/>
          <w:sz w:val="24"/>
          <w:szCs w:val="24"/>
        </w:rPr>
        <w:t xml:space="preserve"> (appen er tilgjengelig for både android og iPhone)</w:t>
      </w:r>
      <w:r w:rsidR="00771642" w:rsidRPr="00E678D8">
        <w:rPr>
          <w:rFonts w:ascii="Times New Roman" w:hAnsi="Times New Roman" w:cs="Times New Roman"/>
          <w:color w:val="4F81BD" w:themeColor="accent1"/>
          <w:sz w:val="24"/>
          <w:szCs w:val="24"/>
        </w:rPr>
        <w:t>.</w:t>
      </w:r>
      <w:r w:rsidR="00881821" w:rsidRPr="00E678D8">
        <w:rPr>
          <w:rFonts w:ascii="Times New Roman" w:hAnsi="Times New Roman" w:cs="Times New Roman"/>
          <w:color w:val="4F81BD" w:themeColor="accent1"/>
          <w:sz w:val="24"/>
          <w:szCs w:val="24"/>
        </w:rPr>
        <w:t xml:space="preserve"> </w:t>
      </w: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1" w:name="_Ref534705538"/>
      <w:r w:rsidRPr="00E678D8">
        <w:rPr>
          <w:rFonts w:ascii="Times New Roman" w:eastAsia="Times New Roman" w:hAnsi="Times New Roman" w:cs="Times New Roman"/>
          <w:b/>
          <w:sz w:val="24"/>
          <w:szCs w:val="24"/>
          <w:lang w:eastAsia="nb-NO"/>
        </w:rPr>
        <w:t>Krav om betaling til bank</w:t>
      </w:r>
      <w:bookmarkEnd w:id="1"/>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Lønn, oppgjør og annen godtgjørelse til egne ansatte, ansatte hos underleverandører, innleide og selvstendige oppdragstakere skal utbetales til den enkeltes konto i bank. </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B54D94"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w:t>
      </w:r>
      <w:r w:rsidR="00DB2865" w:rsidRPr="00E678D8">
        <w:rPr>
          <w:rFonts w:ascii="Times New Roman" w:eastAsia="Times New Roman" w:hAnsi="Times New Roman" w:cs="Times New Roman"/>
          <w:sz w:val="24"/>
          <w:szCs w:val="24"/>
          <w:lang w:eastAsia="nb-NO"/>
        </w:rPr>
        <w:t>.</w:t>
      </w:r>
    </w:p>
    <w:p w:rsidR="00535485" w:rsidRPr="00E678D8" w:rsidRDefault="00535485" w:rsidP="002D71D7">
      <w:pPr>
        <w:spacing w:after="0" w:line="240" w:lineRule="auto"/>
        <w:rPr>
          <w:rFonts w:ascii="Times New Roman" w:eastAsia="Times New Roman" w:hAnsi="Times New Roman" w:cs="Times New Roman"/>
          <w:sz w:val="24"/>
          <w:szCs w:val="24"/>
          <w:lang w:eastAsia="nb-NO"/>
        </w:rPr>
      </w:pP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7B0118" w:rsidRPr="00E678D8" w:rsidRDefault="00C94DB3" w:rsidP="007B0118">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Bestemmelsen skal tas inn i alle Oslo kommunes kontrakter om levering av tjenester og bygg- og anleggsarbeider, uavhengig av kontraktens verdi</w:t>
      </w:r>
      <w:r w:rsidR="00B75692" w:rsidRPr="00E678D8">
        <w:rPr>
          <w:rFonts w:ascii="Times New Roman" w:hAnsi="Times New Roman" w:cs="Times New Roman"/>
          <w:color w:val="4F81BD" w:themeColor="accent1"/>
          <w:sz w:val="24"/>
          <w:szCs w:val="24"/>
        </w:rPr>
        <w:t>, og uavhengig av om det foreligger en standardkontrakt på det aktuelle kontraktsområdet</w:t>
      </w:r>
      <w:r w:rsidRPr="00E678D8">
        <w:rPr>
          <w:rFonts w:ascii="Times New Roman" w:hAnsi="Times New Roman" w:cs="Times New Roman"/>
          <w:color w:val="4F81BD" w:themeColor="accent1"/>
          <w:sz w:val="24"/>
          <w:szCs w:val="24"/>
        </w:rPr>
        <w:t>.</w:t>
      </w:r>
      <w:r w:rsidR="00151DB6" w:rsidRPr="00E678D8">
        <w:rPr>
          <w:rFonts w:ascii="Times New Roman" w:hAnsi="Times New Roman" w:cs="Times New Roman"/>
          <w:color w:val="4F81BD" w:themeColor="accent1"/>
          <w:sz w:val="24"/>
          <w:szCs w:val="24"/>
        </w:rPr>
        <w:t xml:space="preserve"> Hovedformålet med denne bestemmelsen er å sikre at den enkelte arbeideren får den godtgjørelsen vedkommende har krav på, og at det sikres sporbarhet</w:t>
      </w:r>
      <w:r w:rsidR="00F95A2F" w:rsidRPr="00E678D8">
        <w:rPr>
          <w:rFonts w:ascii="Times New Roman" w:hAnsi="Times New Roman" w:cs="Times New Roman"/>
          <w:color w:val="4F81BD" w:themeColor="accent1"/>
          <w:sz w:val="24"/>
          <w:szCs w:val="24"/>
        </w:rPr>
        <w:t xml:space="preserve"> på utbetaling av lønn og godtgjørelse til </w:t>
      </w:r>
      <w:r w:rsidR="00F52FF3" w:rsidRPr="00E678D8">
        <w:rPr>
          <w:rFonts w:ascii="Times New Roman" w:hAnsi="Times New Roman" w:cs="Times New Roman"/>
          <w:color w:val="4F81BD" w:themeColor="accent1"/>
          <w:sz w:val="24"/>
          <w:szCs w:val="24"/>
        </w:rPr>
        <w:t xml:space="preserve">arbeiderens </w:t>
      </w:r>
      <w:r w:rsidR="00F95A2F" w:rsidRPr="00E678D8">
        <w:rPr>
          <w:rFonts w:ascii="Times New Roman" w:hAnsi="Times New Roman" w:cs="Times New Roman"/>
          <w:color w:val="4F81BD" w:themeColor="accent1"/>
          <w:sz w:val="24"/>
          <w:szCs w:val="24"/>
        </w:rPr>
        <w:t>bankkonto</w:t>
      </w:r>
      <w:r w:rsidR="00151DB6" w:rsidRPr="00E678D8">
        <w:rPr>
          <w:rFonts w:ascii="Times New Roman" w:hAnsi="Times New Roman" w:cs="Times New Roman"/>
          <w:color w:val="4F81BD" w:themeColor="accent1"/>
          <w:sz w:val="24"/>
          <w:szCs w:val="24"/>
        </w:rPr>
        <w:t>.</w:t>
      </w:r>
      <w:r w:rsidR="0029767C" w:rsidRPr="00E678D8">
        <w:rPr>
          <w:rFonts w:ascii="Times New Roman" w:hAnsi="Times New Roman" w:cs="Times New Roman"/>
          <w:color w:val="4F81BD" w:themeColor="accent1"/>
          <w:sz w:val="24"/>
          <w:szCs w:val="24"/>
        </w:rPr>
        <w:t xml:space="preserve"> </w:t>
      </w:r>
      <w:r w:rsidR="007B0118" w:rsidRPr="00E678D8">
        <w:rPr>
          <w:rFonts w:ascii="Times New Roman" w:hAnsi="Times New Roman" w:cs="Times New Roman"/>
          <w:color w:val="4F81BD" w:themeColor="accent1"/>
          <w:sz w:val="24"/>
          <w:szCs w:val="24"/>
        </w:rPr>
        <w:t xml:space="preserve">Bestemmelsen </w:t>
      </w:r>
      <w:r w:rsidR="00B321F1" w:rsidRPr="00E678D8">
        <w:rPr>
          <w:rFonts w:ascii="Times New Roman" w:hAnsi="Times New Roman" w:cs="Times New Roman"/>
          <w:color w:val="4F81BD" w:themeColor="accent1"/>
          <w:sz w:val="24"/>
          <w:szCs w:val="24"/>
        </w:rPr>
        <w:t xml:space="preserve">har </w:t>
      </w:r>
      <w:r w:rsidR="002C7D5A" w:rsidRPr="00E678D8">
        <w:rPr>
          <w:rFonts w:ascii="Times New Roman" w:hAnsi="Times New Roman" w:cs="Times New Roman"/>
          <w:color w:val="4F81BD" w:themeColor="accent1"/>
          <w:sz w:val="24"/>
          <w:szCs w:val="24"/>
        </w:rPr>
        <w:t xml:space="preserve">også </w:t>
      </w:r>
      <w:r w:rsidR="00B321F1" w:rsidRPr="00E678D8">
        <w:rPr>
          <w:rFonts w:ascii="Times New Roman" w:hAnsi="Times New Roman" w:cs="Times New Roman"/>
          <w:color w:val="4F81BD" w:themeColor="accent1"/>
          <w:sz w:val="24"/>
          <w:szCs w:val="24"/>
        </w:rPr>
        <w:t xml:space="preserve">som formål å </w:t>
      </w:r>
      <w:r w:rsidR="00F07AE8" w:rsidRPr="00E678D8">
        <w:rPr>
          <w:rFonts w:ascii="Times New Roman" w:hAnsi="Times New Roman" w:cs="Times New Roman"/>
          <w:color w:val="4F81BD" w:themeColor="accent1"/>
          <w:sz w:val="24"/>
          <w:szCs w:val="24"/>
        </w:rPr>
        <w:t>hindre</w:t>
      </w:r>
      <w:r w:rsidR="007B0118" w:rsidRPr="00E678D8">
        <w:rPr>
          <w:rFonts w:ascii="Times New Roman" w:hAnsi="Times New Roman" w:cs="Times New Roman"/>
          <w:color w:val="4F81BD" w:themeColor="accent1"/>
          <w:sz w:val="24"/>
          <w:szCs w:val="24"/>
        </w:rPr>
        <w:t xml:space="preserve"> </w:t>
      </w:r>
      <w:r w:rsidR="006E5310" w:rsidRPr="00E678D8">
        <w:rPr>
          <w:rFonts w:ascii="Times New Roman" w:hAnsi="Times New Roman" w:cs="Times New Roman"/>
          <w:color w:val="4F81BD" w:themeColor="accent1"/>
          <w:sz w:val="24"/>
          <w:szCs w:val="24"/>
        </w:rPr>
        <w:t>unndragelse fra arbeidsgivers plikter og hvitvasking av penger</w:t>
      </w:r>
      <w:r w:rsidR="007B0118" w:rsidRPr="00E678D8">
        <w:rPr>
          <w:rFonts w:ascii="Times New Roman" w:hAnsi="Times New Roman" w:cs="Times New Roman"/>
          <w:color w:val="4F81BD" w:themeColor="accent1"/>
          <w:sz w:val="24"/>
          <w:szCs w:val="24"/>
        </w:rPr>
        <w:t>.</w:t>
      </w:r>
    </w:p>
    <w:p w:rsidR="00F95A2F" w:rsidRPr="00E678D8" w:rsidRDefault="007B0118" w:rsidP="0027466E">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Oppfølgning av denne bestemmelsen bør gjennomføres </w:t>
      </w:r>
      <w:r w:rsidR="00F95A2F" w:rsidRPr="00E678D8">
        <w:rPr>
          <w:rFonts w:ascii="Times New Roman" w:hAnsi="Times New Roman" w:cs="Times New Roman"/>
          <w:color w:val="4F81BD" w:themeColor="accent1"/>
          <w:sz w:val="24"/>
          <w:szCs w:val="24"/>
        </w:rPr>
        <w:t xml:space="preserve">ved kontroll av </w:t>
      </w:r>
      <w:r w:rsidRPr="00E678D8">
        <w:rPr>
          <w:rFonts w:ascii="Times New Roman" w:hAnsi="Times New Roman" w:cs="Times New Roman"/>
          <w:color w:val="4F81BD" w:themeColor="accent1"/>
          <w:sz w:val="24"/>
          <w:szCs w:val="24"/>
        </w:rPr>
        <w:t>lønnsslipper og</w:t>
      </w:r>
      <w:r w:rsidR="00F95A2F" w:rsidRPr="00E678D8">
        <w:rPr>
          <w:rFonts w:ascii="Times New Roman" w:hAnsi="Times New Roman" w:cs="Times New Roman"/>
          <w:color w:val="4F81BD" w:themeColor="accent1"/>
          <w:sz w:val="24"/>
          <w:szCs w:val="24"/>
        </w:rPr>
        <w:t xml:space="preserve"> kvittering</w:t>
      </w:r>
      <w:r w:rsidRPr="00E678D8">
        <w:rPr>
          <w:rFonts w:ascii="Times New Roman" w:hAnsi="Times New Roman" w:cs="Times New Roman"/>
          <w:color w:val="4F81BD" w:themeColor="accent1"/>
          <w:sz w:val="24"/>
          <w:szCs w:val="24"/>
        </w:rPr>
        <w:t>er</w:t>
      </w:r>
      <w:r w:rsidR="00F95A2F" w:rsidRPr="00E678D8">
        <w:rPr>
          <w:rFonts w:ascii="Times New Roman" w:hAnsi="Times New Roman" w:cs="Times New Roman"/>
          <w:color w:val="4F81BD" w:themeColor="accent1"/>
          <w:sz w:val="24"/>
          <w:szCs w:val="24"/>
        </w:rPr>
        <w:t xml:space="preserve"> for utbetaling</w:t>
      </w:r>
      <w:r w:rsidR="00B62AF5" w:rsidRPr="00E678D8">
        <w:rPr>
          <w:rFonts w:ascii="Times New Roman" w:hAnsi="Times New Roman" w:cs="Times New Roman"/>
          <w:color w:val="4F81BD" w:themeColor="accent1"/>
          <w:sz w:val="24"/>
          <w:szCs w:val="24"/>
        </w:rPr>
        <w:t xml:space="preserve"> </w:t>
      </w:r>
      <w:r w:rsidR="00B75692" w:rsidRPr="00E678D8">
        <w:rPr>
          <w:rFonts w:ascii="Times New Roman" w:hAnsi="Times New Roman" w:cs="Times New Roman"/>
          <w:color w:val="4F81BD" w:themeColor="accent1"/>
          <w:sz w:val="24"/>
          <w:szCs w:val="24"/>
        </w:rPr>
        <w:t xml:space="preserve">av lønn og andre godtgjørelser </w:t>
      </w:r>
      <w:r w:rsidR="00B62AF5" w:rsidRPr="00E678D8">
        <w:rPr>
          <w:rFonts w:ascii="Times New Roman" w:hAnsi="Times New Roman" w:cs="Times New Roman"/>
          <w:color w:val="4F81BD" w:themeColor="accent1"/>
          <w:sz w:val="24"/>
          <w:szCs w:val="24"/>
        </w:rPr>
        <w:t>til arbeiderens bankkonto</w:t>
      </w:r>
      <w:r w:rsidR="00F95A2F" w:rsidRPr="00E678D8">
        <w:rPr>
          <w:rFonts w:ascii="Times New Roman" w:hAnsi="Times New Roman" w:cs="Times New Roman"/>
          <w:color w:val="4F81BD" w:themeColor="accent1"/>
          <w:sz w:val="24"/>
          <w:szCs w:val="24"/>
        </w:rPr>
        <w:t>.</w:t>
      </w: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2" w:name="_Ref1648424"/>
      <w:r w:rsidRPr="00E678D8">
        <w:rPr>
          <w:rFonts w:ascii="Times New Roman" w:eastAsia="Times New Roman" w:hAnsi="Times New Roman" w:cs="Times New Roman"/>
          <w:b/>
          <w:sz w:val="24"/>
          <w:szCs w:val="24"/>
          <w:lang w:eastAsia="nb-NO"/>
        </w:rPr>
        <w:t>Krav til bruk av lærlinger</w:t>
      </w:r>
      <w:bookmarkEnd w:id="2"/>
      <w:r w:rsidRPr="00E678D8">
        <w:rPr>
          <w:rFonts w:ascii="Times New Roman" w:eastAsia="Times New Roman" w:hAnsi="Times New Roman" w:cs="Times New Roman"/>
          <w:b/>
          <w:sz w:val="24"/>
          <w:szCs w:val="24"/>
          <w:lang w:eastAsia="nb-NO"/>
        </w:rPr>
        <w:t xml:space="preserve"> </w:t>
      </w:r>
    </w:p>
    <w:p w:rsidR="00896B5B"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Ved utførelsen av kontraktsarbeidet skal minimum 10 % av arbeidede timer innenfor fagområder med behov for lær</w:t>
      </w:r>
      <w:r w:rsidR="00896B5B" w:rsidRPr="00E678D8">
        <w:rPr>
          <w:rFonts w:ascii="Times New Roman" w:eastAsia="Times New Roman" w:hAnsi="Times New Roman" w:cs="Times New Roman"/>
          <w:iCs/>
          <w:sz w:val="24"/>
          <w:szCs w:val="24"/>
          <w:lang w:eastAsia="nb-NO"/>
        </w:rPr>
        <w:t>eplass</w:t>
      </w:r>
      <w:r w:rsidR="00E41603" w:rsidRPr="00E678D8">
        <w:rPr>
          <w:rFonts w:ascii="Times New Roman" w:eastAsia="Times New Roman" w:hAnsi="Times New Roman" w:cs="Times New Roman"/>
          <w:iCs/>
          <w:sz w:val="24"/>
          <w:szCs w:val="24"/>
          <w:lang w:eastAsia="nb-NO"/>
        </w:rPr>
        <w:t xml:space="preserve">er </w:t>
      </w:r>
      <w:r w:rsidRPr="00E678D8">
        <w:rPr>
          <w:rFonts w:ascii="Times New Roman" w:eastAsia="Times New Roman" w:hAnsi="Times New Roman" w:cs="Times New Roman"/>
          <w:iCs/>
          <w:sz w:val="24"/>
          <w:szCs w:val="24"/>
          <w:lang w:eastAsia="nb-NO"/>
        </w:rPr>
        <w:t>utføres av lærlinger</w:t>
      </w:r>
      <w:r w:rsidR="004A6BE9" w:rsidRPr="00E678D8">
        <w:rPr>
          <w:rFonts w:ascii="Times New Roman" w:eastAsia="Times New Roman" w:hAnsi="Times New Roman" w:cs="Times New Roman"/>
          <w:iCs/>
          <w:sz w:val="24"/>
          <w:szCs w:val="24"/>
          <w:lang w:eastAsia="nb-NO"/>
        </w:rPr>
        <w:t>.</w:t>
      </w:r>
      <w:r w:rsidR="00896B5B" w:rsidRPr="00E678D8">
        <w:rPr>
          <w:rFonts w:ascii="Times New Roman" w:eastAsia="Times New Roman" w:hAnsi="Times New Roman" w:cs="Times New Roman"/>
          <w:iCs/>
          <w:sz w:val="24"/>
          <w:szCs w:val="24"/>
          <w:lang w:eastAsia="nb-NO"/>
        </w:rPr>
        <w:t> </w:t>
      </w:r>
    </w:p>
    <w:p w:rsidR="00F07AE8" w:rsidRPr="00E678D8" w:rsidRDefault="00F07AE8" w:rsidP="002D71D7">
      <w:pPr>
        <w:spacing w:after="0" w:line="240" w:lineRule="auto"/>
        <w:rPr>
          <w:rFonts w:ascii="Times New Roman" w:eastAsia="Times New Roman" w:hAnsi="Times New Roman" w:cs="Times New Roman"/>
          <w:iCs/>
          <w:sz w:val="24"/>
          <w:szCs w:val="24"/>
          <w:lang w:eastAsia="nb-NO"/>
        </w:rPr>
      </w:pPr>
    </w:p>
    <w:p w:rsidR="002D71D7" w:rsidRPr="00E678D8" w:rsidRDefault="002D71D7" w:rsidP="002D71D7">
      <w:pPr>
        <w:spacing w:after="0" w:line="240" w:lineRule="auto"/>
        <w:rPr>
          <w:rFonts w:ascii="Times New Roman" w:eastAsia="Times New Roman" w:hAnsi="Times New Roman" w:cs="Times New Roman"/>
          <w:b/>
          <w:iCs/>
          <w:sz w:val="24"/>
          <w:szCs w:val="24"/>
          <w:lang w:eastAsia="nb-NO"/>
        </w:rPr>
      </w:pPr>
      <w:r w:rsidRPr="00E678D8">
        <w:rPr>
          <w:rFonts w:ascii="Times New Roman" w:eastAsia="Times New Roman" w:hAnsi="Times New Roman" w:cs="Times New Roman"/>
          <w:iCs/>
          <w:sz w:val="24"/>
          <w:szCs w:val="24"/>
          <w:lang w:eastAsia="nb-NO"/>
        </w:rPr>
        <w:t>Utenlandske leverandører kan oppfylle kravet ved å benytte lærlinger som er tilknyttet offentlig godkjent lærlingordning i Norge eller tilsvarende ordning i opprinnelseslandet. Dersom opprinnelseslandet ikke har en lærlingordning, kan kravet oppfylles ved å benytte praksiselev fra en opplæringsordning i opprinnelseslandet.</w:t>
      </w:r>
    </w:p>
    <w:p w:rsidR="002D71D7" w:rsidRPr="00E678D8" w:rsidRDefault="002C178F" w:rsidP="002C178F">
      <w:pPr>
        <w:tabs>
          <w:tab w:val="left" w:pos="5215"/>
        </w:tabs>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ab/>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Kravet kan oppfylles av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og en eller f</w:t>
      </w:r>
      <w:r w:rsidR="00F07AE8" w:rsidRPr="00E678D8">
        <w:rPr>
          <w:rFonts w:ascii="Times New Roman" w:eastAsia="Times New Roman" w:hAnsi="Times New Roman" w:cs="Times New Roman"/>
          <w:iCs/>
          <w:sz w:val="24"/>
          <w:szCs w:val="24"/>
          <w:lang w:eastAsia="nb-NO"/>
        </w:rPr>
        <w:t>lere</w:t>
      </w:r>
      <w:r w:rsidR="00E8163D" w:rsidRPr="00E678D8">
        <w:rPr>
          <w:rFonts w:ascii="Times New Roman" w:eastAsia="Times New Roman" w:hAnsi="Times New Roman" w:cs="Times New Roman"/>
          <w:iCs/>
          <w:sz w:val="24"/>
          <w:szCs w:val="24"/>
          <w:lang w:eastAsia="nb-NO"/>
        </w:rPr>
        <w:t xml:space="preserve"> av hans underleverandører</w:t>
      </w:r>
      <w:r w:rsidR="00FB2A77" w:rsidRPr="00E678D8">
        <w:rPr>
          <w:rFonts w:ascii="Times New Roman" w:eastAsia="Times New Roman" w:hAnsi="Times New Roman" w:cs="Times New Roman"/>
          <w:iCs/>
          <w:sz w:val="24"/>
          <w:szCs w:val="24"/>
          <w:lang w:eastAsia="nb-NO"/>
        </w:rPr>
        <w:t xml:space="preserve">. Oppfyllelsen av lærlingkravet forutsetter at vedkommende leverandør er </w:t>
      </w:r>
      <w:r w:rsidR="00E8163D" w:rsidRPr="00E678D8">
        <w:rPr>
          <w:rFonts w:ascii="Times New Roman" w:eastAsia="Times New Roman" w:hAnsi="Times New Roman" w:cs="Times New Roman"/>
          <w:iCs/>
          <w:sz w:val="24"/>
          <w:szCs w:val="24"/>
          <w:lang w:eastAsia="nb-NO"/>
        </w:rPr>
        <w:t>en godkjent lærebedrift</w:t>
      </w:r>
      <w:r w:rsidR="00992C52" w:rsidRPr="00E678D8">
        <w:rPr>
          <w:rFonts w:ascii="Times New Roman" w:eastAsia="Times New Roman" w:hAnsi="Times New Roman" w:cs="Times New Roman"/>
          <w:iCs/>
          <w:sz w:val="24"/>
          <w:szCs w:val="24"/>
          <w:lang w:eastAsia="nb-NO"/>
        </w:rPr>
        <w:t xml:space="preserve"> i henhold til opplæringsloven med forskrifter</w:t>
      </w:r>
      <w:r w:rsidR="00E8163D" w:rsidRPr="00E678D8">
        <w:rPr>
          <w:rFonts w:ascii="Times New Roman" w:eastAsia="Times New Roman" w:hAnsi="Times New Roman" w:cs="Times New Roman"/>
          <w:iCs/>
          <w:sz w:val="24"/>
          <w:szCs w:val="24"/>
          <w:lang w:eastAsia="nb-NO"/>
        </w:rPr>
        <w:t>.</w:t>
      </w:r>
      <w:r w:rsidR="002C178F" w:rsidRPr="00E678D8">
        <w:rPr>
          <w:rFonts w:ascii="Times New Roman" w:eastAsia="Times New Roman" w:hAnsi="Times New Roman" w:cs="Times New Roman"/>
          <w:iCs/>
          <w:sz w:val="24"/>
          <w:szCs w:val="24"/>
          <w:lang w:eastAsia="nb-NO"/>
        </w:rPr>
        <w:t xml:space="preserve"> Leverandør skal på forespørsel kunne legge frem all relevant dokumentasjon knyttet til godkjenningen, inkludert læreplan og inngåtte lærekontrakter.</w:t>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En leverandør som er tilknyttet en lærlingordning og som kan dokumentere reelle forsøk på å inngå lærekontrakt uten å lykkes, skal av </w:t>
      </w:r>
      <w:r w:rsidR="00591C45" w:rsidRPr="00E678D8">
        <w:rPr>
          <w:rFonts w:ascii="Times New Roman" w:eastAsia="Times New Roman" w:hAnsi="Times New Roman" w:cs="Times New Roman"/>
          <w:iCs/>
          <w:sz w:val="24"/>
          <w:szCs w:val="24"/>
          <w:lang w:eastAsia="nb-NO"/>
        </w:rPr>
        <w:t>Oppdragsgiver</w:t>
      </w:r>
      <w:r w:rsidRPr="00E678D8">
        <w:rPr>
          <w:rFonts w:ascii="Times New Roman" w:eastAsia="Times New Roman" w:hAnsi="Times New Roman" w:cs="Times New Roman"/>
          <w:iCs/>
          <w:sz w:val="24"/>
          <w:szCs w:val="24"/>
          <w:lang w:eastAsia="nb-NO"/>
        </w:rPr>
        <w:t xml:space="preserve"> anses </w:t>
      </w:r>
      <w:r w:rsidR="00DB2865" w:rsidRPr="00E678D8">
        <w:rPr>
          <w:rFonts w:ascii="Times New Roman" w:eastAsia="Times New Roman" w:hAnsi="Times New Roman" w:cs="Times New Roman"/>
          <w:iCs/>
          <w:sz w:val="24"/>
          <w:szCs w:val="24"/>
          <w:lang w:eastAsia="nb-NO"/>
        </w:rPr>
        <w:t xml:space="preserve">for </w:t>
      </w:r>
      <w:r w:rsidRPr="00E678D8">
        <w:rPr>
          <w:rFonts w:ascii="Times New Roman" w:eastAsia="Times New Roman" w:hAnsi="Times New Roman" w:cs="Times New Roman"/>
          <w:iCs/>
          <w:sz w:val="24"/>
          <w:szCs w:val="24"/>
          <w:lang w:eastAsia="nb-NO"/>
        </w:rPr>
        <w:t xml:space="preserve">å ha oppfylt kravet om bruk av lærling. En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 som er tilknyttet en lærlingordning og har inngått lærekontrakt, men som på grunn av forhold som skyldes lærlingen ikke kan benytte vedkommende under leveransen, skal av </w:t>
      </w:r>
      <w:r w:rsidR="00591C45" w:rsidRPr="00E678D8">
        <w:rPr>
          <w:rFonts w:ascii="Times New Roman" w:eastAsia="Times New Roman" w:hAnsi="Times New Roman" w:cs="Times New Roman"/>
          <w:iCs/>
          <w:sz w:val="24"/>
          <w:szCs w:val="24"/>
          <w:lang w:eastAsia="nb-NO"/>
        </w:rPr>
        <w:t>Oppdragsgiver</w:t>
      </w:r>
      <w:r w:rsidRPr="00E678D8">
        <w:rPr>
          <w:rFonts w:ascii="Times New Roman" w:eastAsia="Times New Roman" w:hAnsi="Times New Roman" w:cs="Times New Roman"/>
          <w:iCs/>
          <w:sz w:val="24"/>
          <w:szCs w:val="24"/>
          <w:lang w:eastAsia="nb-NO"/>
        </w:rPr>
        <w:t xml:space="preserve"> anses </w:t>
      </w:r>
      <w:r w:rsidR="00DB2865" w:rsidRPr="00E678D8">
        <w:rPr>
          <w:rFonts w:ascii="Times New Roman" w:eastAsia="Times New Roman" w:hAnsi="Times New Roman" w:cs="Times New Roman"/>
          <w:iCs/>
          <w:sz w:val="24"/>
          <w:szCs w:val="24"/>
          <w:lang w:eastAsia="nb-NO"/>
        </w:rPr>
        <w:t xml:space="preserve">for </w:t>
      </w:r>
      <w:r w:rsidRPr="00E678D8">
        <w:rPr>
          <w:rFonts w:ascii="Times New Roman" w:eastAsia="Times New Roman" w:hAnsi="Times New Roman" w:cs="Times New Roman"/>
          <w:iCs/>
          <w:sz w:val="24"/>
          <w:szCs w:val="24"/>
          <w:lang w:eastAsia="nb-NO"/>
        </w:rPr>
        <w:t xml:space="preserve">å ha oppfylt vilkåret om bruk av lærling dersom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kan dokumentere reelle forsøk på å inngå ny lærekontrakt uten å lykkes. Der gjenstående kontraktsperiode er mer enn tre måneder</w:t>
      </w:r>
      <w:r w:rsidR="00DB2865"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 anses kravet kun oppfylt dersom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med jevne mellomrom gjør reelle forsøk på å inngå ny lærekontrakt.</w:t>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Leverandøren skal ved oppstart, og på anmodning under gjennomføringen av kontraktsarbeidet, </w:t>
      </w:r>
      <w:r w:rsidR="00B54D94" w:rsidRPr="00E678D8">
        <w:rPr>
          <w:rFonts w:ascii="Times New Roman" w:eastAsia="Times New Roman" w:hAnsi="Times New Roman" w:cs="Times New Roman"/>
          <w:iCs/>
          <w:sz w:val="24"/>
          <w:szCs w:val="24"/>
          <w:lang w:eastAsia="nb-NO"/>
        </w:rPr>
        <w:t xml:space="preserve">levere </w:t>
      </w:r>
      <w:r w:rsidR="002C178F" w:rsidRPr="00E678D8">
        <w:rPr>
          <w:rFonts w:ascii="Times New Roman" w:eastAsia="Times New Roman" w:hAnsi="Times New Roman" w:cs="Times New Roman"/>
          <w:iCs/>
          <w:sz w:val="24"/>
          <w:szCs w:val="24"/>
          <w:lang w:eastAsia="nb-NO"/>
        </w:rPr>
        <w:t xml:space="preserve">en </w:t>
      </w:r>
      <w:r w:rsidR="00B54D94" w:rsidRPr="00E678D8">
        <w:rPr>
          <w:rFonts w:ascii="Times New Roman" w:eastAsia="Times New Roman" w:hAnsi="Times New Roman" w:cs="Times New Roman"/>
          <w:iCs/>
          <w:sz w:val="24"/>
          <w:szCs w:val="24"/>
          <w:lang w:eastAsia="nb-NO"/>
        </w:rPr>
        <w:t>plan for hvordan kravene vil bli oppfylt</w:t>
      </w:r>
      <w:r w:rsidR="00601149" w:rsidRPr="00E678D8">
        <w:rPr>
          <w:rFonts w:ascii="Times New Roman" w:eastAsia="Times New Roman" w:hAnsi="Times New Roman" w:cs="Times New Roman"/>
          <w:iCs/>
          <w:sz w:val="24"/>
          <w:szCs w:val="24"/>
          <w:lang w:eastAsia="nb-NO"/>
        </w:rPr>
        <w:t>. Ved kontraktsopphør</w:t>
      </w:r>
      <w:r w:rsidRPr="00E678D8">
        <w:rPr>
          <w:rFonts w:ascii="Times New Roman" w:eastAsia="Times New Roman" w:hAnsi="Times New Roman" w:cs="Times New Roman"/>
          <w:iCs/>
          <w:sz w:val="24"/>
          <w:szCs w:val="24"/>
          <w:lang w:eastAsia="nb-NO"/>
        </w:rPr>
        <w:t xml:space="preserve"> skal det fremlegges oversikt over antall lærlingetimer. Timelister skal fremlegges på anmodning.</w:t>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p>
    <w:p w:rsidR="002D71D7" w:rsidRDefault="0038591E" w:rsidP="002D71D7">
      <w:pPr>
        <w:spacing w:after="0" w:line="240" w:lineRule="auto"/>
        <w:rPr>
          <w:rFonts w:ascii="Times New Roman" w:eastAsia="Times New Roman" w:hAnsi="Times New Roman" w:cs="Times New Roman"/>
          <w:iCs/>
          <w:sz w:val="24"/>
          <w:szCs w:val="24"/>
          <w:lang w:eastAsia="nb-NO"/>
        </w:rPr>
      </w:pPr>
      <w:r w:rsidRPr="0038591E">
        <w:rPr>
          <w:rFonts w:ascii="Times New Roman" w:eastAsia="Times New Roman" w:hAnsi="Times New Roman" w:cs="Times New Roman"/>
          <w:iCs/>
          <w:sz w:val="24"/>
          <w:szCs w:val="24"/>
          <w:lang w:eastAsia="nb-NO"/>
        </w:rPr>
        <w:t>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Dersom kravet ikke er oppfylt ved overtakelsen, kan vederlaget avkortes med et forholdsmessig prisavslag på inntil 1 prosent av kontraktssummen.</w:t>
      </w:r>
    </w:p>
    <w:p w:rsidR="0038591E" w:rsidRPr="00E678D8" w:rsidRDefault="0038591E" w:rsidP="002D71D7">
      <w:pPr>
        <w:spacing w:after="0" w:line="240" w:lineRule="auto"/>
        <w:rPr>
          <w:rFonts w:ascii="Times New Roman" w:eastAsia="Times New Roman" w:hAnsi="Times New Roman" w:cs="Times New Roman"/>
          <w:iCs/>
          <w:sz w:val="24"/>
          <w:szCs w:val="24"/>
          <w:lang w:eastAsia="nb-NO"/>
        </w:rPr>
      </w:pPr>
    </w:p>
    <w:p w:rsidR="009652EA" w:rsidRPr="00E678D8" w:rsidRDefault="00820D3F" w:rsidP="009652EA">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iCs/>
          <w:sz w:val="24"/>
          <w:szCs w:val="24"/>
          <w:lang w:eastAsia="nb-NO"/>
        </w:rPr>
        <w:t xml:space="preserve">Ved vesentlig mislighold av </w:t>
      </w:r>
      <w:r w:rsidR="002D71D7" w:rsidRPr="00E678D8">
        <w:rPr>
          <w:rFonts w:ascii="Times New Roman" w:eastAsia="Times New Roman" w:hAnsi="Times New Roman" w:cs="Times New Roman"/>
          <w:iCs/>
          <w:sz w:val="24"/>
          <w:szCs w:val="24"/>
          <w:lang w:eastAsia="nb-NO"/>
        </w:rPr>
        <w:t>ovennevnte plikter, eller</w:t>
      </w:r>
      <w:r w:rsidR="00D13F84" w:rsidRPr="00E678D8">
        <w:rPr>
          <w:rFonts w:ascii="Times New Roman" w:eastAsia="Times New Roman" w:hAnsi="Times New Roman" w:cs="Times New Roman"/>
          <w:iCs/>
          <w:sz w:val="24"/>
          <w:szCs w:val="24"/>
          <w:lang w:eastAsia="nb-NO"/>
        </w:rPr>
        <w:t xml:space="preserve"> der</w:t>
      </w:r>
      <w:r w:rsidR="002D71D7" w:rsidRPr="00E678D8">
        <w:rPr>
          <w:rFonts w:ascii="Times New Roman" w:eastAsia="Times New Roman" w:hAnsi="Times New Roman" w:cs="Times New Roman"/>
          <w:iCs/>
          <w:sz w:val="24"/>
          <w:szCs w:val="24"/>
          <w:lang w:eastAsia="nb-NO"/>
        </w:rPr>
        <w:t xml:space="preserve"> det er grunn til å tro at slikt mislighold vil inntre</w:t>
      </w:r>
      <w:r w:rsidR="00992C52" w:rsidRPr="00E678D8">
        <w:rPr>
          <w:rFonts w:ascii="Times New Roman" w:eastAsia="Times New Roman" w:hAnsi="Times New Roman" w:cs="Times New Roman"/>
          <w:iCs/>
          <w:sz w:val="24"/>
          <w:szCs w:val="24"/>
          <w:lang w:eastAsia="nb-NO"/>
        </w:rPr>
        <w:t>ffe</w:t>
      </w:r>
      <w:r w:rsidR="002D71D7" w:rsidRPr="00E678D8">
        <w:rPr>
          <w:rFonts w:ascii="Times New Roman" w:eastAsia="Times New Roman" w:hAnsi="Times New Roman" w:cs="Times New Roman"/>
          <w:iCs/>
          <w:sz w:val="24"/>
          <w:szCs w:val="24"/>
          <w:lang w:eastAsia="nb-NO"/>
        </w:rPr>
        <w:t xml:space="preserve">, kan </w:t>
      </w:r>
      <w:r w:rsidR="00591C45" w:rsidRPr="00E678D8">
        <w:rPr>
          <w:rFonts w:ascii="Times New Roman" w:eastAsia="Times New Roman" w:hAnsi="Times New Roman" w:cs="Times New Roman"/>
          <w:iCs/>
          <w:sz w:val="24"/>
          <w:szCs w:val="24"/>
          <w:lang w:eastAsia="nb-NO"/>
        </w:rPr>
        <w:t>Oppdragsgiver</w:t>
      </w:r>
      <w:r w:rsidR="00D45A10" w:rsidRPr="00E678D8">
        <w:rPr>
          <w:rFonts w:ascii="Times New Roman" w:eastAsia="Times New Roman" w:hAnsi="Times New Roman" w:cs="Times New Roman"/>
          <w:iCs/>
          <w:sz w:val="24"/>
          <w:szCs w:val="24"/>
          <w:lang w:eastAsia="nb-NO"/>
        </w:rPr>
        <w:t>,</w:t>
      </w:r>
      <w:r w:rsidR="002D71D7" w:rsidRPr="00E678D8">
        <w:rPr>
          <w:rFonts w:ascii="Times New Roman" w:eastAsia="Times New Roman" w:hAnsi="Times New Roman" w:cs="Times New Roman"/>
          <w:iCs/>
          <w:sz w:val="24"/>
          <w:szCs w:val="24"/>
          <w:lang w:eastAsia="nb-NO"/>
        </w:rPr>
        <w:t xml:space="preserve"> </w:t>
      </w:r>
      <w:r w:rsidR="004C0827" w:rsidRPr="00E678D8">
        <w:rPr>
          <w:rFonts w:ascii="Times New Roman" w:eastAsia="Times New Roman" w:hAnsi="Times New Roman" w:cs="Times New Roman"/>
          <w:iCs/>
          <w:sz w:val="24"/>
          <w:szCs w:val="24"/>
          <w:lang w:eastAsia="nb-NO"/>
        </w:rPr>
        <w:t xml:space="preserve">med </w:t>
      </w:r>
      <w:r w:rsidR="00D45A10" w:rsidRPr="00E678D8">
        <w:rPr>
          <w:rFonts w:ascii="Times New Roman" w:eastAsia="Times New Roman" w:hAnsi="Times New Roman" w:cs="Times New Roman"/>
          <w:iCs/>
          <w:sz w:val="24"/>
          <w:szCs w:val="24"/>
          <w:lang w:eastAsia="nb-NO"/>
        </w:rPr>
        <w:t xml:space="preserve">rimelig </w:t>
      </w:r>
      <w:r w:rsidR="004C0827" w:rsidRPr="00E678D8">
        <w:rPr>
          <w:rFonts w:ascii="Times New Roman" w:eastAsia="Times New Roman" w:hAnsi="Times New Roman" w:cs="Times New Roman"/>
          <w:iCs/>
          <w:sz w:val="24"/>
          <w:szCs w:val="24"/>
          <w:lang w:eastAsia="nb-NO"/>
        </w:rPr>
        <w:t>varsel</w:t>
      </w:r>
      <w:r w:rsidR="00D45A10" w:rsidRPr="00E678D8">
        <w:rPr>
          <w:rFonts w:ascii="Times New Roman" w:eastAsia="Times New Roman" w:hAnsi="Times New Roman" w:cs="Times New Roman"/>
          <w:iCs/>
          <w:sz w:val="24"/>
          <w:szCs w:val="24"/>
          <w:lang w:eastAsia="nb-NO"/>
        </w:rPr>
        <w:t>,</w:t>
      </w:r>
      <w:r w:rsidR="004C0827" w:rsidRPr="00E678D8">
        <w:rPr>
          <w:rFonts w:ascii="Times New Roman" w:eastAsia="Times New Roman" w:hAnsi="Times New Roman" w:cs="Times New Roman"/>
          <w:iCs/>
          <w:sz w:val="24"/>
          <w:szCs w:val="24"/>
          <w:lang w:eastAsia="nb-NO"/>
        </w:rPr>
        <w:t xml:space="preserve"> </w:t>
      </w:r>
      <w:r w:rsidR="002D71D7" w:rsidRPr="00E678D8">
        <w:rPr>
          <w:rFonts w:ascii="Times New Roman" w:eastAsia="Times New Roman" w:hAnsi="Times New Roman" w:cs="Times New Roman"/>
          <w:iCs/>
          <w:sz w:val="24"/>
          <w:szCs w:val="24"/>
          <w:lang w:eastAsia="nb-NO"/>
        </w:rPr>
        <w:t xml:space="preserve">stanse </w:t>
      </w:r>
      <w:r w:rsidR="004C0827" w:rsidRPr="00E678D8">
        <w:rPr>
          <w:rFonts w:ascii="Times New Roman" w:eastAsia="Times New Roman" w:hAnsi="Times New Roman" w:cs="Times New Roman"/>
          <w:iCs/>
          <w:sz w:val="24"/>
          <w:szCs w:val="24"/>
          <w:lang w:eastAsia="nb-NO"/>
        </w:rPr>
        <w:t>arbeidene</w:t>
      </w:r>
      <w:r w:rsidR="003B49AD" w:rsidRPr="00E678D8">
        <w:rPr>
          <w:rFonts w:ascii="Times New Roman" w:eastAsia="Times New Roman" w:hAnsi="Times New Roman" w:cs="Times New Roman"/>
          <w:iCs/>
          <w:sz w:val="24"/>
          <w:szCs w:val="24"/>
          <w:lang w:eastAsia="nb-NO"/>
        </w:rPr>
        <w:t xml:space="preserve"> for Leverandørens regning og risiko</w:t>
      </w:r>
      <w:r w:rsidR="00D45A10" w:rsidRPr="00E678D8">
        <w:rPr>
          <w:rFonts w:ascii="Times New Roman" w:eastAsia="Times New Roman" w:hAnsi="Times New Roman" w:cs="Times New Roman"/>
          <w:iCs/>
          <w:sz w:val="24"/>
          <w:szCs w:val="24"/>
          <w:lang w:eastAsia="nb-NO"/>
        </w:rPr>
        <w:t>,</w:t>
      </w:r>
      <w:r w:rsidR="003B49AD" w:rsidRPr="00E678D8">
        <w:rPr>
          <w:rFonts w:ascii="Times New Roman" w:eastAsia="Times New Roman" w:hAnsi="Times New Roman" w:cs="Times New Roman"/>
          <w:iCs/>
          <w:sz w:val="24"/>
          <w:szCs w:val="24"/>
          <w:lang w:eastAsia="nb-NO"/>
        </w:rPr>
        <w:t xml:space="preserve"> </w:t>
      </w:r>
      <w:r w:rsidR="002D71D7" w:rsidRPr="00E678D8">
        <w:rPr>
          <w:rFonts w:ascii="Times New Roman" w:eastAsia="Times New Roman" w:hAnsi="Times New Roman" w:cs="Times New Roman"/>
          <w:iCs/>
          <w:sz w:val="24"/>
          <w:szCs w:val="24"/>
          <w:lang w:eastAsia="nb-NO"/>
        </w:rPr>
        <w:t>eller heve kontrakten</w:t>
      </w:r>
      <w:r w:rsidR="003B49AD" w:rsidRPr="00E678D8">
        <w:rPr>
          <w:rFonts w:ascii="Times New Roman" w:eastAsia="Times New Roman" w:hAnsi="Times New Roman" w:cs="Times New Roman"/>
          <w:iCs/>
          <w:sz w:val="24"/>
          <w:szCs w:val="24"/>
          <w:lang w:eastAsia="nb-NO"/>
        </w:rPr>
        <w:t>.</w:t>
      </w:r>
      <w:r w:rsidR="002D71D7" w:rsidRPr="00E678D8">
        <w:rPr>
          <w:rFonts w:ascii="Times New Roman" w:eastAsia="Times New Roman" w:hAnsi="Times New Roman" w:cs="Times New Roman"/>
          <w:iCs/>
          <w:sz w:val="24"/>
          <w:szCs w:val="24"/>
          <w:lang w:eastAsia="nb-NO"/>
        </w:rPr>
        <w:t xml:space="preserve"> </w:t>
      </w:r>
      <w:r w:rsidR="009652EA"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DE633B" w:rsidRPr="00E678D8" w:rsidRDefault="00DE633B" w:rsidP="002D71D7">
      <w:pPr>
        <w:spacing w:after="0" w:line="240" w:lineRule="auto"/>
        <w:rPr>
          <w:rFonts w:ascii="Times New Roman" w:eastAsia="Times New Roman" w:hAnsi="Times New Roman" w:cs="Times New Roman"/>
          <w:sz w:val="24"/>
          <w:szCs w:val="24"/>
          <w:lang w:eastAsia="nb-NO"/>
        </w:rPr>
      </w:pP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p>
    <w:p w:rsidR="0086773C" w:rsidRPr="00E678D8" w:rsidRDefault="0086773C" w:rsidP="0086773C">
      <w:pPr>
        <w:pStyle w:val="Listeavsnitt"/>
        <w:numPr>
          <w:ilvl w:val="0"/>
          <w:numId w:val="28"/>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9E02EC" w:rsidRPr="00E678D8" w:rsidRDefault="009E02EC"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Lærlingkravet er en viktig bestemmelse i Oslomodellen. Kravet skal sikre tilstrekkelig rekruttering og muligheter for et praktisk utdanningsløp. </w:t>
      </w:r>
    </w:p>
    <w:p w:rsidR="004333E0" w:rsidRPr="00E678D8" w:rsidRDefault="004333E0" w:rsidP="002D71D7">
      <w:pPr>
        <w:spacing w:after="0" w:line="240" w:lineRule="auto"/>
        <w:rPr>
          <w:rFonts w:ascii="Times New Roman" w:eastAsia="Times New Roman" w:hAnsi="Times New Roman" w:cs="Times New Roman"/>
          <w:color w:val="4F81BD" w:themeColor="accent1"/>
          <w:sz w:val="24"/>
          <w:szCs w:val="24"/>
          <w:lang w:eastAsia="nb-NO"/>
        </w:rPr>
      </w:pPr>
    </w:p>
    <w:p w:rsidR="00573D91" w:rsidRPr="00E678D8" w:rsidRDefault="009E02EC"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Kravet om 10 % </w:t>
      </w:r>
      <w:r w:rsidR="00573D91" w:rsidRPr="00E678D8">
        <w:rPr>
          <w:rFonts w:ascii="Times New Roman" w:eastAsia="Times New Roman" w:hAnsi="Times New Roman" w:cs="Times New Roman"/>
          <w:color w:val="4F81BD" w:themeColor="accent1"/>
          <w:sz w:val="24"/>
          <w:szCs w:val="24"/>
          <w:lang w:eastAsia="nb-NO"/>
        </w:rPr>
        <w:t>gjelder samlet for alle fag</w:t>
      </w:r>
      <w:r w:rsidR="00C07D50" w:rsidRPr="00E678D8">
        <w:rPr>
          <w:rFonts w:ascii="Times New Roman" w:eastAsia="Times New Roman" w:hAnsi="Times New Roman" w:cs="Times New Roman"/>
          <w:color w:val="4F81BD" w:themeColor="accent1"/>
          <w:sz w:val="24"/>
          <w:szCs w:val="24"/>
          <w:lang w:eastAsia="nb-NO"/>
        </w:rPr>
        <w:t xml:space="preserve">, som dekkes av den aktuelle kontrakten, der det er behov for læreplasser. </w:t>
      </w:r>
      <w:r w:rsidR="00573D91" w:rsidRPr="00E678D8">
        <w:rPr>
          <w:rFonts w:ascii="Times New Roman" w:eastAsia="Times New Roman" w:hAnsi="Times New Roman" w:cs="Times New Roman"/>
          <w:color w:val="4F81BD" w:themeColor="accent1"/>
          <w:sz w:val="24"/>
          <w:szCs w:val="24"/>
          <w:lang w:eastAsia="nb-NO"/>
        </w:rPr>
        <w:t xml:space="preserve">Eksempel: hvis det totalt </w:t>
      </w:r>
      <w:r w:rsidR="00C07D50" w:rsidRPr="00E678D8">
        <w:rPr>
          <w:rFonts w:ascii="Times New Roman" w:eastAsia="Times New Roman" w:hAnsi="Times New Roman" w:cs="Times New Roman"/>
          <w:color w:val="4F81BD" w:themeColor="accent1"/>
          <w:sz w:val="24"/>
          <w:szCs w:val="24"/>
          <w:lang w:eastAsia="nb-NO"/>
        </w:rPr>
        <w:t>utføre</w:t>
      </w:r>
      <w:r w:rsidR="00CF32E8" w:rsidRPr="00E678D8">
        <w:rPr>
          <w:rFonts w:ascii="Times New Roman" w:eastAsia="Times New Roman" w:hAnsi="Times New Roman" w:cs="Times New Roman"/>
          <w:color w:val="4F81BD" w:themeColor="accent1"/>
          <w:sz w:val="24"/>
          <w:szCs w:val="24"/>
          <w:lang w:eastAsia="nb-NO"/>
        </w:rPr>
        <w:t>s</w:t>
      </w:r>
      <w:r w:rsidR="00573D91" w:rsidRPr="00E678D8">
        <w:rPr>
          <w:rFonts w:ascii="Times New Roman" w:eastAsia="Times New Roman" w:hAnsi="Times New Roman" w:cs="Times New Roman"/>
          <w:color w:val="4F81BD" w:themeColor="accent1"/>
          <w:sz w:val="24"/>
          <w:szCs w:val="24"/>
          <w:lang w:eastAsia="nb-NO"/>
        </w:rPr>
        <w:t xml:space="preserve"> 1000 timer</w:t>
      </w:r>
      <w:r w:rsidR="00C07D50" w:rsidRPr="00E678D8">
        <w:rPr>
          <w:rFonts w:ascii="Times New Roman" w:eastAsia="Times New Roman" w:hAnsi="Times New Roman" w:cs="Times New Roman"/>
          <w:color w:val="4F81BD" w:themeColor="accent1"/>
          <w:sz w:val="24"/>
          <w:szCs w:val="24"/>
          <w:lang w:eastAsia="nb-NO"/>
        </w:rPr>
        <w:t>s arbeid i henhold til kontrakten</w:t>
      </w:r>
      <w:r w:rsidR="00573D91" w:rsidRPr="00E678D8">
        <w:rPr>
          <w:rFonts w:ascii="Times New Roman" w:eastAsia="Times New Roman" w:hAnsi="Times New Roman" w:cs="Times New Roman"/>
          <w:color w:val="4F81BD" w:themeColor="accent1"/>
          <w:sz w:val="24"/>
          <w:szCs w:val="24"/>
          <w:lang w:eastAsia="nb-NO"/>
        </w:rPr>
        <w:t xml:space="preserve"> innen fag med behov for læreplasser, må minst 100 av disse timene være utført av lærlinger. </w:t>
      </w:r>
    </w:p>
    <w:p w:rsidR="00AA688D" w:rsidRPr="00E678D8" w:rsidRDefault="00AA688D" w:rsidP="00855285">
      <w:pPr>
        <w:spacing w:after="0" w:line="240" w:lineRule="auto"/>
        <w:rPr>
          <w:rFonts w:ascii="Times New Roman" w:eastAsia="Times New Roman" w:hAnsi="Times New Roman" w:cs="Times New Roman"/>
          <w:color w:val="4F81BD" w:themeColor="accent1"/>
          <w:sz w:val="24"/>
          <w:szCs w:val="24"/>
          <w:lang w:eastAsia="nb-NO"/>
        </w:rPr>
      </w:pPr>
    </w:p>
    <w:p w:rsidR="00855285" w:rsidRPr="00E678D8" w:rsidRDefault="00BC423C" w:rsidP="00855285">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L</w:t>
      </w:r>
      <w:r w:rsidR="00F07AE8" w:rsidRPr="00E678D8">
        <w:rPr>
          <w:rFonts w:ascii="Times New Roman" w:eastAsia="Times New Roman" w:hAnsi="Times New Roman" w:cs="Times New Roman"/>
          <w:color w:val="4F81BD" w:themeColor="accent1"/>
          <w:sz w:val="24"/>
          <w:szCs w:val="24"/>
          <w:lang w:eastAsia="nb-NO"/>
        </w:rPr>
        <w:t>everandør</w:t>
      </w:r>
      <w:r w:rsidRPr="00E678D8">
        <w:rPr>
          <w:rFonts w:ascii="Times New Roman" w:eastAsia="Times New Roman" w:hAnsi="Times New Roman" w:cs="Times New Roman"/>
          <w:color w:val="4F81BD" w:themeColor="accent1"/>
          <w:sz w:val="24"/>
          <w:szCs w:val="24"/>
          <w:lang w:eastAsia="nb-NO"/>
        </w:rPr>
        <w:t xml:space="preserve">/underleverandør må være </w:t>
      </w:r>
      <w:r w:rsidR="00F07AE8" w:rsidRPr="00E678D8">
        <w:rPr>
          <w:rFonts w:ascii="Times New Roman" w:eastAsia="Times New Roman" w:hAnsi="Times New Roman" w:cs="Times New Roman"/>
          <w:color w:val="4F81BD" w:themeColor="accent1"/>
          <w:sz w:val="24"/>
          <w:szCs w:val="24"/>
          <w:lang w:eastAsia="nb-NO"/>
        </w:rPr>
        <w:t>en godkjent lærebedrift</w:t>
      </w:r>
      <w:r w:rsidRPr="00E678D8">
        <w:rPr>
          <w:rFonts w:ascii="Times New Roman" w:eastAsia="Times New Roman" w:hAnsi="Times New Roman" w:cs="Times New Roman"/>
          <w:color w:val="4F81BD" w:themeColor="accent1"/>
          <w:sz w:val="24"/>
          <w:szCs w:val="24"/>
          <w:lang w:eastAsia="nb-NO"/>
        </w:rPr>
        <w:t xml:space="preserve"> for å oppfylle kravet</w:t>
      </w:r>
      <w:r w:rsidR="00F07AE8" w:rsidRPr="00E678D8">
        <w:rPr>
          <w:rFonts w:ascii="Times New Roman" w:eastAsia="Times New Roman" w:hAnsi="Times New Roman" w:cs="Times New Roman"/>
          <w:color w:val="4F81BD" w:themeColor="accent1"/>
          <w:sz w:val="24"/>
          <w:szCs w:val="24"/>
          <w:lang w:eastAsia="nb-NO"/>
        </w:rPr>
        <w:t>.</w:t>
      </w:r>
      <w:r w:rsidR="00855285" w:rsidRPr="00E678D8">
        <w:rPr>
          <w:rFonts w:ascii="Times New Roman" w:eastAsia="Times New Roman" w:hAnsi="Times New Roman" w:cs="Times New Roman"/>
          <w:color w:val="4F81BD" w:themeColor="accent1"/>
          <w:sz w:val="24"/>
          <w:szCs w:val="24"/>
          <w:lang w:eastAsia="nb-NO"/>
        </w:rPr>
        <w:t xml:space="preserve"> </w:t>
      </w:r>
    </w:p>
    <w:p w:rsidR="00855285" w:rsidRPr="00E678D8" w:rsidRDefault="00855285" w:rsidP="00855285">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Godkjenning av lærebedrift er regulert i opplæringsloven § 4-3 og i forskrift til opplæringsloven §§ 11-1 og 11-2. De nærmere rettighetene og pliktene til lærebedriftene følger av opplæringsloven § 4-4. </w:t>
      </w:r>
      <w:r w:rsidR="002C7D5A" w:rsidRPr="00E678D8">
        <w:rPr>
          <w:rFonts w:ascii="Times New Roman" w:eastAsia="Times New Roman" w:hAnsi="Times New Roman" w:cs="Times New Roman"/>
          <w:color w:val="4F81BD" w:themeColor="accent1"/>
          <w:sz w:val="24"/>
          <w:szCs w:val="24"/>
          <w:lang w:eastAsia="nb-NO"/>
        </w:rPr>
        <w:t xml:space="preserve"> </w:t>
      </w:r>
    </w:p>
    <w:p w:rsidR="00855285" w:rsidRPr="00E678D8" w:rsidRDefault="00855285" w:rsidP="00855285">
      <w:pPr>
        <w:spacing w:after="0" w:line="240" w:lineRule="auto"/>
        <w:rPr>
          <w:rFonts w:ascii="Times New Roman" w:eastAsia="Times New Roman" w:hAnsi="Times New Roman" w:cs="Times New Roman"/>
          <w:color w:val="4F81BD" w:themeColor="accent1"/>
          <w:sz w:val="24"/>
          <w:szCs w:val="24"/>
          <w:lang w:eastAsia="nb-NO"/>
        </w:rPr>
      </w:pPr>
    </w:p>
    <w:p w:rsidR="00F07AE8" w:rsidRPr="00E678D8" w:rsidRDefault="002C178F" w:rsidP="00855285">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Leverandør skal på forespørsel kunne legge frem all relevant</w:t>
      </w:r>
      <w:r w:rsidR="00BC423C" w:rsidRPr="00E678D8">
        <w:rPr>
          <w:rFonts w:ascii="Times New Roman" w:eastAsia="Times New Roman" w:hAnsi="Times New Roman" w:cs="Times New Roman"/>
          <w:color w:val="4F81BD" w:themeColor="accent1"/>
          <w:sz w:val="24"/>
          <w:szCs w:val="24"/>
          <w:lang w:eastAsia="nb-NO"/>
        </w:rPr>
        <w:t xml:space="preserve"> dokumentasjon knyttet til godkjenning</w:t>
      </w:r>
      <w:r w:rsidR="00615D7A" w:rsidRPr="00E678D8">
        <w:rPr>
          <w:rFonts w:ascii="Times New Roman" w:eastAsia="Times New Roman" w:hAnsi="Times New Roman" w:cs="Times New Roman"/>
          <w:color w:val="4F81BD" w:themeColor="accent1"/>
          <w:sz w:val="24"/>
          <w:szCs w:val="24"/>
          <w:lang w:eastAsia="nb-NO"/>
        </w:rPr>
        <w:t xml:space="preserve">en (inkludert læreplan m.m.) </w:t>
      </w:r>
      <w:r w:rsidR="00BC423C" w:rsidRPr="00E678D8">
        <w:rPr>
          <w:rFonts w:ascii="Times New Roman" w:eastAsia="Times New Roman" w:hAnsi="Times New Roman" w:cs="Times New Roman"/>
          <w:color w:val="4F81BD" w:themeColor="accent1"/>
          <w:sz w:val="24"/>
          <w:szCs w:val="24"/>
          <w:lang w:eastAsia="nb-NO"/>
        </w:rPr>
        <w:t>og inngåtte lærekontrakter</w:t>
      </w:r>
      <w:r w:rsidR="002C7D5A" w:rsidRPr="00E678D8">
        <w:rPr>
          <w:rFonts w:ascii="Times New Roman" w:eastAsia="Times New Roman" w:hAnsi="Times New Roman" w:cs="Times New Roman"/>
          <w:color w:val="4F81BD" w:themeColor="accent1"/>
          <w:sz w:val="24"/>
          <w:szCs w:val="24"/>
          <w:lang w:eastAsia="nb-NO"/>
        </w:rPr>
        <w:t>.</w:t>
      </w:r>
    </w:p>
    <w:p w:rsidR="00F07AE8" w:rsidRPr="00E678D8" w:rsidRDefault="00F07AE8" w:rsidP="00B70419">
      <w:pPr>
        <w:pStyle w:val="Default"/>
        <w:rPr>
          <w:rFonts w:ascii="Times New Roman" w:hAnsi="Times New Roman" w:cs="Times New Roman"/>
          <w:b/>
          <w:bCs/>
        </w:rPr>
      </w:pPr>
    </w:p>
    <w:p w:rsidR="00F07AE8" w:rsidRPr="00E678D8" w:rsidRDefault="00F07AE8" w:rsidP="00F07AE8">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må vurderes konkret hva som skal aksepteres som tilstrekkelig dokumentas</w:t>
      </w:r>
      <w:r w:rsidR="002C7D5A" w:rsidRPr="00E678D8">
        <w:rPr>
          <w:rFonts w:ascii="Times New Roman" w:eastAsia="Times New Roman" w:hAnsi="Times New Roman" w:cs="Times New Roman"/>
          <w:color w:val="4F81BD" w:themeColor="accent1"/>
          <w:sz w:val="24"/>
          <w:szCs w:val="24"/>
          <w:lang w:eastAsia="nb-NO"/>
        </w:rPr>
        <w:t xml:space="preserve">jon på at leverandør har gjort </w:t>
      </w:r>
      <w:r w:rsidRPr="00E678D8">
        <w:rPr>
          <w:rFonts w:ascii="Times New Roman" w:eastAsia="Times New Roman" w:hAnsi="Times New Roman" w:cs="Times New Roman"/>
          <w:color w:val="4F81BD" w:themeColor="accent1"/>
          <w:sz w:val="24"/>
          <w:szCs w:val="24"/>
          <w:lang w:eastAsia="nb-NO"/>
        </w:rPr>
        <w:t xml:space="preserve">reelle forsøk på å </w:t>
      </w:r>
      <w:r w:rsidR="002C7D5A" w:rsidRPr="00E678D8">
        <w:rPr>
          <w:rFonts w:ascii="Times New Roman" w:eastAsia="Times New Roman" w:hAnsi="Times New Roman" w:cs="Times New Roman"/>
          <w:color w:val="4F81BD" w:themeColor="accent1"/>
          <w:sz w:val="24"/>
          <w:szCs w:val="24"/>
          <w:lang w:eastAsia="nb-NO"/>
        </w:rPr>
        <w:t>oppfylle kravet uten å lykkes</w:t>
      </w:r>
      <w:r w:rsidRPr="00E678D8">
        <w:rPr>
          <w:rFonts w:ascii="Times New Roman" w:eastAsia="Times New Roman" w:hAnsi="Times New Roman" w:cs="Times New Roman"/>
          <w:color w:val="4F81BD" w:themeColor="accent1"/>
          <w:sz w:val="24"/>
          <w:szCs w:val="24"/>
          <w:lang w:eastAsia="nb-NO"/>
        </w:rPr>
        <w:t xml:space="preserve">. </w:t>
      </w:r>
      <w:r w:rsidR="00D23BF1" w:rsidRPr="00E678D8">
        <w:rPr>
          <w:rFonts w:ascii="Times New Roman" w:eastAsia="Times New Roman" w:hAnsi="Times New Roman" w:cs="Times New Roman"/>
          <w:color w:val="4F81BD" w:themeColor="accent1"/>
          <w:sz w:val="24"/>
          <w:szCs w:val="24"/>
          <w:lang w:eastAsia="nb-NO"/>
        </w:rPr>
        <w:t>I</w:t>
      </w:r>
      <w:r w:rsidR="002C7D5A" w:rsidRPr="00E678D8">
        <w:rPr>
          <w:rFonts w:ascii="Times New Roman" w:eastAsia="Times New Roman" w:hAnsi="Times New Roman" w:cs="Times New Roman"/>
          <w:color w:val="4F81BD" w:themeColor="accent1"/>
          <w:sz w:val="24"/>
          <w:szCs w:val="24"/>
          <w:lang w:eastAsia="nb-NO"/>
        </w:rPr>
        <w:t xml:space="preserve"> slike situasjoner bør det som </w:t>
      </w:r>
      <w:r w:rsidR="00D23BF1" w:rsidRPr="00E678D8">
        <w:rPr>
          <w:rFonts w:ascii="Times New Roman" w:eastAsia="Times New Roman" w:hAnsi="Times New Roman" w:cs="Times New Roman"/>
          <w:color w:val="4F81BD" w:themeColor="accent1"/>
          <w:sz w:val="24"/>
          <w:szCs w:val="24"/>
          <w:lang w:eastAsia="nb-NO"/>
        </w:rPr>
        <w:t xml:space="preserve">minimum </w:t>
      </w:r>
      <w:r w:rsidR="00E8163D" w:rsidRPr="00E678D8">
        <w:rPr>
          <w:rFonts w:ascii="Times New Roman" w:eastAsia="Times New Roman" w:hAnsi="Times New Roman" w:cs="Times New Roman"/>
          <w:color w:val="4F81BD" w:themeColor="accent1"/>
          <w:sz w:val="24"/>
          <w:szCs w:val="24"/>
          <w:lang w:eastAsia="nb-NO"/>
        </w:rPr>
        <w:t xml:space="preserve">kreves at leverandør </w:t>
      </w:r>
      <w:r w:rsidR="00D23BF1" w:rsidRPr="00E678D8">
        <w:rPr>
          <w:rFonts w:ascii="Times New Roman" w:eastAsia="Times New Roman" w:hAnsi="Times New Roman" w:cs="Times New Roman"/>
          <w:color w:val="4F81BD" w:themeColor="accent1"/>
          <w:sz w:val="24"/>
          <w:szCs w:val="24"/>
          <w:lang w:eastAsia="nb-NO"/>
        </w:rPr>
        <w:t xml:space="preserve">beskriver årsaker til at </w:t>
      </w:r>
      <w:r w:rsidR="002C178F" w:rsidRPr="00E678D8">
        <w:rPr>
          <w:rFonts w:ascii="Times New Roman" w:eastAsia="Times New Roman" w:hAnsi="Times New Roman" w:cs="Times New Roman"/>
          <w:color w:val="4F81BD" w:themeColor="accent1"/>
          <w:sz w:val="24"/>
          <w:szCs w:val="24"/>
          <w:lang w:eastAsia="nb-NO"/>
        </w:rPr>
        <w:t>han</w:t>
      </w:r>
      <w:r w:rsidR="00D23BF1" w:rsidRPr="00E678D8">
        <w:rPr>
          <w:rFonts w:ascii="Times New Roman" w:eastAsia="Times New Roman" w:hAnsi="Times New Roman" w:cs="Times New Roman"/>
          <w:color w:val="4F81BD" w:themeColor="accent1"/>
          <w:sz w:val="24"/>
          <w:szCs w:val="24"/>
          <w:lang w:eastAsia="nb-NO"/>
        </w:rPr>
        <w:t xml:space="preserve"> </w:t>
      </w:r>
      <w:r w:rsidR="002C7D5A" w:rsidRPr="00E678D8">
        <w:rPr>
          <w:rFonts w:ascii="Times New Roman" w:eastAsia="Times New Roman" w:hAnsi="Times New Roman" w:cs="Times New Roman"/>
          <w:color w:val="4F81BD" w:themeColor="accent1"/>
          <w:sz w:val="24"/>
          <w:szCs w:val="24"/>
          <w:lang w:eastAsia="nb-NO"/>
        </w:rPr>
        <w:t xml:space="preserve">f.eks. </w:t>
      </w:r>
      <w:r w:rsidR="00D23BF1" w:rsidRPr="00E678D8">
        <w:rPr>
          <w:rFonts w:ascii="Times New Roman" w:eastAsia="Times New Roman" w:hAnsi="Times New Roman" w:cs="Times New Roman"/>
          <w:color w:val="4F81BD" w:themeColor="accent1"/>
          <w:sz w:val="24"/>
          <w:szCs w:val="24"/>
          <w:lang w:eastAsia="nb-NO"/>
        </w:rPr>
        <w:t>ikke ha</w:t>
      </w:r>
      <w:r w:rsidR="002C7D5A" w:rsidRPr="00E678D8">
        <w:rPr>
          <w:rFonts w:ascii="Times New Roman" w:eastAsia="Times New Roman" w:hAnsi="Times New Roman" w:cs="Times New Roman"/>
          <w:color w:val="4F81BD" w:themeColor="accent1"/>
          <w:sz w:val="24"/>
          <w:szCs w:val="24"/>
          <w:lang w:eastAsia="nb-NO"/>
        </w:rPr>
        <w:t>r</w:t>
      </w:r>
      <w:r w:rsidR="00D23BF1" w:rsidRPr="00E678D8">
        <w:rPr>
          <w:rFonts w:ascii="Times New Roman" w:eastAsia="Times New Roman" w:hAnsi="Times New Roman" w:cs="Times New Roman"/>
          <w:color w:val="4F81BD" w:themeColor="accent1"/>
          <w:sz w:val="24"/>
          <w:szCs w:val="24"/>
          <w:lang w:eastAsia="nb-NO"/>
        </w:rPr>
        <w:t xml:space="preserve"> lykkes </w:t>
      </w:r>
      <w:r w:rsidR="002C7D5A" w:rsidRPr="00E678D8">
        <w:rPr>
          <w:rFonts w:ascii="Times New Roman" w:eastAsia="Times New Roman" w:hAnsi="Times New Roman" w:cs="Times New Roman"/>
          <w:color w:val="4F81BD" w:themeColor="accent1"/>
          <w:sz w:val="24"/>
          <w:szCs w:val="24"/>
          <w:lang w:eastAsia="nb-NO"/>
        </w:rPr>
        <w:t xml:space="preserve">med å inngå et tilstrekkelig antall lærekontrakter </w:t>
      </w:r>
      <w:r w:rsidR="00D23BF1" w:rsidRPr="00E678D8">
        <w:rPr>
          <w:rFonts w:ascii="Times New Roman" w:eastAsia="Times New Roman" w:hAnsi="Times New Roman" w:cs="Times New Roman"/>
          <w:color w:val="4F81BD" w:themeColor="accent1"/>
          <w:sz w:val="24"/>
          <w:szCs w:val="24"/>
          <w:lang w:eastAsia="nb-NO"/>
        </w:rPr>
        <w:t xml:space="preserve">og </w:t>
      </w:r>
      <w:r w:rsidR="00E8163D" w:rsidRPr="00E678D8">
        <w:rPr>
          <w:rFonts w:ascii="Times New Roman" w:eastAsia="Times New Roman" w:hAnsi="Times New Roman" w:cs="Times New Roman"/>
          <w:color w:val="4F81BD" w:themeColor="accent1"/>
          <w:sz w:val="24"/>
          <w:szCs w:val="24"/>
          <w:lang w:eastAsia="nb-NO"/>
        </w:rPr>
        <w:t xml:space="preserve">legger frem en detaljert </w:t>
      </w:r>
      <w:r w:rsidR="00D23BF1" w:rsidRPr="00E678D8">
        <w:rPr>
          <w:rFonts w:ascii="Times New Roman" w:eastAsia="Times New Roman" w:hAnsi="Times New Roman" w:cs="Times New Roman"/>
          <w:color w:val="4F81BD" w:themeColor="accent1"/>
          <w:sz w:val="24"/>
          <w:szCs w:val="24"/>
          <w:lang w:eastAsia="nb-NO"/>
        </w:rPr>
        <w:t>tiltaks</w:t>
      </w:r>
      <w:r w:rsidR="002C178F" w:rsidRPr="00E678D8">
        <w:rPr>
          <w:rFonts w:ascii="Times New Roman" w:eastAsia="Times New Roman" w:hAnsi="Times New Roman" w:cs="Times New Roman"/>
          <w:color w:val="4F81BD" w:themeColor="accent1"/>
          <w:sz w:val="24"/>
          <w:szCs w:val="24"/>
          <w:lang w:eastAsia="nb-NO"/>
        </w:rPr>
        <w:t>plan for hvordan leverandør</w:t>
      </w:r>
      <w:r w:rsidR="00E8163D" w:rsidRPr="00E678D8">
        <w:rPr>
          <w:rFonts w:ascii="Times New Roman" w:eastAsia="Times New Roman" w:hAnsi="Times New Roman" w:cs="Times New Roman"/>
          <w:color w:val="4F81BD" w:themeColor="accent1"/>
          <w:sz w:val="24"/>
          <w:szCs w:val="24"/>
          <w:lang w:eastAsia="nb-NO"/>
        </w:rPr>
        <w:t xml:space="preserve"> har tenkt å jobbe fremover for å kunne </w:t>
      </w:r>
      <w:r w:rsidR="002C7D5A" w:rsidRPr="00E678D8">
        <w:rPr>
          <w:rFonts w:ascii="Times New Roman" w:eastAsia="Times New Roman" w:hAnsi="Times New Roman" w:cs="Times New Roman"/>
          <w:color w:val="4F81BD" w:themeColor="accent1"/>
          <w:sz w:val="24"/>
          <w:szCs w:val="24"/>
          <w:lang w:eastAsia="nb-NO"/>
        </w:rPr>
        <w:t>endre dette</w:t>
      </w:r>
      <w:r w:rsidR="00E8163D"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 xml:space="preserve">Leverandør </w:t>
      </w:r>
      <w:r w:rsidR="002C7D5A" w:rsidRPr="00E678D8">
        <w:rPr>
          <w:rFonts w:ascii="Times New Roman" w:eastAsia="Times New Roman" w:hAnsi="Times New Roman" w:cs="Times New Roman"/>
          <w:color w:val="4F81BD" w:themeColor="accent1"/>
          <w:sz w:val="24"/>
          <w:szCs w:val="24"/>
          <w:lang w:eastAsia="nb-NO"/>
        </w:rPr>
        <w:t xml:space="preserve">som ikke har lykkes å inngå et tilstrekkelig antall lærekontrakter </w:t>
      </w:r>
      <w:r w:rsidRPr="00E678D8">
        <w:rPr>
          <w:rFonts w:ascii="Times New Roman" w:eastAsia="Times New Roman" w:hAnsi="Times New Roman" w:cs="Times New Roman"/>
          <w:color w:val="4F81BD" w:themeColor="accent1"/>
          <w:sz w:val="24"/>
          <w:szCs w:val="24"/>
          <w:lang w:eastAsia="nb-NO"/>
        </w:rPr>
        <w:t xml:space="preserve">må </w:t>
      </w:r>
      <w:r w:rsidR="002C7D5A" w:rsidRPr="00E678D8">
        <w:rPr>
          <w:rFonts w:ascii="Times New Roman" w:eastAsia="Times New Roman" w:hAnsi="Times New Roman" w:cs="Times New Roman"/>
          <w:color w:val="4F81BD" w:themeColor="accent1"/>
          <w:sz w:val="24"/>
          <w:szCs w:val="24"/>
          <w:lang w:eastAsia="nb-NO"/>
        </w:rPr>
        <w:t xml:space="preserve">også med jevne mellomrom legge frem dokumentasjon på at de gjør </w:t>
      </w:r>
      <w:r w:rsidRPr="00E678D8">
        <w:rPr>
          <w:rFonts w:ascii="Times New Roman" w:eastAsia="Times New Roman" w:hAnsi="Times New Roman" w:cs="Times New Roman"/>
          <w:color w:val="4F81BD" w:themeColor="accent1"/>
          <w:sz w:val="24"/>
          <w:szCs w:val="24"/>
          <w:lang w:eastAsia="nb-NO"/>
        </w:rPr>
        <w:t>reelle forsøk på å inngå (ny</w:t>
      </w:r>
      <w:r w:rsidR="002C7D5A" w:rsidRPr="00E678D8">
        <w:rPr>
          <w:rFonts w:ascii="Times New Roman" w:eastAsia="Times New Roman" w:hAnsi="Times New Roman" w:cs="Times New Roman"/>
          <w:color w:val="4F81BD" w:themeColor="accent1"/>
          <w:sz w:val="24"/>
          <w:szCs w:val="24"/>
          <w:lang w:eastAsia="nb-NO"/>
        </w:rPr>
        <w:t>e</w:t>
      </w:r>
      <w:r w:rsidRPr="00E678D8">
        <w:rPr>
          <w:rFonts w:ascii="Times New Roman" w:eastAsia="Times New Roman" w:hAnsi="Times New Roman" w:cs="Times New Roman"/>
          <w:color w:val="4F81BD" w:themeColor="accent1"/>
          <w:sz w:val="24"/>
          <w:szCs w:val="24"/>
          <w:lang w:eastAsia="nb-NO"/>
        </w:rPr>
        <w:t>) lærekontrakt</w:t>
      </w:r>
      <w:r w:rsidR="002C7D5A" w:rsidRPr="00E678D8">
        <w:rPr>
          <w:rFonts w:ascii="Times New Roman" w:eastAsia="Times New Roman" w:hAnsi="Times New Roman" w:cs="Times New Roman"/>
          <w:color w:val="4F81BD" w:themeColor="accent1"/>
          <w:sz w:val="24"/>
          <w:szCs w:val="24"/>
          <w:lang w:eastAsia="nb-NO"/>
        </w:rPr>
        <w:t>er</w:t>
      </w:r>
      <w:r w:rsidRPr="00E678D8">
        <w:rPr>
          <w:rFonts w:ascii="Times New Roman" w:eastAsia="Times New Roman" w:hAnsi="Times New Roman" w:cs="Times New Roman"/>
          <w:color w:val="4F81BD" w:themeColor="accent1"/>
          <w:sz w:val="24"/>
          <w:szCs w:val="24"/>
          <w:lang w:eastAsia="nb-NO"/>
        </w:rPr>
        <w:t>.</w:t>
      </w:r>
    </w:p>
    <w:p w:rsidR="00F07AE8" w:rsidRPr="00E678D8" w:rsidRDefault="00F07AE8" w:rsidP="00F07AE8">
      <w:pPr>
        <w:spacing w:after="0" w:line="240" w:lineRule="auto"/>
        <w:rPr>
          <w:rFonts w:ascii="Times New Roman" w:eastAsia="Times New Roman" w:hAnsi="Times New Roman" w:cs="Times New Roman"/>
          <w:color w:val="4F81BD" w:themeColor="accent1"/>
          <w:sz w:val="24"/>
          <w:szCs w:val="24"/>
          <w:lang w:eastAsia="nb-NO"/>
        </w:rPr>
      </w:pPr>
    </w:p>
    <w:p w:rsidR="009E02EC" w:rsidRPr="00E678D8" w:rsidRDefault="009E02EC" w:rsidP="0086773C">
      <w:pPr>
        <w:pStyle w:val="Listeavsnitt"/>
        <w:numPr>
          <w:ilvl w:val="0"/>
          <w:numId w:val="28"/>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Sanksjoner:</w:t>
      </w:r>
    </w:p>
    <w:p w:rsidR="002C7D5A" w:rsidRPr="00E678D8" w:rsidRDefault="00F31D5C" w:rsidP="004333E0">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Oppdragsgiver kan holde tilbake </w:t>
      </w:r>
      <w:r w:rsidR="007506A8" w:rsidRPr="00E678D8">
        <w:rPr>
          <w:rFonts w:ascii="Times New Roman" w:eastAsia="Times New Roman" w:hAnsi="Times New Roman" w:cs="Times New Roman"/>
          <w:color w:val="4F81BD" w:themeColor="accent1"/>
          <w:sz w:val="24"/>
          <w:szCs w:val="24"/>
          <w:lang w:eastAsia="nb-NO"/>
        </w:rPr>
        <w:t xml:space="preserve">eller kreve prisavslag på </w:t>
      </w:r>
      <w:r w:rsidRPr="00E678D8">
        <w:rPr>
          <w:rFonts w:ascii="Times New Roman" w:eastAsia="Times New Roman" w:hAnsi="Times New Roman" w:cs="Times New Roman"/>
          <w:color w:val="4F81BD" w:themeColor="accent1"/>
          <w:sz w:val="24"/>
          <w:szCs w:val="24"/>
          <w:lang w:eastAsia="nb-NO"/>
        </w:rPr>
        <w:t>inntil 1 prosent av (slutt)vederlaget dersom leverandør misligholder sine plikter etter lærlingbestemmelsen. Formuleringen «</w:t>
      </w:r>
      <w:r w:rsidR="0038591E" w:rsidRPr="0038591E">
        <w:rPr>
          <w:rFonts w:ascii="Times New Roman" w:eastAsia="Times New Roman" w:hAnsi="Times New Roman" w:cs="Times New Roman"/>
          <w:color w:val="4F81BD" w:themeColor="accent1"/>
          <w:sz w:val="24"/>
          <w:szCs w:val="24"/>
          <w:lang w:eastAsia="nb-NO"/>
        </w:rPr>
        <w:t>forholdsmessig prisavslag på inntil 1 prosent</w:t>
      </w:r>
      <w:r w:rsidRPr="00E678D8">
        <w:rPr>
          <w:rFonts w:ascii="Times New Roman" w:eastAsia="Times New Roman" w:hAnsi="Times New Roman" w:cs="Times New Roman"/>
          <w:color w:val="4F81BD" w:themeColor="accent1"/>
          <w:sz w:val="24"/>
          <w:szCs w:val="24"/>
          <w:lang w:eastAsia="nb-NO"/>
        </w:rPr>
        <w:t xml:space="preserve">» legger opp til en </w:t>
      </w:r>
      <w:r w:rsidR="00615D7A" w:rsidRPr="00E678D8">
        <w:rPr>
          <w:rFonts w:ascii="Times New Roman" w:eastAsia="Times New Roman" w:hAnsi="Times New Roman" w:cs="Times New Roman"/>
          <w:color w:val="4F81BD" w:themeColor="accent1"/>
          <w:sz w:val="24"/>
          <w:szCs w:val="24"/>
          <w:lang w:eastAsia="nb-NO"/>
        </w:rPr>
        <w:t>konkret</w:t>
      </w:r>
      <w:r w:rsidRPr="00E678D8">
        <w:rPr>
          <w:rFonts w:ascii="Times New Roman" w:eastAsia="Times New Roman" w:hAnsi="Times New Roman" w:cs="Times New Roman"/>
          <w:color w:val="4F81BD" w:themeColor="accent1"/>
          <w:sz w:val="24"/>
          <w:szCs w:val="24"/>
          <w:lang w:eastAsia="nb-NO"/>
        </w:rPr>
        <w:t xml:space="preserve"> </w:t>
      </w:r>
      <w:r w:rsidR="00FB43F7" w:rsidRPr="00E678D8">
        <w:rPr>
          <w:rFonts w:ascii="Times New Roman" w:eastAsia="Times New Roman" w:hAnsi="Times New Roman" w:cs="Times New Roman"/>
          <w:color w:val="4F81BD" w:themeColor="accent1"/>
          <w:sz w:val="24"/>
          <w:szCs w:val="24"/>
          <w:lang w:eastAsia="nb-NO"/>
        </w:rPr>
        <w:t>proporsjonalitets</w:t>
      </w:r>
      <w:r w:rsidRPr="00E678D8">
        <w:rPr>
          <w:rFonts w:ascii="Times New Roman" w:eastAsia="Times New Roman" w:hAnsi="Times New Roman" w:cs="Times New Roman"/>
          <w:color w:val="4F81BD" w:themeColor="accent1"/>
          <w:sz w:val="24"/>
          <w:szCs w:val="24"/>
          <w:lang w:eastAsia="nb-NO"/>
        </w:rPr>
        <w:t xml:space="preserve">vurdering </w:t>
      </w:r>
      <w:r w:rsidR="007506A8" w:rsidRPr="00E678D8">
        <w:rPr>
          <w:rFonts w:ascii="Times New Roman" w:eastAsia="Times New Roman" w:hAnsi="Times New Roman" w:cs="Times New Roman"/>
          <w:color w:val="4F81BD" w:themeColor="accent1"/>
          <w:sz w:val="24"/>
          <w:szCs w:val="24"/>
          <w:lang w:eastAsia="nb-NO"/>
        </w:rPr>
        <w:t xml:space="preserve">som må foretas av oppdragsgiver. </w:t>
      </w:r>
      <w:r w:rsidR="000F1CDD" w:rsidRPr="00E678D8">
        <w:rPr>
          <w:rFonts w:ascii="Times New Roman" w:eastAsia="Times New Roman" w:hAnsi="Times New Roman" w:cs="Times New Roman"/>
          <w:color w:val="4F81BD" w:themeColor="accent1"/>
          <w:sz w:val="24"/>
          <w:szCs w:val="24"/>
          <w:lang w:eastAsia="nb-NO"/>
        </w:rPr>
        <w:t xml:space="preserve">Det vises for øvrig til </w:t>
      </w:r>
      <w:r w:rsidR="000F1CDD" w:rsidRPr="00E678D8">
        <w:rPr>
          <w:rFonts w:ascii="Times New Roman" w:eastAsia="Times New Roman" w:hAnsi="Times New Roman" w:cs="Times New Roman"/>
          <w:color w:val="4F81BD" w:themeColor="accent1"/>
          <w:sz w:val="24"/>
          <w:szCs w:val="24"/>
          <w:lang w:eastAsia="nb-NO"/>
        </w:rPr>
        <w:lastRenderedPageBreak/>
        <w:t xml:space="preserve">bakgrunnsretten </w:t>
      </w:r>
      <w:r w:rsidR="00BD4B4A" w:rsidRPr="00E678D8">
        <w:rPr>
          <w:rFonts w:ascii="Times New Roman" w:eastAsia="Times New Roman" w:hAnsi="Times New Roman" w:cs="Times New Roman"/>
          <w:color w:val="4F81BD" w:themeColor="accent1"/>
          <w:sz w:val="24"/>
          <w:szCs w:val="24"/>
          <w:lang w:eastAsia="nb-NO"/>
        </w:rPr>
        <w:t xml:space="preserve">og læren om kontraktsmislighold </w:t>
      </w:r>
      <w:r w:rsidR="00615D7A" w:rsidRPr="00E678D8">
        <w:rPr>
          <w:rFonts w:ascii="Times New Roman" w:eastAsia="Times New Roman" w:hAnsi="Times New Roman" w:cs="Times New Roman"/>
          <w:color w:val="4F81BD" w:themeColor="accent1"/>
          <w:sz w:val="24"/>
          <w:szCs w:val="24"/>
          <w:lang w:eastAsia="nb-NO"/>
        </w:rPr>
        <w:t>for tolkning av proporsjonalitets</w:t>
      </w:r>
      <w:r w:rsidR="0038591E">
        <w:rPr>
          <w:rFonts w:ascii="Times New Roman" w:eastAsia="Times New Roman" w:hAnsi="Times New Roman" w:cs="Times New Roman"/>
          <w:color w:val="4F81BD" w:themeColor="accent1"/>
          <w:sz w:val="24"/>
          <w:szCs w:val="24"/>
          <w:lang w:eastAsia="nb-NO"/>
        </w:rPr>
        <w:t>- og forholdsmessighets</w:t>
      </w:r>
      <w:r w:rsidR="00615D7A" w:rsidRPr="00E678D8">
        <w:rPr>
          <w:rFonts w:ascii="Times New Roman" w:eastAsia="Times New Roman" w:hAnsi="Times New Roman" w:cs="Times New Roman"/>
          <w:color w:val="4F81BD" w:themeColor="accent1"/>
          <w:sz w:val="24"/>
          <w:szCs w:val="24"/>
          <w:lang w:eastAsia="nb-NO"/>
        </w:rPr>
        <w:t>kravet</w:t>
      </w:r>
      <w:r w:rsidR="000F1CDD" w:rsidRPr="00E678D8">
        <w:rPr>
          <w:rFonts w:ascii="Times New Roman" w:eastAsia="Times New Roman" w:hAnsi="Times New Roman" w:cs="Times New Roman"/>
          <w:color w:val="4F81BD" w:themeColor="accent1"/>
          <w:sz w:val="24"/>
          <w:szCs w:val="24"/>
          <w:lang w:eastAsia="nb-NO"/>
        </w:rPr>
        <w:t xml:space="preserve">. </w:t>
      </w:r>
    </w:p>
    <w:p w:rsidR="002C7D5A" w:rsidRPr="00E678D8" w:rsidRDefault="002C7D5A" w:rsidP="004333E0">
      <w:pPr>
        <w:spacing w:after="0" w:line="240" w:lineRule="auto"/>
        <w:rPr>
          <w:rFonts w:ascii="Times New Roman" w:eastAsia="Times New Roman" w:hAnsi="Times New Roman" w:cs="Times New Roman"/>
          <w:color w:val="4F81BD" w:themeColor="accent1"/>
          <w:sz w:val="24"/>
          <w:szCs w:val="24"/>
          <w:lang w:eastAsia="nb-NO"/>
        </w:rPr>
      </w:pPr>
    </w:p>
    <w:p w:rsidR="00795F38" w:rsidRPr="00E678D8" w:rsidRDefault="009E02EC" w:rsidP="009E02EC">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er viktig at kravet følges opp</w:t>
      </w:r>
      <w:r w:rsidR="00AC03F1" w:rsidRPr="00E678D8">
        <w:rPr>
          <w:rFonts w:ascii="Times New Roman" w:eastAsia="Times New Roman" w:hAnsi="Times New Roman" w:cs="Times New Roman"/>
          <w:color w:val="4F81BD" w:themeColor="accent1"/>
          <w:sz w:val="24"/>
          <w:szCs w:val="24"/>
          <w:lang w:eastAsia="nb-NO"/>
        </w:rPr>
        <w:t xml:space="preserve"> og at sanksjonsbestemmelsen benyttes der det er relevant</w:t>
      </w:r>
      <w:r w:rsidR="008F4A36" w:rsidRPr="00E678D8">
        <w:rPr>
          <w:rFonts w:ascii="Times New Roman" w:eastAsia="Times New Roman" w:hAnsi="Times New Roman" w:cs="Times New Roman"/>
          <w:color w:val="4F81BD" w:themeColor="accent1"/>
          <w:sz w:val="24"/>
          <w:szCs w:val="24"/>
          <w:lang w:eastAsia="nb-NO"/>
        </w:rPr>
        <w:t xml:space="preserve">. </w:t>
      </w:r>
      <w:r w:rsidR="0013783F" w:rsidRPr="00E678D8">
        <w:rPr>
          <w:rFonts w:ascii="Times New Roman" w:eastAsia="Times New Roman" w:hAnsi="Times New Roman" w:cs="Times New Roman"/>
          <w:color w:val="4F81BD" w:themeColor="accent1"/>
          <w:sz w:val="24"/>
          <w:szCs w:val="24"/>
          <w:lang w:eastAsia="nb-NO"/>
        </w:rPr>
        <w:t xml:space="preserve">Manglende kontraktsoppfølging </w:t>
      </w:r>
      <w:r w:rsidR="00AC03F1" w:rsidRPr="00E678D8">
        <w:rPr>
          <w:rFonts w:ascii="Times New Roman" w:eastAsia="Times New Roman" w:hAnsi="Times New Roman" w:cs="Times New Roman"/>
          <w:color w:val="4F81BD" w:themeColor="accent1"/>
          <w:sz w:val="24"/>
          <w:szCs w:val="24"/>
          <w:lang w:eastAsia="nb-NO"/>
        </w:rPr>
        <w:t xml:space="preserve">eller unnlatelse til å benytte sanksjoner </w:t>
      </w:r>
      <w:r w:rsidR="0013783F" w:rsidRPr="00E678D8">
        <w:rPr>
          <w:rFonts w:ascii="Times New Roman" w:eastAsia="Times New Roman" w:hAnsi="Times New Roman" w:cs="Times New Roman"/>
          <w:color w:val="4F81BD" w:themeColor="accent1"/>
          <w:sz w:val="24"/>
          <w:szCs w:val="24"/>
          <w:lang w:eastAsia="nb-NO"/>
        </w:rPr>
        <w:t>kan for det første gå utover kvaliteten i leveransen. Videre kan m</w:t>
      </w:r>
      <w:r w:rsidRPr="00E678D8">
        <w:rPr>
          <w:rFonts w:ascii="Times New Roman" w:eastAsia="Times New Roman" w:hAnsi="Times New Roman" w:cs="Times New Roman"/>
          <w:color w:val="4F81BD" w:themeColor="accent1"/>
          <w:sz w:val="24"/>
          <w:szCs w:val="24"/>
          <w:lang w:eastAsia="nb-NO"/>
        </w:rPr>
        <w:t xml:space="preserve">anglende </w:t>
      </w:r>
      <w:r w:rsidR="00BD66A2" w:rsidRPr="00E678D8">
        <w:rPr>
          <w:rFonts w:ascii="Times New Roman" w:eastAsia="Times New Roman" w:hAnsi="Times New Roman" w:cs="Times New Roman"/>
          <w:color w:val="4F81BD" w:themeColor="accent1"/>
          <w:sz w:val="24"/>
          <w:szCs w:val="24"/>
          <w:lang w:eastAsia="nb-NO"/>
        </w:rPr>
        <w:t>kontraktsoppfølgin</w:t>
      </w:r>
      <w:r w:rsidRPr="00E678D8">
        <w:rPr>
          <w:rFonts w:ascii="Times New Roman" w:eastAsia="Times New Roman" w:hAnsi="Times New Roman" w:cs="Times New Roman"/>
          <w:color w:val="4F81BD" w:themeColor="accent1"/>
          <w:sz w:val="24"/>
          <w:szCs w:val="24"/>
          <w:lang w:eastAsia="nb-NO"/>
        </w:rPr>
        <w:t>g</w:t>
      </w:r>
      <w:r w:rsidR="00AC03F1" w:rsidRPr="00E678D8">
        <w:rPr>
          <w:rFonts w:ascii="Times New Roman" w:eastAsia="Times New Roman" w:hAnsi="Times New Roman" w:cs="Times New Roman"/>
          <w:color w:val="4F81BD" w:themeColor="accent1"/>
          <w:sz w:val="24"/>
          <w:szCs w:val="24"/>
          <w:lang w:eastAsia="nb-NO"/>
        </w:rPr>
        <w:t>/bruk av sanksjonsbestemmelser</w:t>
      </w:r>
      <w:r w:rsidRPr="00E678D8">
        <w:rPr>
          <w:rFonts w:ascii="Times New Roman" w:eastAsia="Times New Roman" w:hAnsi="Times New Roman" w:cs="Times New Roman"/>
          <w:color w:val="4F81BD" w:themeColor="accent1"/>
          <w:sz w:val="24"/>
          <w:szCs w:val="24"/>
          <w:lang w:eastAsia="nb-NO"/>
        </w:rPr>
        <w:t xml:space="preserve"> </w:t>
      </w:r>
      <w:r w:rsidR="004333E0" w:rsidRPr="00E678D8">
        <w:rPr>
          <w:rFonts w:ascii="Times New Roman" w:eastAsia="Times New Roman" w:hAnsi="Times New Roman" w:cs="Times New Roman"/>
          <w:color w:val="4F81BD" w:themeColor="accent1"/>
          <w:sz w:val="24"/>
          <w:szCs w:val="24"/>
          <w:lang w:eastAsia="nb-NO"/>
        </w:rPr>
        <w:t>utgjøre et brudd på anskaffelsesregelverket</w:t>
      </w:r>
      <w:r w:rsidR="00795F38" w:rsidRPr="00E678D8">
        <w:rPr>
          <w:rFonts w:ascii="Times New Roman" w:eastAsia="Times New Roman" w:hAnsi="Times New Roman" w:cs="Times New Roman"/>
          <w:color w:val="4F81BD" w:themeColor="accent1"/>
          <w:sz w:val="24"/>
          <w:szCs w:val="24"/>
          <w:lang w:eastAsia="nb-NO"/>
        </w:rPr>
        <w:t>.</w:t>
      </w:r>
      <w:r w:rsidR="00BD66A2" w:rsidRPr="00E678D8">
        <w:rPr>
          <w:rFonts w:ascii="Times New Roman" w:eastAsia="Times New Roman" w:hAnsi="Times New Roman" w:cs="Times New Roman"/>
          <w:color w:val="4F81BD" w:themeColor="accent1"/>
          <w:sz w:val="24"/>
          <w:szCs w:val="24"/>
          <w:lang w:eastAsia="nb-NO"/>
        </w:rPr>
        <w:t xml:space="preserve"> At oppdragsgiver ikke følger opp kontrakten og/eller ikke benytter sanksjonsbestemmelser kan </w:t>
      </w:r>
      <w:r w:rsidR="0013783F" w:rsidRPr="00E678D8">
        <w:rPr>
          <w:rFonts w:ascii="Times New Roman" w:eastAsia="Times New Roman" w:hAnsi="Times New Roman" w:cs="Times New Roman"/>
          <w:color w:val="4F81BD" w:themeColor="accent1"/>
          <w:sz w:val="24"/>
          <w:szCs w:val="24"/>
          <w:lang w:eastAsia="nb-NO"/>
        </w:rPr>
        <w:t>anses å være</w:t>
      </w:r>
      <w:r w:rsidR="00BD66A2" w:rsidRPr="00E678D8">
        <w:rPr>
          <w:rFonts w:ascii="Times New Roman" w:eastAsia="Times New Roman" w:hAnsi="Times New Roman" w:cs="Times New Roman"/>
          <w:color w:val="4F81BD" w:themeColor="accent1"/>
          <w:sz w:val="24"/>
          <w:szCs w:val="24"/>
          <w:lang w:eastAsia="nb-NO"/>
        </w:rPr>
        <w:t xml:space="preserve"> en vesentlig endring av kontraktsvilkår</w:t>
      </w:r>
      <w:r w:rsidR="000E6C23" w:rsidRPr="00E678D8">
        <w:rPr>
          <w:rFonts w:ascii="Times New Roman" w:eastAsia="Times New Roman" w:hAnsi="Times New Roman" w:cs="Times New Roman"/>
          <w:color w:val="4F81BD" w:themeColor="accent1"/>
          <w:sz w:val="24"/>
          <w:szCs w:val="24"/>
          <w:lang w:eastAsia="nb-NO"/>
        </w:rPr>
        <w:t xml:space="preserve"> i strid med regelverket og</w:t>
      </w:r>
      <w:r w:rsidR="0013783F" w:rsidRPr="00E678D8">
        <w:rPr>
          <w:rFonts w:ascii="Times New Roman" w:eastAsia="Times New Roman" w:hAnsi="Times New Roman" w:cs="Times New Roman"/>
          <w:color w:val="4F81BD" w:themeColor="accent1"/>
          <w:sz w:val="24"/>
          <w:szCs w:val="24"/>
          <w:lang w:eastAsia="nb-NO"/>
        </w:rPr>
        <w:t xml:space="preserve"> </w:t>
      </w:r>
      <w:r w:rsidR="000E6C23" w:rsidRPr="00E678D8">
        <w:rPr>
          <w:rFonts w:ascii="Times New Roman" w:eastAsia="Times New Roman" w:hAnsi="Times New Roman" w:cs="Times New Roman"/>
          <w:color w:val="4F81BD" w:themeColor="accent1"/>
          <w:sz w:val="24"/>
          <w:szCs w:val="24"/>
          <w:lang w:eastAsia="nb-NO"/>
        </w:rPr>
        <w:t xml:space="preserve">evt. </w:t>
      </w:r>
      <w:r w:rsidR="00275606" w:rsidRPr="00E678D8">
        <w:rPr>
          <w:rFonts w:ascii="Times New Roman" w:eastAsia="Times New Roman" w:hAnsi="Times New Roman" w:cs="Times New Roman"/>
          <w:color w:val="4F81BD" w:themeColor="accent1"/>
          <w:sz w:val="24"/>
          <w:szCs w:val="24"/>
          <w:lang w:eastAsia="nb-NO"/>
        </w:rPr>
        <w:t xml:space="preserve">en ulovlig direkte anskaffelse. </w:t>
      </w:r>
    </w:p>
    <w:p w:rsidR="00795F38" w:rsidRPr="00E678D8" w:rsidRDefault="00795F38" w:rsidP="009E02EC">
      <w:pPr>
        <w:spacing w:after="0" w:line="240" w:lineRule="auto"/>
        <w:rPr>
          <w:rFonts w:ascii="Times New Roman" w:eastAsia="Times New Roman" w:hAnsi="Times New Roman" w:cs="Times New Roman"/>
          <w:color w:val="4F81BD" w:themeColor="accent1"/>
          <w:sz w:val="24"/>
          <w:szCs w:val="24"/>
          <w:lang w:eastAsia="nb-NO"/>
        </w:rPr>
      </w:pPr>
    </w:p>
    <w:p w:rsidR="009E02EC" w:rsidRPr="00E678D8" w:rsidRDefault="00795F38" w:rsidP="009E02EC">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Manglende oppfølging av l</w:t>
      </w:r>
      <w:r w:rsidR="004333E0" w:rsidRPr="00E678D8">
        <w:rPr>
          <w:rFonts w:ascii="Times New Roman" w:eastAsia="Times New Roman" w:hAnsi="Times New Roman" w:cs="Times New Roman"/>
          <w:color w:val="4F81BD" w:themeColor="accent1"/>
          <w:sz w:val="24"/>
          <w:szCs w:val="24"/>
          <w:lang w:eastAsia="nb-NO"/>
        </w:rPr>
        <w:t xml:space="preserve">ærlingklausulen kan </w:t>
      </w:r>
      <w:r w:rsidRPr="00E678D8">
        <w:rPr>
          <w:rFonts w:ascii="Times New Roman" w:eastAsia="Times New Roman" w:hAnsi="Times New Roman" w:cs="Times New Roman"/>
          <w:color w:val="4F81BD" w:themeColor="accent1"/>
          <w:sz w:val="24"/>
          <w:szCs w:val="24"/>
          <w:lang w:eastAsia="nb-NO"/>
        </w:rPr>
        <w:t xml:space="preserve">dessuten </w:t>
      </w:r>
      <w:r w:rsidR="004333E0" w:rsidRPr="00E678D8">
        <w:rPr>
          <w:rFonts w:ascii="Times New Roman" w:eastAsia="Times New Roman" w:hAnsi="Times New Roman" w:cs="Times New Roman"/>
          <w:color w:val="4F81BD" w:themeColor="accent1"/>
          <w:sz w:val="24"/>
          <w:szCs w:val="24"/>
          <w:lang w:eastAsia="nb-NO"/>
        </w:rPr>
        <w:t>gi uønskede fo</w:t>
      </w:r>
      <w:r w:rsidRPr="00E678D8">
        <w:rPr>
          <w:rFonts w:ascii="Times New Roman" w:eastAsia="Times New Roman" w:hAnsi="Times New Roman" w:cs="Times New Roman"/>
          <w:color w:val="4F81BD" w:themeColor="accent1"/>
          <w:sz w:val="24"/>
          <w:szCs w:val="24"/>
          <w:lang w:eastAsia="nb-NO"/>
        </w:rPr>
        <w:t>rdeler til useriøse leverand</w:t>
      </w:r>
      <w:r w:rsidR="00F934DD" w:rsidRPr="00E678D8">
        <w:rPr>
          <w:rFonts w:ascii="Times New Roman" w:eastAsia="Times New Roman" w:hAnsi="Times New Roman" w:cs="Times New Roman"/>
          <w:color w:val="4F81BD" w:themeColor="accent1"/>
          <w:sz w:val="24"/>
          <w:szCs w:val="24"/>
          <w:lang w:eastAsia="nb-NO"/>
        </w:rPr>
        <w:t>ører som ikke tar inn lærlinger</w:t>
      </w:r>
      <w:r w:rsidRPr="00E678D8">
        <w:rPr>
          <w:rFonts w:ascii="Times New Roman" w:eastAsia="Times New Roman" w:hAnsi="Times New Roman" w:cs="Times New Roman"/>
          <w:color w:val="4F81BD" w:themeColor="accent1"/>
          <w:sz w:val="24"/>
          <w:szCs w:val="24"/>
          <w:lang w:eastAsia="nb-NO"/>
        </w:rPr>
        <w:t xml:space="preserve"> og heller ikke foretar reelle forsøk til å oppfylle lærlingskravet</w:t>
      </w:r>
      <w:r w:rsidR="004333E0"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 Over tid kan dette uthule betydning av lærlingkravet og åpne for at </w:t>
      </w:r>
      <w:r w:rsidR="00F934DD" w:rsidRPr="00E678D8">
        <w:rPr>
          <w:rFonts w:ascii="Times New Roman" w:eastAsia="Times New Roman" w:hAnsi="Times New Roman" w:cs="Times New Roman"/>
          <w:color w:val="4F81BD" w:themeColor="accent1"/>
          <w:sz w:val="24"/>
          <w:szCs w:val="24"/>
          <w:lang w:eastAsia="nb-NO"/>
        </w:rPr>
        <w:t xml:space="preserve">useriøse </w:t>
      </w:r>
      <w:r w:rsidRPr="00E678D8">
        <w:rPr>
          <w:rFonts w:ascii="Times New Roman" w:eastAsia="Times New Roman" w:hAnsi="Times New Roman" w:cs="Times New Roman"/>
          <w:color w:val="4F81BD" w:themeColor="accent1"/>
          <w:sz w:val="24"/>
          <w:szCs w:val="24"/>
          <w:lang w:eastAsia="nb-NO"/>
        </w:rPr>
        <w:t xml:space="preserve">leverandører kan spekulere i at </w:t>
      </w:r>
      <w:r w:rsidR="00250576" w:rsidRPr="00E678D8">
        <w:rPr>
          <w:rFonts w:ascii="Times New Roman" w:eastAsia="Times New Roman" w:hAnsi="Times New Roman" w:cs="Times New Roman"/>
          <w:color w:val="4F81BD" w:themeColor="accent1"/>
          <w:sz w:val="24"/>
          <w:szCs w:val="24"/>
          <w:lang w:eastAsia="nb-NO"/>
        </w:rPr>
        <w:t>det ikke vil få noen sanksjoner dersom lærlingkravet ikke blir oppfylt.</w:t>
      </w:r>
    </w:p>
    <w:p w:rsidR="009E02EC" w:rsidRPr="00E678D8" w:rsidRDefault="009E02EC" w:rsidP="009E02EC">
      <w:pPr>
        <w:spacing w:after="0" w:line="240" w:lineRule="auto"/>
        <w:rPr>
          <w:rFonts w:ascii="Times New Roman" w:eastAsia="Times New Roman" w:hAnsi="Times New Roman" w:cs="Times New Roman"/>
          <w:color w:val="4F81BD" w:themeColor="accent1"/>
          <w:sz w:val="24"/>
          <w:szCs w:val="24"/>
          <w:lang w:eastAsia="nb-NO"/>
        </w:rPr>
      </w:pPr>
    </w:p>
    <w:p w:rsidR="0024599D" w:rsidRPr="00E678D8" w:rsidRDefault="0024599D" w:rsidP="0086773C">
      <w:pPr>
        <w:pStyle w:val="Listeavsnitt"/>
        <w:numPr>
          <w:ilvl w:val="0"/>
          <w:numId w:val="28"/>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B103A9" w:rsidRPr="00E678D8" w:rsidRDefault="0024599D" w:rsidP="0024599D">
      <w:pPr>
        <w:pStyle w:val="Default"/>
        <w:rPr>
          <w:rFonts w:ascii="Times New Roman" w:hAnsi="Times New Roman" w:cs="Times New Roman"/>
          <w:bCs/>
          <w:color w:val="4F81BD" w:themeColor="accent1"/>
        </w:rPr>
      </w:pPr>
      <w:r w:rsidRPr="00E678D8">
        <w:rPr>
          <w:rFonts w:ascii="Times New Roman" w:hAnsi="Times New Roman" w:cs="Times New Roman"/>
          <w:bCs/>
          <w:color w:val="4F81BD" w:themeColor="accent1"/>
        </w:rPr>
        <w:t>Ved utarbeidelse av mannskapsliste</w:t>
      </w:r>
      <w:r w:rsidR="00275606" w:rsidRPr="00E678D8">
        <w:rPr>
          <w:rFonts w:ascii="Times New Roman" w:hAnsi="Times New Roman" w:cs="Times New Roman"/>
          <w:bCs/>
          <w:color w:val="4F81BD" w:themeColor="accent1"/>
        </w:rPr>
        <w:t>r</w:t>
      </w:r>
      <w:r w:rsidRPr="00E678D8">
        <w:rPr>
          <w:rFonts w:ascii="Times New Roman" w:hAnsi="Times New Roman" w:cs="Times New Roman"/>
          <w:bCs/>
          <w:color w:val="4F81BD" w:themeColor="accent1"/>
        </w:rPr>
        <w:t xml:space="preserve"> skal leverandøren definere om den enkelte ansatte er Faglært, Ufaglært, Lærling eller Administrativ. Når en arbeidstaker er </w:t>
      </w:r>
      <w:r w:rsidR="00B103A9" w:rsidRPr="00E678D8">
        <w:rPr>
          <w:rFonts w:ascii="Times New Roman" w:hAnsi="Times New Roman" w:cs="Times New Roman"/>
          <w:bCs/>
          <w:color w:val="4F81BD" w:themeColor="accent1"/>
        </w:rPr>
        <w:t>registrert</w:t>
      </w:r>
      <w:r w:rsidRPr="00E678D8">
        <w:rPr>
          <w:rFonts w:ascii="Times New Roman" w:hAnsi="Times New Roman" w:cs="Times New Roman"/>
          <w:bCs/>
          <w:color w:val="4F81BD" w:themeColor="accent1"/>
        </w:rPr>
        <w:t xml:space="preserve"> som lærling</w:t>
      </w:r>
      <w:r w:rsidR="00B103A9" w:rsidRPr="00E678D8">
        <w:rPr>
          <w:rFonts w:ascii="Times New Roman" w:hAnsi="Times New Roman" w:cs="Times New Roman"/>
          <w:bCs/>
          <w:color w:val="4F81BD" w:themeColor="accent1"/>
        </w:rPr>
        <w:t xml:space="preserve"> i HMSREG</w:t>
      </w:r>
      <w:r w:rsidR="00275606" w:rsidRPr="00E678D8">
        <w:rPr>
          <w:rFonts w:ascii="Times New Roman" w:hAnsi="Times New Roman" w:cs="Times New Roman"/>
          <w:bCs/>
          <w:color w:val="4F81BD" w:themeColor="accent1"/>
        </w:rPr>
        <w:t>,</w:t>
      </w:r>
      <w:r w:rsidR="00B103A9" w:rsidRPr="00E678D8">
        <w:rPr>
          <w:rFonts w:ascii="Times New Roman" w:hAnsi="Times New Roman" w:cs="Times New Roman"/>
          <w:bCs/>
          <w:color w:val="4F81BD" w:themeColor="accent1"/>
        </w:rPr>
        <w:t xml:space="preserve"> vil denne registreringen være knyttet til lærlingens navn og ID. Det betyr at det ikke er behov å registrere samme person som lærling flere ganger selv om lærlingen </w:t>
      </w:r>
      <w:r w:rsidR="002C178F" w:rsidRPr="00E678D8">
        <w:rPr>
          <w:rFonts w:ascii="Times New Roman" w:hAnsi="Times New Roman" w:cs="Times New Roman"/>
          <w:bCs/>
          <w:color w:val="4F81BD" w:themeColor="accent1"/>
        </w:rPr>
        <w:t>utfører arbeid på ulike lokasjoner, oppdrag eller i tilknytning til ulike</w:t>
      </w:r>
      <w:r w:rsidR="00B103A9" w:rsidRPr="00E678D8">
        <w:rPr>
          <w:rFonts w:ascii="Times New Roman" w:hAnsi="Times New Roman" w:cs="Times New Roman"/>
          <w:bCs/>
          <w:color w:val="4F81BD" w:themeColor="accent1"/>
        </w:rPr>
        <w:t xml:space="preserve"> </w:t>
      </w:r>
      <w:r w:rsidR="002C178F" w:rsidRPr="00E678D8">
        <w:rPr>
          <w:rFonts w:ascii="Times New Roman" w:hAnsi="Times New Roman" w:cs="Times New Roman"/>
          <w:bCs/>
          <w:color w:val="4F81BD" w:themeColor="accent1"/>
        </w:rPr>
        <w:t>(</w:t>
      </w:r>
      <w:r w:rsidR="00B103A9" w:rsidRPr="00E678D8">
        <w:rPr>
          <w:rFonts w:ascii="Times New Roman" w:hAnsi="Times New Roman" w:cs="Times New Roman"/>
          <w:bCs/>
          <w:color w:val="4F81BD" w:themeColor="accent1"/>
        </w:rPr>
        <w:t>ramme</w:t>
      </w:r>
      <w:r w:rsidR="002C178F" w:rsidRPr="00E678D8">
        <w:rPr>
          <w:rFonts w:ascii="Times New Roman" w:hAnsi="Times New Roman" w:cs="Times New Roman"/>
          <w:bCs/>
          <w:color w:val="4F81BD" w:themeColor="accent1"/>
        </w:rPr>
        <w:t>)</w:t>
      </w:r>
      <w:r w:rsidR="00B103A9" w:rsidRPr="00E678D8">
        <w:rPr>
          <w:rFonts w:ascii="Times New Roman" w:hAnsi="Times New Roman" w:cs="Times New Roman"/>
          <w:bCs/>
          <w:color w:val="4F81BD" w:themeColor="accent1"/>
        </w:rPr>
        <w:t>avtale</w:t>
      </w:r>
      <w:r w:rsidR="002C178F" w:rsidRPr="00E678D8">
        <w:rPr>
          <w:rFonts w:ascii="Times New Roman" w:hAnsi="Times New Roman" w:cs="Times New Roman"/>
          <w:bCs/>
          <w:color w:val="4F81BD" w:themeColor="accent1"/>
        </w:rPr>
        <w:t>r med oppdragsgiver</w:t>
      </w:r>
      <w:r w:rsidR="00B103A9" w:rsidRPr="00E678D8">
        <w:rPr>
          <w:rFonts w:ascii="Times New Roman" w:hAnsi="Times New Roman" w:cs="Times New Roman"/>
          <w:bCs/>
          <w:color w:val="4F81BD" w:themeColor="accent1"/>
        </w:rPr>
        <w:t>. På den måten vil man kunne hente</w:t>
      </w:r>
      <w:r w:rsidR="006D7A36" w:rsidRPr="00E678D8">
        <w:rPr>
          <w:rFonts w:ascii="Times New Roman" w:hAnsi="Times New Roman" w:cs="Times New Roman"/>
          <w:bCs/>
          <w:color w:val="4F81BD" w:themeColor="accent1"/>
        </w:rPr>
        <w:t xml:space="preserve"> tall på </w:t>
      </w:r>
      <w:r w:rsidR="00B103A9" w:rsidRPr="00E678D8">
        <w:rPr>
          <w:rFonts w:ascii="Times New Roman" w:hAnsi="Times New Roman" w:cs="Times New Roman"/>
          <w:bCs/>
          <w:color w:val="4F81BD" w:themeColor="accent1"/>
        </w:rPr>
        <w:t xml:space="preserve">antall lærlinger og andel lærlingtimer både for den </w:t>
      </w:r>
      <w:r w:rsidR="00E7422E" w:rsidRPr="00E678D8">
        <w:rPr>
          <w:rFonts w:ascii="Times New Roman" w:hAnsi="Times New Roman" w:cs="Times New Roman"/>
          <w:bCs/>
          <w:color w:val="4F81BD" w:themeColor="accent1"/>
        </w:rPr>
        <w:t>det enkelte</w:t>
      </w:r>
      <w:r w:rsidR="005930C1" w:rsidRPr="00E678D8">
        <w:rPr>
          <w:rFonts w:ascii="Times New Roman" w:hAnsi="Times New Roman" w:cs="Times New Roman"/>
          <w:bCs/>
          <w:color w:val="4F81BD" w:themeColor="accent1"/>
        </w:rPr>
        <w:t xml:space="preserve"> oppdrag</w:t>
      </w:r>
      <w:r w:rsidR="00E7422E" w:rsidRPr="00E678D8">
        <w:rPr>
          <w:rFonts w:ascii="Times New Roman" w:hAnsi="Times New Roman" w:cs="Times New Roman"/>
          <w:bCs/>
          <w:color w:val="4F81BD" w:themeColor="accent1"/>
        </w:rPr>
        <w:t>et</w:t>
      </w:r>
      <w:r w:rsidR="005930C1" w:rsidRPr="00E678D8">
        <w:rPr>
          <w:rFonts w:ascii="Times New Roman" w:hAnsi="Times New Roman" w:cs="Times New Roman"/>
          <w:bCs/>
          <w:color w:val="4F81BD" w:themeColor="accent1"/>
        </w:rPr>
        <w:t>/</w:t>
      </w:r>
      <w:r w:rsidR="00091087" w:rsidRPr="00E678D8">
        <w:rPr>
          <w:rFonts w:ascii="Times New Roman" w:hAnsi="Times New Roman" w:cs="Times New Roman"/>
          <w:bCs/>
          <w:color w:val="4F81BD" w:themeColor="accent1"/>
        </w:rPr>
        <w:t>prosjekt, leverandør</w:t>
      </w:r>
      <w:r w:rsidR="00E7422E" w:rsidRPr="00E678D8">
        <w:rPr>
          <w:rFonts w:ascii="Times New Roman" w:hAnsi="Times New Roman" w:cs="Times New Roman"/>
          <w:bCs/>
          <w:color w:val="4F81BD" w:themeColor="accent1"/>
        </w:rPr>
        <w:t>, lokasjon</w:t>
      </w:r>
      <w:r w:rsidR="00091087" w:rsidRPr="00E678D8">
        <w:rPr>
          <w:rFonts w:ascii="Times New Roman" w:hAnsi="Times New Roman" w:cs="Times New Roman"/>
          <w:bCs/>
          <w:color w:val="4F81BD" w:themeColor="accent1"/>
        </w:rPr>
        <w:t xml:space="preserve"> </w:t>
      </w:r>
      <w:r w:rsidR="00B103A9" w:rsidRPr="00E678D8">
        <w:rPr>
          <w:rFonts w:ascii="Times New Roman" w:hAnsi="Times New Roman" w:cs="Times New Roman"/>
          <w:bCs/>
          <w:color w:val="4F81BD" w:themeColor="accent1"/>
        </w:rPr>
        <w:t xml:space="preserve">og </w:t>
      </w:r>
      <w:r w:rsidR="005930C1" w:rsidRPr="00E678D8">
        <w:rPr>
          <w:rFonts w:ascii="Times New Roman" w:hAnsi="Times New Roman" w:cs="Times New Roman"/>
          <w:bCs/>
          <w:color w:val="4F81BD" w:themeColor="accent1"/>
        </w:rPr>
        <w:t>kontrakt/rammeavtale</w:t>
      </w:r>
      <w:r w:rsidR="00B103A9" w:rsidRPr="00E678D8">
        <w:rPr>
          <w:rFonts w:ascii="Times New Roman" w:hAnsi="Times New Roman" w:cs="Times New Roman"/>
          <w:bCs/>
          <w:color w:val="4F81BD" w:themeColor="accent1"/>
        </w:rPr>
        <w:t xml:space="preserve">. </w:t>
      </w:r>
    </w:p>
    <w:p w:rsidR="0024599D" w:rsidRPr="00E678D8" w:rsidRDefault="0024599D" w:rsidP="00B70419">
      <w:pPr>
        <w:pStyle w:val="Default"/>
        <w:rPr>
          <w:rFonts w:ascii="Times New Roman" w:hAnsi="Times New Roman" w:cs="Times New Roman"/>
          <w:b/>
          <w:bCs/>
        </w:rPr>
      </w:pPr>
    </w:p>
    <w:p w:rsidR="00B70419" w:rsidRPr="00E678D8" w:rsidRDefault="00B70419"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Pliktig medlemskap i StartBANK eller tilsvarende leverandørregister </w:t>
      </w:r>
    </w:p>
    <w:p w:rsidR="00B70419" w:rsidRPr="00E678D8" w:rsidRDefault="008D4826" w:rsidP="00B70419">
      <w:pPr>
        <w:autoSpaceDE w:val="0"/>
        <w:autoSpaceDN w:val="0"/>
        <w:adjustRightInd w:val="0"/>
        <w:spacing w:after="0" w:line="240" w:lineRule="auto"/>
        <w:rPr>
          <w:rFonts w:ascii="Times New Roman" w:hAnsi="Times New Roman" w:cs="Times New Roman"/>
          <w:sz w:val="24"/>
          <w:szCs w:val="24"/>
        </w:rPr>
      </w:pPr>
      <w:r w:rsidRPr="00E678D8">
        <w:rPr>
          <w:rFonts w:ascii="Times New Roman" w:hAnsi="Times New Roman" w:cs="Times New Roman"/>
          <w:sz w:val="24"/>
          <w:szCs w:val="24"/>
        </w:rPr>
        <w:t>Leverandøren, og eventuelle underleverandører,</w:t>
      </w:r>
      <w:r w:rsidR="00B70419" w:rsidRPr="00E678D8">
        <w:rPr>
          <w:rFonts w:ascii="Times New Roman" w:hAnsi="Times New Roman" w:cs="Times New Roman"/>
          <w:sz w:val="24"/>
          <w:szCs w:val="24"/>
        </w:rPr>
        <w:t xml:space="preserve"> skal ved kontraktsinngåelse oppgi StartBANK ID eller fremlegge kopi av registreringsbevis fra StartBANK eller tilsvarende leverandørregister som inneholder oppdatert og kontrollert leverandørinformasjon. Leverandøren skal gi leverandørregisteret fullmakt til å innhente SKAV-info (skatte- og avgifts informasjon) i hele kontraktsperioden.</w:t>
      </w:r>
    </w:p>
    <w:p w:rsidR="00535485" w:rsidRPr="00E678D8" w:rsidRDefault="00535485" w:rsidP="00B70419">
      <w:pPr>
        <w:autoSpaceDE w:val="0"/>
        <w:autoSpaceDN w:val="0"/>
        <w:adjustRightInd w:val="0"/>
        <w:spacing w:after="0" w:line="240" w:lineRule="auto"/>
        <w:rPr>
          <w:rFonts w:ascii="Times New Roman" w:hAnsi="Times New Roman" w:cs="Times New Roman"/>
          <w:sz w:val="24"/>
          <w:szCs w:val="24"/>
        </w:rPr>
      </w:pP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p>
    <w:p w:rsidR="0086773C" w:rsidRPr="00E678D8" w:rsidRDefault="0086773C" w:rsidP="0086773C">
      <w:pPr>
        <w:pStyle w:val="Listeavsnitt"/>
        <w:numPr>
          <w:ilvl w:val="0"/>
          <w:numId w:val="29"/>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57012B" w:rsidRPr="00E678D8" w:rsidRDefault="00404397" w:rsidP="00D3702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F</w:t>
      </w:r>
      <w:r w:rsidR="00C15194" w:rsidRPr="00E678D8">
        <w:rPr>
          <w:rFonts w:ascii="Times New Roman" w:eastAsia="Times New Roman" w:hAnsi="Times New Roman" w:cs="Times New Roman"/>
          <w:color w:val="4F81BD" w:themeColor="accent1"/>
          <w:sz w:val="24"/>
          <w:szCs w:val="24"/>
          <w:lang w:eastAsia="nb-NO"/>
        </w:rPr>
        <w:t>ullmakt til å innhente SKAV-info (s</w:t>
      </w:r>
      <w:r w:rsidRPr="00E678D8">
        <w:rPr>
          <w:rFonts w:ascii="Times New Roman" w:eastAsia="Times New Roman" w:hAnsi="Times New Roman" w:cs="Times New Roman"/>
          <w:color w:val="4F81BD" w:themeColor="accent1"/>
          <w:sz w:val="24"/>
          <w:szCs w:val="24"/>
          <w:lang w:eastAsia="nb-NO"/>
        </w:rPr>
        <w:t>katte- og avgifts informasjon) gjelder for</w:t>
      </w:r>
      <w:r w:rsidR="00C15194" w:rsidRPr="00E678D8">
        <w:rPr>
          <w:rFonts w:ascii="Times New Roman" w:eastAsia="Times New Roman" w:hAnsi="Times New Roman" w:cs="Times New Roman"/>
          <w:color w:val="4F81BD" w:themeColor="accent1"/>
          <w:sz w:val="24"/>
          <w:szCs w:val="24"/>
          <w:lang w:eastAsia="nb-NO"/>
        </w:rPr>
        <w:t xml:space="preserve"> hele kontraktsperioden.</w:t>
      </w:r>
      <w:r w:rsidR="00D07525" w:rsidRPr="00E678D8">
        <w:rPr>
          <w:rFonts w:ascii="Times New Roman" w:eastAsia="Times New Roman" w:hAnsi="Times New Roman" w:cs="Times New Roman"/>
          <w:color w:val="4F81BD" w:themeColor="accent1"/>
          <w:sz w:val="24"/>
          <w:szCs w:val="24"/>
          <w:lang w:eastAsia="nb-NO"/>
        </w:rPr>
        <w:t xml:space="preserve"> </w:t>
      </w:r>
    </w:p>
    <w:p w:rsidR="0057012B" w:rsidRPr="00E678D8" w:rsidRDefault="0057012B" w:rsidP="00D3702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57012B" w:rsidRPr="00E678D8" w:rsidRDefault="0057012B" w:rsidP="0057012B">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Underleverandører skal fremlegge StartBANK ID eller kopi av registreringsbevis i StartBANK og fullmakt for SKAV-info før de kan bli godkjent av oppdragsgiver.</w:t>
      </w:r>
    </w:p>
    <w:p w:rsidR="00D3702D" w:rsidRPr="00E678D8" w:rsidRDefault="00D3702D" w:rsidP="00D3702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24599D" w:rsidRPr="00E678D8" w:rsidRDefault="0024599D" w:rsidP="0086773C">
      <w:pPr>
        <w:pStyle w:val="Listeavsnitt"/>
        <w:numPr>
          <w:ilvl w:val="0"/>
          <w:numId w:val="29"/>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w:t>
      </w:r>
      <w:r w:rsidR="00D3702D" w:rsidRPr="00E678D8">
        <w:rPr>
          <w:rFonts w:ascii="Times New Roman" w:eastAsia="Times New Roman" w:hAnsi="Times New Roman" w:cs="Times New Roman"/>
          <w:b/>
          <w:bCs/>
          <w:color w:val="4F81BD" w:themeColor="accent1"/>
          <w:sz w:val="24"/>
          <w:szCs w:val="24"/>
          <w:lang w:eastAsia="nb-NO"/>
        </w:rPr>
        <w:t>alitet</w:t>
      </w:r>
      <w:r w:rsidRPr="00E678D8">
        <w:rPr>
          <w:rFonts w:ascii="Times New Roman" w:eastAsia="Times New Roman" w:hAnsi="Times New Roman" w:cs="Times New Roman"/>
          <w:b/>
          <w:bCs/>
          <w:color w:val="4F81BD" w:themeColor="accent1"/>
          <w:sz w:val="24"/>
          <w:szCs w:val="24"/>
          <w:lang w:eastAsia="nb-NO"/>
        </w:rPr>
        <w:t xml:space="preserve"> i HMSREG:</w:t>
      </w:r>
    </w:p>
    <w:p w:rsidR="0024599D" w:rsidRPr="00E678D8" w:rsidRDefault="0024599D" w:rsidP="0024599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HMSREG er koblet opp mot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og gir dermed oversikt over leverandører som er registrert der. </w:t>
      </w:r>
      <w:r w:rsidR="004F139B" w:rsidRPr="00E678D8">
        <w:rPr>
          <w:rFonts w:ascii="Times New Roman" w:eastAsia="Times New Roman" w:hAnsi="Times New Roman" w:cs="Times New Roman"/>
          <w:color w:val="4F81BD" w:themeColor="accent1"/>
          <w:sz w:val="24"/>
          <w:szCs w:val="24"/>
          <w:lang w:eastAsia="nb-NO"/>
        </w:rPr>
        <w:t>Leverandører som allerede er registrert i HMSREG trenger dermed ikke å innlevere ny dokumentasjon på registrering i StartBANK. I den forbindelse vil følgende informasjon</w:t>
      </w:r>
      <w:r w:rsidRPr="00E678D8">
        <w:rPr>
          <w:rFonts w:ascii="Times New Roman" w:eastAsia="Times New Roman" w:hAnsi="Times New Roman" w:cs="Times New Roman"/>
          <w:color w:val="4F81BD" w:themeColor="accent1"/>
          <w:sz w:val="24"/>
          <w:szCs w:val="24"/>
          <w:lang w:eastAsia="nb-NO"/>
        </w:rPr>
        <w:t xml:space="preserve"> vises </w:t>
      </w:r>
      <w:r w:rsidR="004F139B" w:rsidRPr="00E678D8">
        <w:rPr>
          <w:rFonts w:ascii="Times New Roman" w:eastAsia="Times New Roman" w:hAnsi="Times New Roman" w:cs="Times New Roman"/>
          <w:color w:val="4F81BD" w:themeColor="accent1"/>
          <w:sz w:val="24"/>
          <w:szCs w:val="24"/>
          <w:lang w:eastAsia="nb-NO"/>
        </w:rPr>
        <w:t>i HMSREG</w:t>
      </w:r>
      <w:r w:rsidRPr="00E678D8">
        <w:rPr>
          <w:rFonts w:ascii="Times New Roman" w:eastAsia="Times New Roman" w:hAnsi="Times New Roman" w:cs="Times New Roman"/>
          <w:color w:val="4F81BD" w:themeColor="accent1"/>
          <w:sz w:val="24"/>
          <w:szCs w:val="24"/>
          <w:lang w:eastAsia="nb-NO"/>
        </w:rPr>
        <w:t>:</w:t>
      </w:r>
    </w:p>
    <w:p w:rsidR="0024599D" w:rsidRPr="00E678D8" w:rsidRDefault="00305435" w:rsidP="0024599D">
      <w:pPr>
        <w:pStyle w:val="Listeavsnitt"/>
        <w:numPr>
          <w:ilvl w:val="0"/>
          <w:numId w:val="17"/>
        </w:num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StartBANK</w:t>
      </w:r>
      <w:r w:rsidR="00D3702D" w:rsidRPr="00E678D8">
        <w:rPr>
          <w:rFonts w:ascii="Times New Roman" w:eastAsia="Times New Roman" w:hAnsi="Times New Roman" w:cs="Times New Roman"/>
          <w:color w:val="4F81BD" w:themeColor="accent1"/>
          <w:sz w:val="24"/>
          <w:szCs w:val="24"/>
          <w:lang w:eastAsia="nb-NO"/>
        </w:rPr>
        <w:t>-</w:t>
      </w:r>
      <w:r w:rsidR="0024599D" w:rsidRPr="00E678D8">
        <w:rPr>
          <w:rFonts w:ascii="Times New Roman" w:eastAsia="Times New Roman" w:hAnsi="Times New Roman" w:cs="Times New Roman"/>
          <w:color w:val="4F81BD" w:themeColor="accent1"/>
          <w:sz w:val="24"/>
          <w:szCs w:val="24"/>
          <w:lang w:eastAsia="nb-NO"/>
        </w:rPr>
        <w:t>indikator (grønn = gyldig skatteattest, attest for yrkesskadeforsikring og attest for ansvarsforsikring, rød = ikke gyldige attester)</w:t>
      </w:r>
    </w:p>
    <w:p w:rsidR="0024599D" w:rsidRPr="00E678D8" w:rsidRDefault="0024599D" w:rsidP="0024599D">
      <w:pPr>
        <w:pStyle w:val="Listeavsnitt"/>
        <w:numPr>
          <w:ilvl w:val="0"/>
          <w:numId w:val="17"/>
        </w:num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lastRenderedPageBreak/>
        <w:t xml:space="preserve">Hvorvidt det er gitt </w:t>
      </w:r>
      <w:r w:rsidR="00D3702D" w:rsidRPr="00E678D8">
        <w:rPr>
          <w:rFonts w:ascii="Times New Roman" w:eastAsia="Times New Roman" w:hAnsi="Times New Roman" w:cs="Times New Roman"/>
          <w:color w:val="4F81BD" w:themeColor="accent1"/>
          <w:sz w:val="24"/>
          <w:szCs w:val="24"/>
          <w:lang w:eastAsia="nb-NO"/>
        </w:rPr>
        <w:t>fullmakt</w:t>
      </w:r>
      <w:r w:rsidRPr="00E678D8">
        <w:rPr>
          <w:rFonts w:ascii="Times New Roman" w:eastAsia="Times New Roman" w:hAnsi="Times New Roman" w:cs="Times New Roman"/>
          <w:color w:val="4F81BD" w:themeColor="accent1"/>
          <w:sz w:val="24"/>
          <w:szCs w:val="24"/>
          <w:lang w:eastAsia="nb-NO"/>
        </w:rPr>
        <w:t xml:space="preserve"> til å </w:t>
      </w:r>
      <w:r w:rsidR="00D3702D" w:rsidRPr="00E678D8">
        <w:rPr>
          <w:rFonts w:ascii="Times New Roman" w:eastAsia="Times New Roman" w:hAnsi="Times New Roman" w:cs="Times New Roman"/>
          <w:color w:val="4F81BD" w:themeColor="accent1"/>
          <w:sz w:val="24"/>
          <w:szCs w:val="24"/>
          <w:lang w:eastAsia="nb-NO"/>
        </w:rPr>
        <w:t>utlevere</w:t>
      </w:r>
      <w:r w:rsidRPr="00E678D8">
        <w:rPr>
          <w:rFonts w:ascii="Times New Roman" w:eastAsia="Times New Roman" w:hAnsi="Times New Roman" w:cs="Times New Roman"/>
          <w:color w:val="4F81BD" w:themeColor="accent1"/>
          <w:sz w:val="24"/>
          <w:szCs w:val="24"/>
          <w:lang w:eastAsia="nb-NO"/>
        </w:rPr>
        <w:t xml:space="preserve"> SKAV-informasjon. </w:t>
      </w:r>
    </w:p>
    <w:p w:rsidR="0024599D" w:rsidRPr="00E678D8" w:rsidRDefault="0024599D" w:rsidP="0024599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Koblingen mot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gjør det også mulig å gå direkte til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for mer informasjon dersom dette er ønskelig. Dette betinger at </w:t>
      </w:r>
      <w:r w:rsidR="004F139B" w:rsidRPr="00E678D8">
        <w:rPr>
          <w:rFonts w:ascii="Times New Roman" w:eastAsia="Times New Roman" w:hAnsi="Times New Roman" w:cs="Times New Roman"/>
          <w:color w:val="4F81BD" w:themeColor="accent1"/>
          <w:sz w:val="24"/>
          <w:szCs w:val="24"/>
          <w:lang w:eastAsia="nb-NO"/>
        </w:rPr>
        <w:t>det foreligger fullmakt til å utlevere SKAV-informasjon og at oppdragsgiver</w:t>
      </w:r>
      <w:r w:rsidRPr="00E678D8">
        <w:rPr>
          <w:rFonts w:ascii="Times New Roman" w:eastAsia="Times New Roman" w:hAnsi="Times New Roman" w:cs="Times New Roman"/>
          <w:color w:val="4F81BD" w:themeColor="accent1"/>
          <w:sz w:val="24"/>
          <w:szCs w:val="24"/>
          <w:lang w:eastAsia="nb-NO"/>
        </w:rPr>
        <w:t xml:space="preserve"> har en brukerkonto i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med samme e-postadresse som i HMSREG. </w:t>
      </w:r>
    </w:p>
    <w:p w:rsidR="00535485" w:rsidRPr="00E678D8" w:rsidRDefault="00535485" w:rsidP="00B70419">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365D6F" w:rsidRPr="00E678D8" w:rsidRDefault="00365D6F"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Revisjon</w:t>
      </w:r>
    </w:p>
    <w:p w:rsidR="00365D6F" w:rsidRPr="00E678D8" w:rsidRDefault="00404397" w:rsidP="00365D6F">
      <w:pPr>
        <w:spacing w:after="0" w:line="240" w:lineRule="auto"/>
        <w:rPr>
          <w:rFonts w:ascii="Times New Roman" w:hAnsi="Times New Roman" w:cs="Times New Roman"/>
          <w:sz w:val="24"/>
          <w:szCs w:val="24"/>
        </w:rPr>
      </w:pPr>
      <w:r w:rsidRPr="00E678D8">
        <w:rPr>
          <w:rFonts w:ascii="Times New Roman" w:eastAsia="Times New Roman" w:hAnsi="Times New Roman" w:cs="Times New Roman"/>
          <w:sz w:val="24"/>
          <w:szCs w:val="24"/>
          <w:lang w:eastAsia="nb-NO"/>
        </w:rPr>
        <w:t xml:space="preserve">Oslo kommune, </w:t>
      </w:r>
      <w:r w:rsidR="00365D6F" w:rsidRPr="00E678D8">
        <w:rPr>
          <w:rFonts w:ascii="Times New Roman" w:eastAsia="Times New Roman" w:hAnsi="Times New Roman" w:cs="Times New Roman"/>
          <w:sz w:val="24"/>
          <w:szCs w:val="24"/>
          <w:lang w:eastAsia="nb-NO"/>
        </w:rPr>
        <w:t>eller</w:t>
      </w:r>
      <w:r w:rsidRPr="00E678D8">
        <w:rPr>
          <w:rFonts w:ascii="Times New Roman" w:eastAsia="Times New Roman" w:hAnsi="Times New Roman" w:cs="Times New Roman"/>
          <w:sz w:val="24"/>
          <w:szCs w:val="24"/>
          <w:lang w:eastAsia="nb-NO"/>
        </w:rPr>
        <w:t xml:space="preserve"> eventuelt</w:t>
      </w:r>
      <w:r w:rsidR="00365D6F" w:rsidRPr="00E678D8">
        <w:rPr>
          <w:rFonts w:ascii="Times New Roman" w:eastAsia="Times New Roman" w:hAnsi="Times New Roman" w:cs="Times New Roman"/>
          <w:sz w:val="24"/>
          <w:szCs w:val="24"/>
          <w:lang w:eastAsia="nb-NO"/>
        </w:rPr>
        <w:t xml:space="preserve"> tredjepart engasjert av </w:t>
      </w:r>
      <w:r w:rsidR="004F139B" w:rsidRPr="00E678D8">
        <w:rPr>
          <w:rFonts w:ascii="Times New Roman" w:eastAsia="Times New Roman" w:hAnsi="Times New Roman" w:cs="Times New Roman"/>
          <w:sz w:val="24"/>
          <w:szCs w:val="24"/>
          <w:lang w:eastAsia="nb-NO"/>
        </w:rPr>
        <w:t>Oslo kommune</w:t>
      </w:r>
      <w:r w:rsidR="00365D6F" w:rsidRPr="00E678D8">
        <w:rPr>
          <w:rFonts w:ascii="Times New Roman" w:eastAsia="Times New Roman" w:hAnsi="Times New Roman" w:cs="Times New Roman"/>
          <w:sz w:val="24"/>
          <w:szCs w:val="24"/>
          <w:lang w:eastAsia="nb-NO"/>
        </w:rPr>
        <w:t>,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w:t>
      </w:r>
      <w:r w:rsidR="00365D6F" w:rsidRPr="00E678D8">
        <w:rPr>
          <w:rFonts w:ascii="Times New Roman" w:hAnsi="Times New Roman" w:cs="Times New Roman"/>
          <w:sz w:val="24"/>
          <w:szCs w:val="24"/>
        </w:rPr>
        <w:t xml:space="preserve"> </w:t>
      </w:r>
    </w:p>
    <w:p w:rsidR="001A6437" w:rsidRPr="00E678D8" w:rsidRDefault="001A6437" w:rsidP="00365D6F">
      <w:pPr>
        <w:spacing w:after="0" w:line="240" w:lineRule="auto"/>
        <w:rPr>
          <w:rFonts w:ascii="Times New Roman" w:hAnsi="Times New Roman" w:cs="Times New Roman"/>
          <w:sz w:val="24"/>
          <w:szCs w:val="24"/>
        </w:rPr>
      </w:pPr>
    </w:p>
    <w:p w:rsidR="00365D6F" w:rsidRPr="00E678D8" w:rsidRDefault="00365D6F" w:rsidP="00365D6F">
      <w:pPr>
        <w:spacing w:after="0" w:line="240" w:lineRule="auto"/>
        <w:rPr>
          <w:rFonts w:ascii="Times New Roman" w:hAnsi="Times New Roman" w:cs="Times New Roman"/>
          <w:sz w:val="24"/>
          <w:szCs w:val="24"/>
        </w:rPr>
      </w:pPr>
      <w:r w:rsidRPr="00E678D8">
        <w:rPr>
          <w:rFonts w:ascii="Times New Roman" w:eastAsia="Times New Roman" w:hAnsi="Times New Roman" w:cs="Times New Roman"/>
          <w:sz w:val="24"/>
          <w:szCs w:val="24"/>
          <w:lang w:eastAsia="nb-NO"/>
        </w:rPr>
        <w:t xml:space="preserve">Leverandøren skal vederlagsfritt stille nødvendige ressurser og dokumentasjon til disposisjon for Oppdragsgivers kontroll. </w:t>
      </w:r>
      <w:r w:rsidRPr="00E678D8">
        <w:rPr>
          <w:rFonts w:ascii="Times New Roman" w:hAnsi="Times New Roman" w:cs="Times New Roman"/>
          <w:sz w:val="24"/>
          <w:szCs w:val="24"/>
        </w:rPr>
        <w:t xml:space="preserve">Medvirknings- og dokumentasjonsplikten omfatter også underleverandører. </w:t>
      </w:r>
    </w:p>
    <w:p w:rsidR="00365D6F" w:rsidRPr="00E678D8" w:rsidRDefault="00365D6F" w:rsidP="00365D6F">
      <w:pPr>
        <w:spacing w:after="0" w:line="240" w:lineRule="auto"/>
        <w:rPr>
          <w:rFonts w:ascii="Times New Roman" w:hAnsi="Times New Roman" w:cs="Times New Roman"/>
          <w:sz w:val="24"/>
          <w:szCs w:val="24"/>
        </w:rPr>
      </w:pPr>
    </w:p>
    <w:p w:rsidR="00365D6F" w:rsidRPr="00E678D8" w:rsidRDefault="00365D6F" w:rsidP="00365D6F">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Alle avtaler Leverandøren inngår for utføring av arbeid under denne kontrakten skal inneholde tilsvarende bestemmelser.</w:t>
      </w:r>
    </w:p>
    <w:p w:rsidR="00535485" w:rsidRPr="00E678D8" w:rsidRDefault="00535485" w:rsidP="00365D6F">
      <w:pPr>
        <w:spacing w:after="0" w:line="240" w:lineRule="auto"/>
        <w:rPr>
          <w:rFonts w:ascii="Times New Roman" w:eastAsia="Times New Roman" w:hAnsi="Times New Roman" w:cs="Times New Roman"/>
          <w:sz w:val="24"/>
          <w:szCs w:val="24"/>
          <w:lang w:eastAsia="nb-NO"/>
        </w:rPr>
      </w:pPr>
    </w:p>
    <w:p w:rsidR="006A682B" w:rsidRPr="00E678D8" w:rsidRDefault="006A682B" w:rsidP="006A682B">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6A682B" w:rsidRPr="00E678D8" w:rsidRDefault="00595754" w:rsidP="006A682B">
      <w:pPr>
        <w:spacing w:after="0" w:line="240" w:lineRule="auto"/>
        <w:rPr>
          <w:rFonts w:ascii="Times New Roman" w:eastAsia="Times New Roman" w:hAnsi="Times New Roman" w:cs="Times New Roman"/>
          <w:sz w:val="24"/>
          <w:szCs w:val="24"/>
          <w:lang w:eastAsia="nb-NO"/>
        </w:rPr>
      </w:pPr>
      <w:r w:rsidRPr="00E678D8">
        <w:rPr>
          <w:rFonts w:ascii="Times New Roman" w:hAnsi="Times New Roman" w:cs="Times New Roman"/>
          <w:color w:val="4F81BD" w:themeColor="accent1"/>
          <w:sz w:val="24"/>
          <w:szCs w:val="24"/>
        </w:rPr>
        <w:t>Med Oslo kommune menes både Oppdragsgiver samt ethvert organ eller virksomhet som har tjenstlig behov for å ha tilgang til opplysninger som omfattes av første ledd bestemmelsen (herunder, men ikke begrenset til Kommunerevisjon, Kontrollutvalget m.m.). O</w:t>
      </w:r>
      <w:r w:rsidR="0047515F" w:rsidRPr="00E678D8">
        <w:rPr>
          <w:rFonts w:ascii="Times New Roman" w:hAnsi="Times New Roman" w:cs="Times New Roman"/>
          <w:color w:val="4F81BD" w:themeColor="accent1"/>
          <w:sz w:val="24"/>
          <w:szCs w:val="24"/>
        </w:rPr>
        <w:t>gså</w:t>
      </w:r>
      <w:r w:rsidR="006D7A36" w:rsidRPr="00E678D8">
        <w:rPr>
          <w:rFonts w:ascii="Times New Roman" w:hAnsi="Times New Roman" w:cs="Times New Roman"/>
          <w:color w:val="4F81BD" w:themeColor="accent1"/>
          <w:sz w:val="24"/>
          <w:szCs w:val="24"/>
        </w:rPr>
        <w:t xml:space="preserve"> </w:t>
      </w:r>
      <w:r w:rsidR="006A682B" w:rsidRPr="00E678D8">
        <w:rPr>
          <w:rFonts w:ascii="Times New Roman" w:hAnsi="Times New Roman" w:cs="Times New Roman"/>
          <w:color w:val="4F81BD" w:themeColor="accent1"/>
          <w:sz w:val="24"/>
          <w:szCs w:val="24"/>
        </w:rPr>
        <w:t xml:space="preserve">en tredjepart </w:t>
      </w:r>
      <w:r w:rsidR="006D7A36" w:rsidRPr="00E678D8">
        <w:rPr>
          <w:rFonts w:ascii="Times New Roman" w:hAnsi="Times New Roman" w:cs="Times New Roman"/>
          <w:color w:val="4F81BD" w:themeColor="accent1"/>
          <w:sz w:val="24"/>
          <w:szCs w:val="24"/>
        </w:rPr>
        <w:t>engasjert</w:t>
      </w:r>
      <w:r w:rsidR="006A682B" w:rsidRPr="00E678D8">
        <w:rPr>
          <w:rFonts w:ascii="Times New Roman" w:hAnsi="Times New Roman" w:cs="Times New Roman"/>
          <w:color w:val="4F81BD" w:themeColor="accent1"/>
          <w:sz w:val="24"/>
          <w:szCs w:val="24"/>
        </w:rPr>
        <w:t xml:space="preserve"> av </w:t>
      </w:r>
      <w:r w:rsidR="004F139B" w:rsidRPr="00E678D8">
        <w:rPr>
          <w:rFonts w:ascii="Times New Roman" w:hAnsi="Times New Roman" w:cs="Times New Roman"/>
          <w:color w:val="4F81BD" w:themeColor="accent1"/>
          <w:sz w:val="24"/>
          <w:szCs w:val="24"/>
        </w:rPr>
        <w:t>Oslo kommune</w:t>
      </w:r>
      <w:r w:rsidR="00F907E8" w:rsidRPr="00E678D8">
        <w:rPr>
          <w:rFonts w:ascii="Times New Roman" w:hAnsi="Times New Roman" w:cs="Times New Roman"/>
          <w:color w:val="4F81BD" w:themeColor="accent1"/>
          <w:sz w:val="24"/>
          <w:szCs w:val="24"/>
        </w:rPr>
        <w:t xml:space="preserve"> </w:t>
      </w:r>
      <w:r w:rsidR="006D7A36" w:rsidRPr="00E678D8">
        <w:rPr>
          <w:rFonts w:ascii="Times New Roman" w:hAnsi="Times New Roman" w:cs="Times New Roman"/>
          <w:color w:val="4F81BD" w:themeColor="accent1"/>
          <w:sz w:val="24"/>
          <w:szCs w:val="24"/>
        </w:rPr>
        <w:t>er omfattet av denne bestemmelsen</w:t>
      </w:r>
      <w:r w:rsidR="006A682B" w:rsidRPr="00E678D8">
        <w:rPr>
          <w:rFonts w:ascii="Times New Roman" w:hAnsi="Times New Roman" w:cs="Times New Roman"/>
          <w:color w:val="4F81BD" w:themeColor="accent1"/>
          <w:sz w:val="24"/>
          <w:szCs w:val="24"/>
        </w:rPr>
        <w:t xml:space="preserve">, f.eks. </w:t>
      </w:r>
      <w:r w:rsidR="006D7A36" w:rsidRPr="00E678D8">
        <w:rPr>
          <w:rFonts w:ascii="Times New Roman" w:hAnsi="Times New Roman" w:cs="Times New Roman"/>
          <w:color w:val="4F81BD" w:themeColor="accent1"/>
          <w:sz w:val="24"/>
          <w:szCs w:val="24"/>
        </w:rPr>
        <w:t>et</w:t>
      </w:r>
      <w:r w:rsidR="006A682B" w:rsidRPr="00E678D8">
        <w:rPr>
          <w:rFonts w:ascii="Times New Roman" w:hAnsi="Times New Roman" w:cs="Times New Roman"/>
          <w:color w:val="4F81BD" w:themeColor="accent1"/>
          <w:sz w:val="24"/>
          <w:szCs w:val="24"/>
        </w:rPr>
        <w:t xml:space="preserve"> </w:t>
      </w:r>
      <w:r w:rsidR="006D7A36" w:rsidRPr="00E678D8">
        <w:rPr>
          <w:rFonts w:ascii="Times New Roman" w:hAnsi="Times New Roman" w:cs="Times New Roman"/>
          <w:color w:val="4F81BD" w:themeColor="accent1"/>
          <w:sz w:val="24"/>
          <w:szCs w:val="24"/>
        </w:rPr>
        <w:t>revisjonsfirma</w:t>
      </w:r>
      <w:r w:rsidR="006A682B" w:rsidRPr="00E678D8">
        <w:rPr>
          <w:rFonts w:ascii="Times New Roman" w:hAnsi="Times New Roman" w:cs="Times New Roman"/>
          <w:color w:val="4F81BD" w:themeColor="accent1"/>
          <w:sz w:val="24"/>
          <w:szCs w:val="24"/>
        </w:rPr>
        <w:t xml:space="preserve">. </w:t>
      </w:r>
    </w:p>
    <w:p w:rsidR="006A682B" w:rsidRPr="00E678D8" w:rsidRDefault="006A682B" w:rsidP="006A682B">
      <w:pPr>
        <w:spacing w:after="0" w:line="240" w:lineRule="auto"/>
        <w:rPr>
          <w:rFonts w:ascii="Times New Roman" w:hAnsi="Times New Roman" w:cs="Times New Roman"/>
          <w:color w:val="4F81BD" w:themeColor="accent1"/>
          <w:sz w:val="24"/>
          <w:szCs w:val="24"/>
        </w:rPr>
      </w:pPr>
    </w:p>
    <w:p w:rsidR="006A682B" w:rsidRPr="00E678D8" w:rsidRDefault="006A682B" w:rsidP="006A682B">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Både hovedleverandør og eventuelle underleverandører kan revideres </w:t>
      </w:r>
      <w:r w:rsidR="00D3702D" w:rsidRPr="00E678D8">
        <w:rPr>
          <w:rFonts w:ascii="Times New Roman" w:hAnsi="Times New Roman" w:cs="Times New Roman"/>
          <w:color w:val="4F81BD" w:themeColor="accent1"/>
          <w:sz w:val="24"/>
          <w:szCs w:val="24"/>
        </w:rPr>
        <w:t xml:space="preserve">og har dokumentasjons- og medvirkningsplikt </w:t>
      </w:r>
      <w:r w:rsidRPr="00E678D8">
        <w:rPr>
          <w:rFonts w:ascii="Times New Roman" w:hAnsi="Times New Roman" w:cs="Times New Roman"/>
          <w:color w:val="4F81BD" w:themeColor="accent1"/>
          <w:sz w:val="24"/>
          <w:szCs w:val="24"/>
        </w:rPr>
        <w:t xml:space="preserve">etter denne bestemmelsen. </w:t>
      </w:r>
      <w:r w:rsidR="00D3702D" w:rsidRPr="00E678D8">
        <w:rPr>
          <w:rFonts w:ascii="Times New Roman" w:hAnsi="Times New Roman" w:cs="Times New Roman"/>
          <w:color w:val="4F81BD" w:themeColor="accent1"/>
          <w:sz w:val="24"/>
          <w:szCs w:val="24"/>
        </w:rPr>
        <w:t>Revisjon kan foretas</w:t>
      </w:r>
      <w:r w:rsidRPr="00E678D8">
        <w:rPr>
          <w:rFonts w:ascii="Times New Roman" w:hAnsi="Times New Roman" w:cs="Times New Roman"/>
          <w:color w:val="4F81BD" w:themeColor="accent1"/>
          <w:sz w:val="24"/>
          <w:szCs w:val="24"/>
        </w:rPr>
        <w:t xml:space="preserve"> i hele kontraktsperioden og inntil 6 måneder etter at kontrakten er avsluttet.</w:t>
      </w:r>
    </w:p>
    <w:p w:rsidR="006A682B" w:rsidRPr="00E678D8" w:rsidRDefault="006A682B" w:rsidP="006A682B">
      <w:pPr>
        <w:spacing w:after="0" w:line="240" w:lineRule="auto"/>
        <w:rPr>
          <w:rFonts w:ascii="Times New Roman" w:hAnsi="Times New Roman" w:cs="Times New Roman"/>
          <w:color w:val="4F81BD" w:themeColor="accent1"/>
          <w:sz w:val="24"/>
          <w:szCs w:val="24"/>
        </w:rPr>
      </w:pPr>
    </w:p>
    <w:p w:rsidR="006A682B" w:rsidRPr="00E678D8" w:rsidRDefault="006A682B" w:rsidP="006A682B">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Leverandør/underleverandør kan ikke kreve vederlag for eventuelle (mer)kostnader som følge av at de stiller med nødvendige ressurser og/eller fremskaffer dokumentasjon i forbindelse med revisjon.</w:t>
      </w:r>
    </w:p>
    <w:p w:rsidR="006A682B" w:rsidRPr="00E678D8" w:rsidRDefault="006A682B" w:rsidP="006A682B">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om bruk av fast ansatte</w:t>
      </w:r>
    </w:p>
    <w:p w:rsidR="00BE2BF6"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utførelsen av kontraktsarbeidet </w:t>
      </w:r>
      <w:r w:rsidR="007F022B" w:rsidRPr="00E678D8">
        <w:rPr>
          <w:rFonts w:ascii="Times New Roman" w:eastAsia="Times New Roman" w:hAnsi="Times New Roman" w:cs="Times New Roman"/>
          <w:sz w:val="24"/>
          <w:szCs w:val="24"/>
          <w:lang w:eastAsia="nb-NO"/>
        </w:rPr>
        <w:t xml:space="preserve">skal </w:t>
      </w:r>
      <w:r w:rsidRPr="00E678D8">
        <w:rPr>
          <w:rFonts w:ascii="Times New Roman" w:eastAsia="Times New Roman" w:hAnsi="Times New Roman" w:cs="Times New Roman"/>
          <w:sz w:val="24"/>
          <w:szCs w:val="24"/>
          <w:lang w:eastAsia="nb-NO"/>
        </w:rPr>
        <w:t>arbeid</w:t>
      </w:r>
      <w:r w:rsidR="007F022B" w:rsidRPr="00E678D8">
        <w:rPr>
          <w:rFonts w:ascii="Times New Roman" w:eastAsia="Times New Roman" w:hAnsi="Times New Roman" w:cs="Times New Roman"/>
          <w:sz w:val="24"/>
          <w:szCs w:val="24"/>
          <w:lang w:eastAsia="nb-NO"/>
        </w:rPr>
        <w:t>et</w:t>
      </w:r>
      <w:r w:rsidRPr="00E678D8">
        <w:rPr>
          <w:rFonts w:ascii="Times New Roman" w:eastAsia="Times New Roman" w:hAnsi="Times New Roman" w:cs="Times New Roman"/>
          <w:sz w:val="24"/>
          <w:szCs w:val="24"/>
          <w:lang w:eastAsia="nb-NO"/>
        </w:rPr>
        <w:t xml:space="preserve"> </w:t>
      </w:r>
      <w:r w:rsidR="007F022B" w:rsidRPr="00E678D8">
        <w:rPr>
          <w:rFonts w:ascii="Times New Roman" w:eastAsia="Times New Roman" w:hAnsi="Times New Roman" w:cs="Times New Roman"/>
          <w:sz w:val="24"/>
          <w:szCs w:val="24"/>
          <w:lang w:eastAsia="nb-NO"/>
        </w:rPr>
        <w:t>i all hovedsak</w:t>
      </w:r>
      <w:r w:rsidRPr="00E678D8">
        <w:rPr>
          <w:rFonts w:ascii="Times New Roman" w:eastAsia="Times New Roman" w:hAnsi="Times New Roman" w:cs="Times New Roman"/>
          <w:sz w:val="24"/>
          <w:szCs w:val="24"/>
          <w:lang w:eastAsia="nb-NO"/>
        </w:rPr>
        <w:t xml:space="preserve"> utfør</w:t>
      </w:r>
      <w:r w:rsidR="007F022B" w:rsidRPr="00E678D8">
        <w:rPr>
          <w:rFonts w:ascii="Times New Roman" w:eastAsia="Times New Roman" w:hAnsi="Times New Roman" w:cs="Times New Roman"/>
          <w:sz w:val="24"/>
          <w:szCs w:val="24"/>
          <w:lang w:eastAsia="nb-NO"/>
        </w:rPr>
        <w:t>es</w:t>
      </w:r>
      <w:r w:rsidRPr="00E678D8">
        <w:rPr>
          <w:rFonts w:ascii="Times New Roman" w:eastAsia="Times New Roman" w:hAnsi="Times New Roman" w:cs="Times New Roman"/>
          <w:sz w:val="24"/>
          <w:szCs w:val="24"/>
          <w:lang w:eastAsia="nb-NO"/>
        </w:rPr>
        <w:t xml:space="preserve"> av fast ansatte i </w:t>
      </w:r>
      <w:r w:rsidR="00B54D94" w:rsidRPr="00E678D8">
        <w:rPr>
          <w:rFonts w:ascii="Times New Roman" w:eastAsia="Times New Roman" w:hAnsi="Times New Roman" w:cs="Times New Roman"/>
          <w:sz w:val="24"/>
          <w:szCs w:val="24"/>
          <w:lang w:eastAsia="nb-NO"/>
        </w:rPr>
        <w:t>minst 80</w:t>
      </w:r>
      <w:r w:rsidR="00B31BE7" w:rsidRPr="00E678D8">
        <w:rPr>
          <w:rFonts w:ascii="Times New Roman" w:eastAsia="Times New Roman" w:hAnsi="Times New Roman" w:cs="Times New Roman"/>
          <w:sz w:val="24"/>
          <w:szCs w:val="24"/>
          <w:lang w:eastAsia="nb-NO"/>
        </w:rPr>
        <w:t xml:space="preserve"> </w:t>
      </w:r>
      <w:r w:rsidR="00B54D94" w:rsidRPr="00E678D8">
        <w:rPr>
          <w:rFonts w:ascii="Times New Roman" w:eastAsia="Times New Roman" w:hAnsi="Times New Roman" w:cs="Times New Roman"/>
          <w:sz w:val="24"/>
          <w:szCs w:val="24"/>
          <w:lang w:eastAsia="nb-NO"/>
        </w:rPr>
        <w:t>% stilling</w:t>
      </w:r>
      <w:r w:rsidR="00CF14BD" w:rsidRPr="00E678D8">
        <w:rPr>
          <w:rFonts w:ascii="Times New Roman" w:eastAsia="Times New Roman" w:hAnsi="Times New Roman" w:cs="Times New Roman"/>
          <w:sz w:val="24"/>
          <w:szCs w:val="24"/>
          <w:lang w:eastAsia="nb-NO"/>
        </w:rPr>
        <w:t>, uavhengig av om arbeidere er ansatt hos l</w:t>
      </w:r>
      <w:r w:rsidR="00BE2BF6" w:rsidRPr="00E678D8">
        <w:rPr>
          <w:rFonts w:ascii="Times New Roman" w:eastAsia="Times New Roman" w:hAnsi="Times New Roman" w:cs="Times New Roman"/>
          <w:sz w:val="24"/>
          <w:szCs w:val="24"/>
          <w:lang w:eastAsia="nb-NO"/>
        </w:rPr>
        <w:t>everandør</w:t>
      </w:r>
      <w:r w:rsidR="00CF14BD" w:rsidRPr="00E678D8">
        <w:rPr>
          <w:rFonts w:ascii="Times New Roman" w:eastAsia="Times New Roman" w:hAnsi="Times New Roman" w:cs="Times New Roman"/>
          <w:sz w:val="24"/>
          <w:szCs w:val="24"/>
          <w:lang w:eastAsia="nb-NO"/>
        </w:rPr>
        <w:t>en</w:t>
      </w:r>
      <w:r w:rsidR="00BE2BF6" w:rsidRPr="00E678D8">
        <w:rPr>
          <w:rFonts w:ascii="Times New Roman" w:eastAsia="Times New Roman" w:hAnsi="Times New Roman" w:cs="Times New Roman"/>
          <w:sz w:val="24"/>
          <w:szCs w:val="24"/>
          <w:lang w:eastAsia="nb-NO"/>
        </w:rPr>
        <w:t xml:space="preserve"> </w:t>
      </w:r>
      <w:r w:rsidR="00CF14BD" w:rsidRPr="00E678D8">
        <w:rPr>
          <w:rFonts w:ascii="Times New Roman" w:eastAsia="Times New Roman" w:hAnsi="Times New Roman" w:cs="Times New Roman"/>
          <w:sz w:val="24"/>
          <w:szCs w:val="24"/>
          <w:lang w:eastAsia="nb-NO"/>
        </w:rPr>
        <w:t>eller</w:t>
      </w:r>
      <w:r w:rsidR="00BE2BF6" w:rsidRPr="00E678D8">
        <w:rPr>
          <w:rFonts w:ascii="Times New Roman" w:eastAsia="Times New Roman" w:hAnsi="Times New Roman" w:cs="Times New Roman"/>
          <w:sz w:val="24"/>
          <w:szCs w:val="24"/>
          <w:lang w:eastAsia="nb-NO"/>
        </w:rPr>
        <w:t xml:space="preserve"> eventuelle underleverandører, inkludert</w:t>
      </w:r>
      <w:r w:rsidR="00561508" w:rsidRPr="00E678D8">
        <w:rPr>
          <w:rFonts w:ascii="Times New Roman" w:eastAsia="Times New Roman" w:hAnsi="Times New Roman" w:cs="Times New Roman"/>
          <w:sz w:val="24"/>
          <w:szCs w:val="24"/>
          <w:lang w:eastAsia="nb-NO"/>
        </w:rPr>
        <w:t xml:space="preserve"> </w:t>
      </w:r>
      <w:r w:rsidR="00CF14BD" w:rsidRPr="00E678D8">
        <w:rPr>
          <w:rFonts w:ascii="Times New Roman" w:eastAsia="Times New Roman" w:hAnsi="Times New Roman" w:cs="Times New Roman"/>
          <w:sz w:val="24"/>
          <w:szCs w:val="24"/>
          <w:lang w:eastAsia="nb-NO"/>
        </w:rPr>
        <w:t>bemanningsforetak</w:t>
      </w:r>
      <w:r w:rsidR="00FA2F85"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Oppdragsgiver kan gjøre unntak fra kravet</w:t>
      </w:r>
      <w:r w:rsidR="00931D8E" w:rsidRPr="00E678D8">
        <w:rPr>
          <w:rFonts w:ascii="Times New Roman" w:eastAsia="Times New Roman" w:hAnsi="Times New Roman" w:cs="Times New Roman"/>
          <w:sz w:val="24"/>
          <w:szCs w:val="24"/>
          <w:lang w:eastAsia="nb-NO"/>
        </w:rPr>
        <w:t>, for eksempel der midlertidig ansatte erstatter fast ansatte som er i svangerskapspermisjon, er syke e.l.</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rsidR="00214A61" w:rsidRPr="00E678D8" w:rsidRDefault="00214A61" w:rsidP="002D71D7">
      <w:pPr>
        <w:spacing w:after="0" w:line="240" w:lineRule="auto"/>
        <w:rPr>
          <w:rFonts w:ascii="Times New Roman" w:eastAsia="Times New Roman" w:hAnsi="Times New Roman" w:cs="Times New Roman"/>
          <w:sz w:val="24"/>
          <w:szCs w:val="24"/>
          <w:lang w:eastAsia="nb-NO"/>
        </w:rPr>
      </w:pPr>
    </w:p>
    <w:p w:rsidR="00CF14BD" w:rsidRPr="00E678D8" w:rsidRDefault="00CF14BD" w:rsidP="00CF14BD">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Alle avtaler leverandøren inngår med underleverandører i forbindelse med utføring av arbeid under denne kontrakten skal inneholde tilsvarende bestemmelser.</w:t>
      </w:r>
    </w:p>
    <w:p w:rsidR="008F1C2E" w:rsidRPr="00E678D8" w:rsidRDefault="008F1C2E" w:rsidP="002D71D7">
      <w:pPr>
        <w:spacing w:after="0" w:line="240" w:lineRule="auto"/>
        <w:rPr>
          <w:rFonts w:ascii="Times New Roman" w:eastAsia="Times New Roman" w:hAnsi="Times New Roman" w:cs="Times New Roman"/>
          <w:sz w:val="24"/>
          <w:szCs w:val="24"/>
          <w:lang w:eastAsia="nb-NO"/>
        </w:rPr>
      </w:pPr>
    </w:p>
    <w:p w:rsidR="001B6302" w:rsidRPr="00E678D8" w:rsidRDefault="001B6302" w:rsidP="001B630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1B6302" w:rsidRPr="00E678D8" w:rsidRDefault="001B6302" w:rsidP="001B6302">
      <w:pPr>
        <w:spacing w:after="0" w:line="240" w:lineRule="auto"/>
        <w:rPr>
          <w:rFonts w:ascii="Times New Roman" w:eastAsia="Times New Roman" w:hAnsi="Times New Roman" w:cs="Times New Roman"/>
          <w:b/>
          <w:bCs/>
          <w:color w:val="4F81BD" w:themeColor="accent1"/>
          <w:sz w:val="24"/>
          <w:szCs w:val="24"/>
          <w:lang w:eastAsia="nb-NO"/>
        </w:rPr>
      </w:pPr>
    </w:p>
    <w:p w:rsidR="001B6302" w:rsidRPr="00E678D8" w:rsidRDefault="001B6302" w:rsidP="001B6302">
      <w:pPr>
        <w:pStyle w:val="Listeavsnitt"/>
        <w:numPr>
          <w:ilvl w:val="0"/>
          <w:numId w:val="30"/>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C15194" w:rsidRPr="00E678D8" w:rsidRDefault="007617C3" w:rsidP="002D71D7">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Byrådet anser at kravet til </w:t>
      </w:r>
      <w:r w:rsidR="00C15194" w:rsidRPr="00E678D8">
        <w:rPr>
          <w:rFonts w:ascii="Times New Roman" w:hAnsi="Times New Roman" w:cs="Times New Roman"/>
          <w:color w:val="4F81BD" w:themeColor="accent1"/>
          <w:sz w:val="24"/>
          <w:szCs w:val="24"/>
        </w:rPr>
        <w:t xml:space="preserve">fast ansettelse </w:t>
      </w:r>
      <w:r w:rsidRPr="00E678D8">
        <w:rPr>
          <w:rFonts w:ascii="Times New Roman" w:hAnsi="Times New Roman" w:cs="Times New Roman"/>
          <w:color w:val="4F81BD" w:themeColor="accent1"/>
          <w:sz w:val="24"/>
          <w:szCs w:val="24"/>
        </w:rPr>
        <w:t>er</w:t>
      </w:r>
      <w:r w:rsidR="00C15194" w:rsidRPr="00E678D8">
        <w:rPr>
          <w:rFonts w:ascii="Times New Roman" w:hAnsi="Times New Roman" w:cs="Times New Roman"/>
          <w:color w:val="4F81BD" w:themeColor="accent1"/>
          <w:sz w:val="24"/>
          <w:szCs w:val="24"/>
        </w:rPr>
        <w:t xml:space="preserve"> et</w:t>
      </w:r>
      <w:r w:rsidR="00C94DB3" w:rsidRPr="00E678D8">
        <w:rPr>
          <w:rFonts w:ascii="Times New Roman" w:hAnsi="Times New Roman" w:cs="Times New Roman"/>
          <w:color w:val="4F81BD" w:themeColor="accent1"/>
          <w:sz w:val="24"/>
          <w:szCs w:val="24"/>
        </w:rPr>
        <w:t>t</w:t>
      </w:r>
      <w:r w:rsidR="00C15194" w:rsidRPr="00E678D8">
        <w:rPr>
          <w:rFonts w:ascii="Times New Roman" w:hAnsi="Times New Roman" w:cs="Times New Roman"/>
          <w:color w:val="4F81BD" w:themeColor="accent1"/>
          <w:sz w:val="24"/>
          <w:szCs w:val="24"/>
        </w:rPr>
        <w:t xml:space="preserve"> av de viktigste bidragene for å fremme et seriøst og anstendig arbeidsliv</w:t>
      </w:r>
      <w:r w:rsidR="00C72811" w:rsidRPr="00E678D8">
        <w:rPr>
          <w:rFonts w:ascii="Times New Roman" w:hAnsi="Times New Roman" w:cs="Times New Roman"/>
          <w:color w:val="4F81BD" w:themeColor="accent1"/>
          <w:sz w:val="24"/>
          <w:szCs w:val="24"/>
        </w:rPr>
        <w:t xml:space="preserve">. </w:t>
      </w:r>
    </w:p>
    <w:p w:rsidR="00561508" w:rsidRPr="00E678D8" w:rsidRDefault="00561508" w:rsidP="002D71D7">
      <w:pPr>
        <w:spacing w:after="0" w:line="240" w:lineRule="auto"/>
        <w:rPr>
          <w:rFonts w:ascii="Times New Roman" w:hAnsi="Times New Roman" w:cs="Times New Roman"/>
          <w:color w:val="4F81BD" w:themeColor="accent1"/>
          <w:sz w:val="24"/>
          <w:szCs w:val="24"/>
        </w:rPr>
      </w:pPr>
    </w:p>
    <w:p w:rsidR="00742F79" w:rsidRPr="00E678D8" w:rsidRDefault="00C15194"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Oslo kommunes leverandører </w:t>
      </w:r>
      <w:r w:rsidR="00CE38F7" w:rsidRPr="00E678D8">
        <w:rPr>
          <w:rFonts w:ascii="Times New Roman" w:hAnsi="Times New Roman" w:cs="Times New Roman"/>
          <w:color w:val="4F81BD" w:themeColor="accent1"/>
          <w:sz w:val="24"/>
          <w:szCs w:val="24"/>
        </w:rPr>
        <w:t xml:space="preserve">og underleverandører </w:t>
      </w:r>
      <w:r w:rsidRPr="00E678D8">
        <w:rPr>
          <w:rFonts w:ascii="Times New Roman" w:hAnsi="Times New Roman" w:cs="Times New Roman"/>
          <w:color w:val="4F81BD" w:themeColor="accent1"/>
          <w:sz w:val="24"/>
          <w:szCs w:val="24"/>
        </w:rPr>
        <w:t xml:space="preserve">skal i størst mulig grad benytte seg av fast ansatte i minst 80 % stilling. Stor grad av fast ansatte bidrar til ordnede </w:t>
      </w:r>
      <w:r w:rsidR="0047515F" w:rsidRPr="00E678D8">
        <w:rPr>
          <w:rFonts w:ascii="Times New Roman" w:hAnsi="Times New Roman" w:cs="Times New Roman"/>
          <w:color w:val="4F81BD" w:themeColor="accent1"/>
          <w:sz w:val="24"/>
          <w:szCs w:val="24"/>
        </w:rPr>
        <w:t>arbeids</w:t>
      </w:r>
      <w:r w:rsidRPr="00E678D8">
        <w:rPr>
          <w:rFonts w:ascii="Times New Roman" w:hAnsi="Times New Roman" w:cs="Times New Roman"/>
          <w:color w:val="4F81BD" w:themeColor="accent1"/>
          <w:sz w:val="24"/>
          <w:szCs w:val="24"/>
        </w:rPr>
        <w:t>forhold, gjør det enklere å ha kontroll med f</w:t>
      </w:r>
      <w:r w:rsidR="007617C3" w:rsidRPr="00E678D8">
        <w:rPr>
          <w:rFonts w:ascii="Times New Roman" w:hAnsi="Times New Roman" w:cs="Times New Roman"/>
          <w:color w:val="4F81BD" w:themeColor="accent1"/>
          <w:sz w:val="24"/>
          <w:szCs w:val="24"/>
        </w:rPr>
        <w:t>orhold som lønnsutbetalinger</w:t>
      </w:r>
      <w:r w:rsidR="00F31D5C" w:rsidRPr="00E678D8">
        <w:rPr>
          <w:rFonts w:ascii="Times New Roman" w:hAnsi="Times New Roman" w:cs="Times New Roman"/>
          <w:color w:val="4F81BD" w:themeColor="accent1"/>
          <w:sz w:val="24"/>
          <w:szCs w:val="24"/>
        </w:rPr>
        <w:t>, arbeidstid m.m</w:t>
      </w:r>
      <w:r w:rsidR="007617C3" w:rsidRPr="00E678D8">
        <w:rPr>
          <w:rFonts w:ascii="Times New Roman" w:hAnsi="Times New Roman" w:cs="Times New Roman"/>
          <w:color w:val="4F81BD" w:themeColor="accent1"/>
          <w:sz w:val="24"/>
          <w:szCs w:val="24"/>
        </w:rPr>
        <w:t>. Fast ansettelse bidrar</w:t>
      </w:r>
      <w:r w:rsidRPr="00E678D8">
        <w:rPr>
          <w:rFonts w:ascii="Times New Roman" w:hAnsi="Times New Roman" w:cs="Times New Roman"/>
          <w:color w:val="4F81BD" w:themeColor="accent1"/>
          <w:sz w:val="24"/>
          <w:szCs w:val="24"/>
        </w:rPr>
        <w:t xml:space="preserve"> </w:t>
      </w:r>
      <w:r w:rsidR="007617C3" w:rsidRPr="00E678D8">
        <w:rPr>
          <w:rFonts w:ascii="Times New Roman" w:hAnsi="Times New Roman" w:cs="Times New Roman"/>
          <w:color w:val="4F81BD" w:themeColor="accent1"/>
          <w:sz w:val="24"/>
          <w:szCs w:val="24"/>
        </w:rPr>
        <w:t>også til å skape trygghet og forutsigbarhet i arbeidsforholdet til</w:t>
      </w:r>
      <w:r w:rsidR="00F31D5C"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den enkelte arbeider</w:t>
      </w:r>
      <w:r w:rsidR="007617C3" w:rsidRPr="00E678D8">
        <w:rPr>
          <w:rFonts w:ascii="Times New Roman" w:hAnsi="Times New Roman" w:cs="Times New Roman"/>
          <w:color w:val="4F81BD" w:themeColor="accent1"/>
          <w:sz w:val="24"/>
          <w:szCs w:val="24"/>
        </w:rPr>
        <w:t>en</w:t>
      </w:r>
      <w:r w:rsidRPr="00E678D8">
        <w:rPr>
          <w:rFonts w:ascii="Times New Roman" w:hAnsi="Times New Roman" w:cs="Times New Roman"/>
          <w:color w:val="4F81BD" w:themeColor="accent1"/>
          <w:sz w:val="24"/>
          <w:szCs w:val="24"/>
        </w:rPr>
        <w:t xml:space="preserve">. </w:t>
      </w:r>
      <w:r w:rsidR="007617C3" w:rsidRPr="00E678D8">
        <w:rPr>
          <w:rFonts w:ascii="Times New Roman" w:hAnsi="Times New Roman" w:cs="Times New Roman"/>
          <w:color w:val="4F81BD" w:themeColor="accent1"/>
          <w:sz w:val="24"/>
          <w:szCs w:val="24"/>
        </w:rPr>
        <w:t>Videre bidrar fast ansettelse til å øke sikkerhet- helse og arbeidsmiljø (SHA) på arbeidsplassen da det må kunne antas at terskel</w:t>
      </w:r>
      <w:r w:rsidR="00861E1B" w:rsidRPr="00E678D8">
        <w:rPr>
          <w:rFonts w:ascii="Times New Roman" w:hAnsi="Times New Roman" w:cs="Times New Roman"/>
          <w:color w:val="4F81BD" w:themeColor="accent1"/>
          <w:sz w:val="24"/>
          <w:szCs w:val="24"/>
        </w:rPr>
        <w:t>en for å si fra om evt. avvik er</w:t>
      </w:r>
      <w:r w:rsidR="007617C3" w:rsidRPr="00E678D8">
        <w:rPr>
          <w:rFonts w:ascii="Times New Roman" w:hAnsi="Times New Roman" w:cs="Times New Roman"/>
          <w:color w:val="4F81BD" w:themeColor="accent1"/>
          <w:sz w:val="24"/>
          <w:szCs w:val="24"/>
        </w:rPr>
        <w:t xml:space="preserve"> lavere for fast ansatte enn for arbeidere som ikke har et forutsigbart arbeidsforhold.</w:t>
      </w:r>
    </w:p>
    <w:p w:rsidR="00CE38F7" w:rsidRPr="00E678D8" w:rsidRDefault="00CE38F7" w:rsidP="00CE38F7">
      <w:pPr>
        <w:spacing w:after="0" w:line="240" w:lineRule="auto"/>
        <w:rPr>
          <w:rFonts w:ascii="Times New Roman" w:hAnsi="Times New Roman" w:cs="Times New Roman"/>
          <w:color w:val="4F81BD" w:themeColor="accent1"/>
          <w:sz w:val="24"/>
          <w:szCs w:val="24"/>
        </w:rPr>
      </w:pPr>
    </w:p>
    <w:p w:rsidR="00CE38F7" w:rsidRPr="00E678D8" w:rsidRDefault="00CE38F7" w:rsidP="00CE38F7">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Kravet til fast ansettelse i minst 80 % stilling gjelder uavhengig av om arbeidere er ansatt hos hovedleverandøren eller underleverandøren (inkludert bemanningsforetak). Alle avtaler leverandøren inngår med underleverandører i forbindelse med utføring av arbeid under denne kontrakten skal inneholde tilsvarende bestemmelser. Dette innebærer at hovedleverandøren i kontrakter med eventuelle underleverandører - også bemanningsforetak – skal stille et krav om at arbeidere som utfører arbeid omfattet av kontrakten mellom hovedleverandøren og oppdragsgiver, skal i all hovedsak være fast ansatte i minst 80 % stilling.</w:t>
      </w:r>
    </w:p>
    <w:p w:rsidR="00742F79" w:rsidRPr="00E678D8" w:rsidRDefault="00742F79" w:rsidP="009F6B43">
      <w:pPr>
        <w:spacing w:after="0" w:line="240" w:lineRule="auto"/>
        <w:rPr>
          <w:rFonts w:ascii="Times New Roman" w:hAnsi="Times New Roman" w:cs="Times New Roman"/>
          <w:color w:val="4F81BD" w:themeColor="accent1"/>
          <w:sz w:val="24"/>
        </w:rPr>
      </w:pPr>
    </w:p>
    <w:p w:rsidR="00C72811" w:rsidRPr="00E678D8" w:rsidRDefault="00C72811"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Dersom det benyttes underleverandør</w:t>
      </w:r>
      <w:r w:rsidR="00861E1B" w:rsidRPr="00E678D8">
        <w:rPr>
          <w:rFonts w:ascii="Times New Roman" w:hAnsi="Times New Roman" w:cs="Times New Roman"/>
          <w:color w:val="4F81BD" w:themeColor="accent1"/>
          <w:sz w:val="24"/>
          <w:szCs w:val="24"/>
        </w:rPr>
        <w:t>er</w:t>
      </w:r>
      <w:r w:rsidR="00E5590B" w:rsidRPr="00E678D8">
        <w:rPr>
          <w:rFonts w:ascii="Times New Roman" w:hAnsi="Times New Roman" w:cs="Times New Roman"/>
          <w:color w:val="4F81BD" w:themeColor="accent1"/>
          <w:sz w:val="24"/>
          <w:szCs w:val="24"/>
        </w:rPr>
        <w:t xml:space="preserve"> (inkludert bemanningsforetak)</w:t>
      </w:r>
      <w:r w:rsidR="00861E1B" w:rsidRPr="00E678D8">
        <w:rPr>
          <w:rFonts w:ascii="Times New Roman" w:hAnsi="Times New Roman" w:cs="Times New Roman"/>
          <w:color w:val="4F81BD" w:themeColor="accent1"/>
          <w:sz w:val="24"/>
          <w:szCs w:val="24"/>
        </w:rPr>
        <w:t>, skal hovedleverandør stille</w:t>
      </w:r>
      <w:r w:rsidRPr="00E678D8">
        <w:rPr>
          <w:rFonts w:ascii="Times New Roman" w:hAnsi="Times New Roman" w:cs="Times New Roman"/>
          <w:color w:val="4F81BD" w:themeColor="accent1"/>
          <w:sz w:val="24"/>
          <w:szCs w:val="24"/>
        </w:rPr>
        <w:t xml:space="preserve"> tilsvarende krav i sine kontrakter med eventuelle underleverandører, dvs. at </w:t>
      </w:r>
      <w:r w:rsidR="003A7767" w:rsidRPr="00E678D8">
        <w:rPr>
          <w:rFonts w:ascii="Times New Roman" w:hAnsi="Times New Roman" w:cs="Times New Roman"/>
          <w:color w:val="4F81BD" w:themeColor="accent1"/>
          <w:sz w:val="24"/>
          <w:szCs w:val="24"/>
        </w:rPr>
        <w:t>også underleverandører (inkl. bemanningsforetak)</w:t>
      </w:r>
      <w:r w:rsidRPr="00E678D8">
        <w:rPr>
          <w:rFonts w:ascii="Times New Roman" w:hAnsi="Times New Roman" w:cs="Times New Roman"/>
          <w:color w:val="4F81BD" w:themeColor="accent1"/>
          <w:sz w:val="24"/>
          <w:szCs w:val="24"/>
        </w:rPr>
        <w:t xml:space="preserve"> </w:t>
      </w:r>
      <w:r w:rsidR="003A7767" w:rsidRPr="00E678D8">
        <w:rPr>
          <w:rFonts w:ascii="Times New Roman" w:hAnsi="Times New Roman" w:cs="Times New Roman"/>
          <w:color w:val="4F81BD" w:themeColor="accent1"/>
          <w:sz w:val="24"/>
          <w:szCs w:val="24"/>
        </w:rPr>
        <w:t>i all hovedsak skal benytte</w:t>
      </w:r>
      <w:r w:rsidRPr="00E678D8">
        <w:rPr>
          <w:rFonts w:ascii="Times New Roman" w:hAnsi="Times New Roman" w:cs="Times New Roman"/>
          <w:color w:val="4F81BD" w:themeColor="accent1"/>
          <w:sz w:val="24"/>
          <w:szCs w:val="24"/>
        </w:rPr>
        <w:t xml:space="preserve"> fast ansatte</w:t>
      </w:r>
      <w:r w:rsidR="00421B28" w:rsidRPr="00E678D8">
        <w:rPr>
          <w:rFonts w:ascii="Times New Roman" w:hAnsi="Times New Roman" w:cs="Times New Roman"/>
          <w:color w:val="4F81BD" w:themeColor="accent1"/>
          <w:sz w:val="24"/>
          <w:szCs w:val="24"/>
        </w:rPr>
        <w:t xml:space="preserve"> i minst 80% stilling</w:t>
      </w:r>
      <w:r w:rsidRPr="00E678D8">
        <w:rPr>
          <w:rFonts w:ascii="Times New Roman" w:hAnsi="Times New Roman" w:cs="Times New Roman"/>
          <w:color w:val="4F81BD" w:themeColor="accent1"/>
          <w:sz w:val="24"/>
          <w:szCs w:val="24"/>
        </w:rPr>
        <w:t xml:space="preserve"> ved utførelse av arbeid</w:t>
      </w:r>
      <w:r w:rsidR="00861E1B" w:rsidRPr="00E678D8">
        <w:rPr>
          <w:rFonts w:ascii="Times New Roman" w:hAnsi="Times New Roman" w:cs="Times New Roman"/>
          <w:color w:val="4F81BD" w:themeColor="accent1"/>
          <w:sz w:val="24"/>
          <w:szCs w:val="24"/>
        </w:rPr>
        <w:t xml:space="preserve"> på prosjektet</w:t>
      </w:r>
      <w:r w:rsidRPr="00E678D8">
        <w:rPr>
          <w:rFonts w:ascii="Times New Roman" w:hAnsi="Times New Roman" w:cs="Times New Roman"/>
          <w:color w:val="4F81BD" w:themeColor="accent1"/>
          <w:sz w:val="24"/>
          <w:szCs w:val="24"/>
        </w:rPr>
        <w:t xml:space="preserve">. </w:t>
      </w:r>
    </w:p>
    <w:p w:rsidR="000220D0" w:rsidRPr="00E678D8" w:rsidRDefault="000220D0" w:rsidP="009F6B43">
      <w:pPr>
        <w:spacing w:after="0" w:line="240" w:lineRule="auto"/>
        <w:rPr>
          <w:rFonts w:ascii="Times New Roman" w:hAnsi="Times New Roman" w:cs="Times New Roman"/>
          <w:color w:val="4F81BD" w:themeColor="accent1"/>
          <w:sz w:val="24"/>
          <w:szCs w:val="24"/>
        </w:rPr>
      </w:pPr>
    </w:p>
    <w:p w:rsidR="00F75ED2" w:rsidRDefault="000220D0"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Hvor stor prosentandel fast ansatte som må benyttes for at kravet skal anses oppfylt (jf. formuleringen «i all hovedsak») vil bero på en konkret vurdering. </w:t>
      </w:r>
      <w:r w:rsidRPr="00E678D8">
        <w:rPr>
          <w:rFonts w:ascii="Times New Roman" w:hAnsi="Times New Roman" w:cs="Times New Roman"/>
          <w:color w:val="4F81BD" w:themeColor="accent1"/>
          <w:sz w:val="24"/>
        </w:rPr>
        <w:t xml:space="preserve">I arbeidet med Oslomodellen har flere representanter for leverandørmarkedet sagt at fast ansatte antageligvis er ett av de viktigste tiltak i kampen mot arbeidslivskriminalitet og sosial dumping. </w:t>
      </w:r>
      <w:r w:rsidRPr="00E678D8">
        <w:rPr>
          <w:rFonts w:ascii="Times New Roman" w:hAnsi="Times New Roman" w:cs="Times New Roman"/>
          <w:color w:val="4F81BD" w:themeColor="accent1"/>
          <w:sz w:val="24"/>
          <w:szCs w:val="24"/>
        </w:rPr>
        <w:t xml:space="preserve">Oslo kommunes oppdragsgivere bør derfor som utgangspunkt kreve at de fleste arbeidere i leverandørens/underleverandørens virksomhet som benyttes i forbindelse med oppfyllelse av oppdraget er fast ansatte. </w:t>
      </w:r>
      <w:r w:rsidR="00F92AE2" w:rsidRPr="00E678D8">
        <w:rPr>
          <w:rFonts w:ascii="Times New Roman" w:hAnsi="Times New Roman" w:cs="Times New Roman"/>
          <w:color w:val="4F81BD" w:themeColor="accent1"/>
          <w:sz w:val="24"/>
          <w:szCs w:val="24"/>
        </w:rPr>
        <w:t>Bruk av vikarer eller</w:t>
      </w:r>
      <w:r w:rsidRPr="00E678D8">
        <w:rPr>
          <w:rFonts w:ascii="Times New Roman" w:hAnsi="Times New Roman" w:cs="Times New Roman"/>
          <w:color w:val="4F81BD" w:themeColor="accent1"/>
          <w:sz w:val="24"/>
          <w:szCs w:val="24"/>
        </w:rPr>
        <w:t xml:space="preserve"> midlertidige ansatte </w:t>
      </w:r>
      <w:r w:rsidR="00F92AE2" w:rsidRPr="00E678D8">
        <w:rPr>
          <w:rFonts w:ascii="Times New Roman" w:hAnsi="Times New Roman" w:cs="Times New Roman"/>
          <w:color w:val="4F81BD" w:themeColor="accent1"/>
          <w:sz w:val="24"/>
          <w:szCs w:val="24"/>
        </w:rPr>
        <w:t xml:space="preserve">kan </w:t>
      </w:r>
      <w:r w:rsidRPr="00E678D8">
        <w:rPr>
          <w:rFonts w:ascii="Times New Roman" w:hAnsi="Times New Roman" w:cs="Times New Roman"/>
          <w:color w:val="4F81BD" w:themeColor="accent1"/>
          <w:sz w:val="24"/>
          <w:szCs w:val="24"/>
        </w:rPr>
        <w:t xml:space="preserve">tillates </w:t>
      </w:r>
      <w:r w:rsidR="001003CB" w:rsidRPr="00E678D8">
        <w:rPr>
          <w:rFonts w:ascii="Times New Roman" w:hAnsi="Times New Roman" w:cs="Times New Roman"/>
          <w:color w:val="4F81BD" w:themeColor="accent1"/>
          <w:sz w:val="24"/>
          <w:szCs w:val="24"/>
        </w:rPr>
        <w:t>i</w:t>
      </w:r>
      <w:r w:rsidR="00F92AE2" w:rsidRPr="00E678D8">
        <w:rPr>
          <w:rFonts w:ascii="Times New Roman" w:hAnsi="Times New Roman" w:cs="Times New Roman"/>
          <w:color w:val="4F81BD" w:themeColor="accent1"/>
          <w:sz w:val="24"/>
          <w:szCs w:val="24"/>
        </w:rPr>
        <w:t xml:space="preserve"> den utstrekning dette er nødvendig for </w:t>
      </w:r>
      <w:r w:rsidR="00595754" w:rsidRPr="00E678D8">
        <w:rPr>
          <w:rFonts w:ascii="Times New Roman" w:hAnsi="Times New Roman" w:cs="Times New Roman"/>
          <w:color w:val="4F81BD" w:themeColor="accent1"/>
          <w:sz w:val="24"/>
          <w:szCs w:val="24"/>
        </w:rPr>
        <w:t xml:space="preserve">eksempel for </w:t>
      </w:r>
      <w:r w:rsidR="00F92AE2" w:rsidRPr="00E678D8">
        <w:rPr>
          <w:rFonts w:ascii="Times New Roman" w:hAnsi="Times New Roman" w:cs="Times New Roman"/>
          <w:color w:val="4F81BD" w:themeColor="accent1"/>
          <w:sz w:val="24"/>
          <w:szCs w:val="24"/>
        </w:rPr>
        <w:t xml:space="preserve">å erstatte en fast ansatt som er syk, i </w:t>
      </w:r>
      <w:r w:rsidR="00F92AE2" w:rsidRPr="00B4799A">
        <w:rPr>
          <w:rFonts w:ascii="Times New Roman" w:hAnsi="Times New Roman" w:cs="Times New Roman"/>
          <w:color w:val="4F81BD" w:themeColor="accent1"/>
          <w:sz w:val="24"/>
          <w:szCs w:val="24"/>
        </w:rPr>
        <w:t>svangerskapspermisjon etc.</w:t>
      </w:r>
      <w:r w:rsidR="003E5AED" w:rsidRPr="00B4799A">
        <w:rPr>
          <w:rFonts w:ascii="Times New Roman" w:hAnsi="Times New Roman" w:cs="Times New Roman"/>
          <w:color w:val="4F81BD" w:themeColor="accent1"/>
          <w:sz w:val="24"/>
          <w:szCs w:val="24"/>
        </w:rPr>
        <w:t xml:space="preserve"> Det vises i den forbindelse til arbeidsmiljøloven § 14-9 (2) bokstav a), b), c) og d). </w:t>
      </w:r>
      <w:r w:rsidR="00BA175B" w:rsidRPr="00B4799A">
        <w:rPr>
          <w:rFonts w:ascii="Times New Roman" w:hAnsi="Times New Roman" w:cs="Times New Roman"/>
          <w:color w:val="4F81BD" w:themeColor="accent1"/>
          <w:sz w:val="24"/>
          <w:szCs w:val="24"/>
        </w:rPr>
        <w:t xml:space="preserve">Det gjøres oppmerksom på at arbeidsmiljøloven § 14-9 (2) bokstav f) </w:t>
      </w:r>
      <w:r w:rsidR="00472FE0" w:rsidRPr="00B4799A">
        <w:rPr>
          <w:rFonts w:ascii="Times New Roman" w:hAnsi="Times New Roman" w:cs="Times New Roman"/>
          <w:color w:val="4F81BD" w:themeColor="accent1"/>
          <w:sz w:val="24"/>
          <w:szCs w:val="24"/>
        </w:rPr>
        <w:t>ikke kan påberopes som grunnlag for å fravike Oslomodellens krav om fast ansettelse</w:t>
      </w:r>
      <w:r w:rsidR="00BA175B" w:rsidRPr="00B4799A">
        <w:rPr>
          <w:rFonts w:ascii="Times New Roman" w:hAnsi="Times New Roman" w:cs="Times New Roman"/>
          <w:color w:val="4F81BD" w:themeColor="accent1"/>
          <w:sz w:val="24"/>
          <w:szCs w:val="24"/>
        </w:rPr>
        <w:t>.</w:t>
      </w:r>
      <w:r w:rsidR="00472FE0" w:rsidRPr="00B4799A">
        <w:rPr>
          <w:rFonts w:ascii="Times New Roman" w:hAnsi="Times New Roman" w:cs="Times New Roman"/>
          <w:color w:val="4F81BD" w:themeColor="accent1"/>
          <w:sz w:val="24"/>
          <w:szCs w:val="24"/>
        </w:rPr>
        <w:t xml:space="preserve"> Intensjonen med Oslomodellen er at fast ansettelse skal benyttes i størst mulig grad, med mindre det er nødvendig med unntak. Den generelle adgangen til midlertidig ansettelse i opptil 12 måneder som følger av arbeidsmiljøloven § 14-9 (2) bokstav f) legger ikke opp til en vurdering av hvorvidt det foreligger et reelt behov for å fravike hovedregelen om fast ansettelse.</w:t>
      </w:r>
      <w:r w:rsidR="00BA175B" w:rsidRPr="00B4799A">
        <w:rPr>
          <w:rFonts w:ascii="Times New Roman" w:hAnsi="Times New Roman" w:cs="Times New Roman"/>
          <w:color w:val="4F81BD" w:themeColor="accent1"/>
          <w:sz w:val="24"/>
          <w:szCs w:val="24"/>
        </w:rPr>
        <w:t xml:space="preserve"> Midlertidig ansettelse etter denne bestemmelsen kan derfor ikke aksepteres som begrunnelse fra leverandøren</w:t>
      </w:r>
      <w:r w:rsidR="007C48FB" w:rsidRPr="00B4799A">
        <w:rPr>
          <w:rFonts w:ascii="Times New Roman" w:hAnsi="Times New Roman" w:cs="Times New Roman"/>
          <w:color w:val="4F81BD" w:themeColor="accent1"/>
          <w:sz w:val="24"/>
          <w:szCs w:val="24"/>
        </w:rPr>
        <w:t xml:space="preserve"> for å fravike hovedregelen om fast ansettelse</w:t>
      </w:r>
      <w:r w:rsidR="00BA175B" w:rsidRPr="00B4799A">
        <w:rPr>
          <w:rFonts w:ascii="Times New Roman" w:hAnsi="Times New Roman" w:cs="Times New Roman"/>
          <w:color w:val="4F81BD" w:themeColor="accent1"/>
          <w:sz w:val="24"/>
          <w:szCs w:val="24"/>
        </w:rPr>
        <w:t>.</w:t>
      </w:r>
    </w:p>
    <w:p w:rsidR="00BA175B" w:rsidRPr="00E678D8" w:rsidRDefault="00BA175B" w:rsidP="009F6B43">
      <w:pPr>
        <w:spacing w:after="0" w:line="240" w:lineRule="auto"/>
        <w:rPr>
          <w:rFonts w:ascii="Times New Roman" w:hAnsi="Times New Roman" w:cs="Times New Roman"/>
          <w:color w:val="4F81BD" w:themeColor="accent1"/>
          <w:sz w:val="24"/>
          <w:szCs w:val="24"/>
        </w:rPr>
      </w:pPr>
    </w:p>
    <w:p w:rsidR="00691B33" w:rsidRPr="00E678D8" w:rsidRDefault="00862D6E"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Begrepet</w:t>
      </w:r>
      <w:r w:rsidR="00F75ED2"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w:t>
      </w:r>
      <w:r w:rsidR="00F75ED2" w:rsidRPr="00E678D8">
        <w:rPr>
          <w:rFonts w:ascii="Times New Roman" w:hAnsi="Times New Roman" w:cs="Times New Roman"/>
          <w:color w:val="4F81BD" w:themeColor="accent1"/>
          <w:sz w:val="24"/>
          <w:szCs w:val="24"/>
        </w:rPr>
        <w:t>fast ansettelse</w:t>
      </w:r>
      <w:r w:rsidRPr="00E678D8">
        <w:rPr>
          <w:rFonts w:ascii="Times New Roman" w:hAnsi="Times New Roman" w:cs="Times New Roman"/>
          <w:color w:val="4F81BD" w:themeColor="accent1"/>
          <w:sz w:val="24"/>
          <w:szCs w:val="24"/>
        </w:rPr>
        <w:t>»</w:t>
      </w:r>
      <w:r w:rsidR="00F75ED2"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er definert i</w:t>
      </w:r>
      <w:r w:rsidR="00F75ED2" w:rsidRPr="00E678D8">
        <w:rPr>
          <w:rFonts w:ascii="Times New Roman" w:hAnsi="Times New Roman" w:cs="Times New Roman"/>
          <w:color w:val="4F81BD" w:themeColor="accent1"/>
          <w:sz w:val="24"/>
          <w:szCs w:val="24"/>
        </w:rPr>
        <w:t xml:space="preserve"> arbeidsmiljøloven. </w:t>
      </w:r>
      <w:r w:rsidRPr="00E678D8">
        <w:rPr>
          <w:rFonts w:ascii="Times New Roman" w:hAnsi="Times New Roman" w:cs="Times New Roman"/>
          <w:color w:val="4F81BD" w:themeColor="accent1"/>
          <w:sz w:val="24"/>
          <w:szCs w:val="24"/>
        </w:rPr>
        <w:t xml:space="preserve">Det fremgår av aml. § 14-9 (1) at fast ansettelse «er løpende og tidsubegrenset, at lovens regler om opphør av arbeidsforhold gjelder, og at arbeidstaker sikres forutsigbarhet for arbeid i form av et reelt stillingsomfang.» I Oslomodellen er det imidlertid stilt et krav om at arbeidstakere som hovedregel </w:t>
      </w:r>
      <w:r w:rsidR="00631587" w:rsidRPr="00E678D8">
        <w:rPr>
          <w:rFonts w:ascii="Times New Roman" w:hAnsi="Times New Roman" w:cs="Times New Roman"/>
          <w:color w:val="4F81BD" w:themeColor="accent1"/>
          <w:sz w:val="24"/>
          <w:szCs w:val="24"/>
        </w:rPr>
        <w:t xml:space="preserve">skal </w:t>
      </w:r>
      <w:r w:rsidRPr="00E678D8">
        <w:rPr>
          <w:rFonts w:ascii="Times New Roman" w:hAnsi="Times New Roman" w:cs="Times New Roman"/>
          <w:color w:val="4F81BD" w:themeColor="accent1"/>
          <w:sz w:val="24"/>
          <w:szCs w:val="24"/>
        </w:rPr>
        <w:t xml:space="preserve">være ansatt i minst 80% stilling (også innleide). Dette skal hindre </w:t>
      </w:r>
      <w:r w:rsidR="003D2AD1" w:rsidRPr="00E678D8">
        <w:rPr>
          <w:rFonts w:ascii="Times New Roman" w:hAnsi="Times New Roman" w:cs="Times New Roman"/>
          <w:color w:val="4F81BD" w:themeColor="accent1"/>
          <w:sz w:val="24"/>
          <w:szCs w:val="24"/>
        </w:rPr>
        <w:t xml:space="preserve">at arbeidere får altfor lave stillingsprosenter og bidra til å unngå eventuell </w:t>
      </w:r>
      <w:r w:rsidR="00631587" w:rsidRPr="00E678D8">
        <w:rPr>
          <w:rFonts w:ascii="Times New Roman" w:hAnsi="Times New Roman" w:cs="Times New Roman"/>
          <w:color w:val="4F81BD" w:themeColor="accent1"/>
          <w:sz w:val="24"/>
          <w:szCs w:val="24"/>
        </w:rPr>
        <w:t>omgåelse av reglene bak fast ansettelse</w:t>
      </w:r>
      <w:r w:rsidRPr="00E678D8">
        <w:rPr>
          <w:rFonts w:ascii="Times New Roman" w:hAnsi="Times New Roman" w:cs="Times New Roman"/>
          <w:color w:val="4F81BD" w:themeColor="accent1"/>
          <w:sz w:val="24"/>
          <w:szCs w:val="24"/>
        </w:rPr>
        <w:t>.</w:t>
      </w:r>
      <w:r w:rsidR="00691B33" w:rsidRPr="00E678D8">
        <w:rPr>
          <w:rFonts w:ascii="Times New Roman" w:hAnsi="Times New Roman" w:cs="Times New Roman"/>
          <w:color w:val="4F81BD" w:themeColor="accent1"/>
          <w:sz w:val="24"/>
          <w:szCs w:val="24"/>
        </w:rPr>
        <w:t xml:space="preserve"> </w:t>
      </w:r>
    </w:p>
    <w:p w:rsidR="00691B33" w:rsidRPr="00E678D8" w:rsidRDefault="00691B33" w:rsidP="009F6B43">
      <w:pPr>
        <w:spacing w:after="0" w:line="240" w:lineRule="auto"/>
        <w:rPr>
          <w:rFonts w:ascii="Times New Roman" w:hAnsi="Times New Roman" w:cs="Times New Roman"/>
          <w:color w:val="4F81BD" w:themeColor="accent1"/>
          <w:sz w:val="24"/>
          <w:szCs w:val="24"/>
        </w:rPr>
      </w:pPr>
    </w:p>
    <w:p w:rsidR="00691B33" w:rsidRPr="00E678D8" w:rsidRDefault="00691B33"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Bestemmelsen innebærer også at arbeidskontrakter som ikke angir en stillingsprosent </w:t>
      </w:r>
      <w:r w:rsidR="00D32F43" w:rsidRPr="00E678D8">
        <w:rPr>
          <w:rFonts w:ascii="Times New Roman" w:hAnsi="Times New Roman" w:cs="Times New Roman"/>
          <w:color w:val="4F81BD" w:themeColor="accent1"/>
          <w:sz w:val="24"/>
          <w:szCs w:val="24"/>
        </w:rPr>
        <w:t>eller</w:t>
      </w:r>
      <w:r w:rsidRPr="00E678D8">
        <w:rPr>
          <w:rFonts w:ascii="Times New Roman" w:hAnsi="Times New Roman" w:cs="Times New Roman"/>
          <w:color w:val="4F81BD" w:themeColor="accent1"/>
          <w:sz w:val="24"/>
          <w:szCs w:val="24"/>
        </w:rPr>
        <w:t xml:space="preserve"> arbeidskontrakter uten lønnsgaranti ikke er tillatt</w:t>
      </w:r>
      <w:r w:rsidR="001D7602" w:rsidRPr="00E678D8">
        <w:rPr>
          <w:rFonts w:ascii="Times New Roman" w:hAnsi="Times New Roman" w:cs="Times New Roman"/>
          <w:color w:val="4F81BD" w:themeColor="accent1"/>
          <w:sz w:val="24"/>
          <w:szCs w:val="24"/>
        </w:rPr>
        <w:t>. Eksempel på en kontrakt uten lønnsgaranti er en kontrakt der lønn kun er oppgitt som timelønn, og arbeideren ikke er sikret fast månedslønn i henhold til s</w:t>
      </w:r>
      <w:r w:rsidR="00595754" w:rsidRPr="00E678D8">
        <w:rPr>
          <w:rFonts w:ascii="Times New Roman" w:hAnsi="Times New Roman" w:cs="Times New Roman"/>
          <w:color w:val="4F81BD" w:themeColor="accent1"/>
          <w:sz w:val="24"/>
          <w:szCs w:val="24"/>
        </w:rPr>
        <w:t>tillingsprosenten (f.eks. 80 %).</w:t>
      </w:r>
      <w:r w:rsidR="001D7602" w:rsidRPr="00E678D8">
        <w:rPr>
          <w:rFonts w:ascii="Times New Roman" w:hAnsi="Times New Roman" w:cs="Times New Roman"/>
          <w:color w:val="4F81BD" w:themeColor="accent1"/>
          <w:sz w:val="24"/>
          <w:szCs w:val="24"/>
        </w:rPr>
        <w:t xml:space="preserve"> </w:t>
      </w:r>
    </w:p>
    <w:p w:rsidR="00862D6E" w:rsidRPr="00E678D8" w:rsidRDefault="00862D6E" w:rsidP="009F6B43">
      <w:pPr>
        <w:spacing w:after="0" w:line="240" w:lineRule="auto"/>
        <w:rPr>
          <w:rFonts w:ascii="Times New Roman" w:hAnsi="Times New Roman" w:cs="Times New Roman"/>
          <w:color w:val="4F81BD" w:themeColor="accent1"/>
          <w:sz w:val="24"/>
          <w:szCs w:val="24"/>
        </w:rPr>
      </w:pPr>
    </w:p>
    <w:p w:rsidR="00FC6437" w:rsidRPr="00E678D8" w:rsidRDefault="00FC6437" w:rsidP="00FC6437">
      <w:pPr>
        <w:spacing w:after="0" w:line="240" w:lineRule="auto"/>
        <w:ind w:left="360"/>
        <w:rPr>
          <w:rFonts w:ascii="Times New Roman" w:eastAsia="Times New Roman" w:hAnsi="Times New Roman" w:cs="Times New Roman"/>
          <w:b/>
          <w:bCs/>
          <w:color w:val="4F81BD" w:themeColor="accent1"/>
          <w:sz w:val="24"/>
          <w:szCs w:val="24"/>
          <w:lang w:eastAsia="nb-NO"/>
        </w:rPr>
      </w:pPr>
    </w:p>
    <w:p w:rsidR="00FC6437" w:rsidRPr="00E678D8" w:rsidRDefault="00FC6437" w:rsidP="00FC6437">
      <w:pPr>
        <w:spacing w:after="0" w:line="240" w:lineRule="auto"/>
        <w:ind w:left="360"/>
        <w:rPr>
          <w:rFonts w:ascii="Times New Roman" w:eastAsia="Times New Roman" w:hAnsi="Times New Roman" w:cs="Times New Roman"/>
          <w:b/>
          <w:bCs/>
          <w:color w:val="4F81BD" w:themeColor="accent1"/>
          <w:sz w:val="24"/>
          <w:szCs w:val="24"/>
          <w:lang w:eastAsia="nb-NO"/>
        </w:rPr>
      </w:pPr>
    </w:p>
    <w:p w:rsidR="0024599D" w:rsidRPr="00E678D8" w:rsidRDefault="0024599D" w:rsidP="001B6302">
      <w:pPr>
        <w:pStyle w:val="Listeavsnitt"/>
        <w:numPr>
          <w:ilvl w:val="0"/>
          <w:numId w:val="30"/>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194804" w:rsidRPr="00E678D8" w:rsidRDefault="0024599D" w:rsidP="0019480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Basert på informasjon fra Enhetsregisteret merkes </w:t>
      </w:r>
      <w:r w:rsidR="00824B32" w:rsidRPr="00E678D8">
        <w:rPr>
          <w:rFonts w:ascii="Times New Roman" w:eastAsia="Times New Roman" w:hAnsi="Times New Roman" w:cs="Times New Roman"/>
          <w:color w:val="4F81BD" w:themeColor="accent1"/>
          <w:sz w:val="24"/>
          <w:szCs w:val="24"/>
          <w:lang w:eastAsia="nb-NO"/>
        </w:rPr>
        <w:t xml:space="preserve">bemanningsforetak med egen næringskode </w:t>
      </w:r>
      <w:r w:rsidR="00861E1B" w:rsidRPr="00E678D8">
        <w:rPr>
          <w:rFonts w:ascii="Times New Roman" w:eastAsia="Times New Roman" w:hAnsi="Times New Roman" w:cs="Times New Roman"/>
          <w:color w:val="4F81BD" w:themeColor="accent1"/>
          <w:sz w:val="24"/>
          <w:szCs w:val="24"/>
          <w:lang w:eastAsia="nb-NO"/>
        </w:rPr>
        <w:t>som</w:t>
      </w:r>
      <w:r w:rsidR="00824B32" w:rsidRPr="00E678D8">
        <w:rPr>
          <w:rFonts w:ascii="Times New Roman" w:eastAsia="Times New Roman" w:hAnsi="Times New Roman" w:cs="Times New Roman"/>
          <w:color w:val="4F81BD" w:themeColor="accent1"/>
          <w:sz w:val="24"/>
          <w:szCs w:val="24"/>
          <w:lang w:eastAsia="nb-NO"/>
        </w:rPr>
        <w:t xml:space="preserve"> får egen markør i HMSREG. </w:t>
      </w:r>
      <w:r w:rsidR="00194804" w:rsidRPr="00E678D8">
        <w:rPr>
          <w:rFonts w:ascii="Times New Roman" w:eastAsia="Times New Roman" w:hAnsi="Times New Roman" w:cs="Times New Roman"/>
          <w:color w:val="4F81BD" w:themeColor="accent1"/>
          <w:sz w:val="24"/>
          <w:szCs w:val="24"/>
          <w:lang w:eastAsia="nb-NO"/>
        </w:rPr>
        <w:t xml:space="preserve">Bemanningsforetak vil derfor kunne skilles fra andre leverandører i leverandøroversikten. </w:t>
      </w:r>
    </w:p>
    <w:p w:rsidR="00194804" w:rsidRPr="00E678D8" w:rsidRDefault="00194804" w:rsidP="00194804">
      <w:pPr>
        <w:spacing w:after="0" w:line="240" w:lineRule="auto"/>
        <w:rPr>
          <w:rFonts w:ascii="Times New Roman" w:eastAsia="Times New Roman" w:hAnsi="Times New Roman" w:cs="Times New Roman"/>
          <w:color w:val="4F81BD" w:themeColor="accent1"/>
          <w:sz w:val="24"/>
          <w:szCs w:val="24"/>
          <w:lang w:eastAsia="nb-NO"/>
        </w:rPr>
      </w:pPr>
    </w:p>
    <w:p w:rsidR="0024599D" w:rsidRPr="00E678D8" w:rsidRDefault="00861E1B" w:rsidP="0024599D">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Det er </w:t>
      </w:r>
      <w:r w:rsidR="00194804" w:rsidRPr="00E678D8">
        <w:rPr>
          <w:rFonts w:ascii="Times New Roman" w:eastAsia="Times New Roman" w:hAnsi="Times New Roman" w:cs="Times New Roman"/>
          <w:color w:val="4F81BD" w:themeColor="accent1"/>
          <w:sz w:val="24"/>
          <w:szCs w:val="24"/>
          <w:lang w:eastAsia="nb-NO"/>
        </w:rPr>
        <w:t xml:space="preserve">også </w:t>
      </w:r>
      <w:r w:rsidRPr="00E678D8">
        <w:rPr>
          <w:rFonts w:ascii="Times New Roman" w:eastAsia="Times New Roman" w:hAnsi="Times New Roman" w:cs="Times New Roman"/>
          <w:color w:val="4F81BD" w:themeColor="accent1"/>
          <w:sz w:val="24"/>
          <w:szCs w:val="24"/>
          <w:lang w:eastAsia="nb-NO"/>
        </w:rPr>
        <w:t>mulig å hente ut rapporter som viser antall a</w:t>
      </w:r>
      <w:r w:rsidR="0024599D" w:rsidRPr="00E678D8">
        <w:rPr>
          <w:rFonts w:ascii="Times New Roman" w:eastAsia="Times New Roman" w:hAnsi="Times New Roman" w:cs="Times New Roman"/>
          <w:color w:val="4F81BD" w:themeColor="accent1"/>
          <w:sz w:val="24"/>
          <w:szCs w:val="24"/>
          <w:lang w:eastAsia="nb-NO"/>
        </w:rPr>
        <w:t>rbeidstime</w:t>
      </w:r>
      <w:r w:rsidR="00824B32" w:rsidRPr="00E678D8">
        <w:rPr>
          <w:rFonts w:ascii="Times New Roman" w:eastAsia="Times New Roman" w:hAnsi="Times New Roman" w:cs="Times New Roman"/>
          <w:color w:val="4F81BD" w:themeColor="accent1"/>
          <w:sz w:val="24"/>
          <w:szCs w:val="24"/>
          <w:lang w:eastAsia="nb-NO"/>
        </w:rPr>
        <w:t xml:space="preserve">r </w:t>
      </w:r>
      <w:r w:rsidR="001131B4" w:rsidRPr="00E678D8">
        <w:rPr>
          <w:rFonts w:ascii="Times New Roman" w:eastAsia="Times New Roman" w:hAnsi="Times New Roman" w:cs="Times New Roman"/>
          <w:color w:val="4F81BD" w:themeColor="accent1"/>
          <w:sz w:val="24"/>
          <w:szCs w:val="24"/>
          <w:lang w:eastAsia="nb-NO"/>
        </w:rPr>
        <w:t xml:space="preserve">som </w:t>
      </w:r>
      <w:r w:rsidRPr="00E678D8">
        <w:rPr>
          <w:rFonts w:ascii="Times New Roman" w:eastAsia="Times New Roman" w:hAnsi="Times New Roman" w:cs="Times New Roman"/>
          <w:color w:val="4F81BD" w:themeColor="accent1"/>
          <w:sz w:val="24"/>
          <w:szCs w:val="24"/>
          <w:lang w:eastAsia="nb-NO"/>
        </w:rPr>
        <w:t>er utført</w:t>
      </w:r>
      <w:r w:rsidR="00824B32" w:rsidRPr="00E678D8">
        <w:rPr>
          <w:rFonts w:ascii="Times New Roman" w:eastAsia="Times New Roman" w:hAnsi="Times New Roman" w:cs="Times New Roman"/>
          <w:color w:val="4F81BD" w:themeColor="accent1"/>
          <w:sz w:val="24"/>
          <w:szCs w:val="24"/>
          <w:lang w:eastAsia="nb-NO"/>
        </w:rPr>
        <w:t xml:space="preserve"> av arbeidere </w:t>
      </w:r>
      <w:r w:rsidR="0024599D" w:rsidRPr="00E678D8">
        <w:rPr>
          <w:rFonts w:ascii="Times New Roman" w:eastAsia="Times New Roman" w:hAnsi="Times New Roman" w:cs="Times New Roman"/>
          <w:color w:val="4F81BD" w:themeColor="accent1"/>
          <w:sz w:val="24"/>
          <w:szCs w:val="24"/>
          <w:lang w:eastAsia="nb-NO"/>
        </w:rPr>
        <w:t xml:space="preserve">fra </w:t>
      </w:r>
      <w:r w:rsidR="00824B32" w:rsidRPr="00E678D8">
        <w:rPr>
          <w:rFonts w:ascii="Times New Roman" w:eastAsia="Times New Roman" w:hAnsi="Times New Roman" w:cs="Times New Roman"/>
          <w:color w:val="4F81BD" w:themeColor="accent1"/>
          <w:sz w:val="24"/>
          <w:szCs w:val="24"/>
          <w:lang w:eastAsia="nb-NO"/>
        </w:rPr>
        <w:t>bemanningsforetak</w:t>
      </w:r>
      <w:r w:rsidRPr="00E678D8">
        <w:rPr>
          <w:rFonts w:ascii="Times New Roman" w:eastAsia="Times New Roman" w:hAnsi="Times New Roman" w:cs="Times New Roman"/>
          <w:color w:val="4F81BD" w:themeColor="accent1"/>
          <w:sz w:val="24"/>
          <w:szCs w:val="24"/>
          <w:lang w:eastAsia="nb-NO"/>
        </w:rPr>
        <w:t xml:space="preserve">. </w:t>
      </w:r>
      <w:r w:rsidR="00194804" w:rsidRPr="00E678D8">
        <w:rPr>
          <w:rFonts w:ascii="Times New Roman" w:eastAsia="Times New Roman" w:hAnsi="Times New Roman" w:cs="Times New Roman"/>
          <w:color w:val="4F81BD" w:themeColor="accent1"/>
          <w:sz w:val="24"/>
          <w:szCs w:val="24"/>
          <w:lang w:eastAsia="nb-NO"/>
        </w:rPr>
        <w:t>(Arbeidstimene rapporteres i</w:t>
      </w:r>
      <w:r w:rsidR="0024599D" w:rsidRPr="00E678D8">
        <w:rPr>
          <w:rFonts w:ascii="Times New Roman" w:eastAsia="Times New Roman" w:hAnsi="Times New Roman" w:cs="Times New Roman"/>
          <w:color w:val="4F81BD" w:themeColor="accent1"/>
          <w:sz w:val="24"/>
          <w:szCs w:val="24"/>
          <w:lang w:eastAsia="nb-NO"/>
        </w:rPr>
        <w:t xml:space="preserve"> funksjonen Trender</w:t>
      </w:r>
      <w:r w:rsidR="00194804" w:rsidRPr="00E678D8">
        <w:rPr>
          <w:rFonts w:ascii="Times New Roman" w:eastAsia="Times New Roman" w:hAnsi="Times New Roman" w:cs="Times New Roman"/>
          <w:color w:val="4F81BD" w:themeColor="accent1"/>
          <w:sz w:val="24"/>
          <w:szCs w:val="24"/>
          <w:lang w:eastAsia="nb-NO"/>
        </w:rPr>
        <w:t>)</w:t>
      </w:r>
      <w:r w:rsidR="0024599D" w:rsidRPr="00E678D8">
        <w:rPr>
          <w:rFonts w:ascii="Times New Roman" w:eastAsia="Times New Roman" w:hAnsi="Times New Roman" w:cs="Times New Roman"/>
          <w:color w:val="4F81BD" w:themeColor="accent1"/>
          <w:sz w:val="24"/>
          <w:szCs w:val="24"/>
          <w:lang w:eastAsia="nb-NO"/>
        </w:rPr>
        <w:t xml:space="preserve">. </w:t>
      </w:r>
    </w:p>
    <w:p w:rsidR="002D71D7" w:rsidRPr="00E678D8" w:rsidRDefault="002D71D7" w:rsidP="002D71D7">
      <w:pPr>
        <w:spacing w:after="0" w:line="240" w:lineRule="auto"/>
        <w:rPr>
          <w:rFonts w:ascii="Times New Roman" w:eastAsia="Times New Roman" w:hAnsi="Times New Roman" w:cs="Times New Roman"/>
          <w:color w:val="4F81BD" w:themeColor="accent1"/>
          <w:sz w:val="24"/>
          <w:szCs w:val="24"/>
          <w:lang w:eastAsia="nb-NO"/>
        </w:rPr>
      </w:pPr>
    </w:p>
    <w:p w:rsidR="002D71D7" w:rsidRPr="00E678D8" w:rsidRDefault="00A11E86"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vedrørende bruk av innleide/arbeidskraft fra bemanningsforetak</w:t>
      </w:r>
    </w:p>
    <w:p w:rsidR="00A277F5" w:rsidRPr="00E678D8" w:rsidRDefault="00A277F5" w:rsidP="00B54D94">
      <w:pPr>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 skal sør</w:t>
      </w:r>
      <w:r w:rsidR="00B31BE7" w:rsidRPr="00E678D8">
        <w:rPr>
          <w:rFonts w:ascii="Times New Roman" w:eastAsia="Times New Roman" w:hAnsi="Times New Roman" w:cs="Times New Roman"/>
          <w:sz w:val="24"/>
          <w:szCs w:val="24"/>
          <w:lang w:eastAsia="nb-NO"/>
        </w:rPr>
        <w:t>g</w:t>
      </w:r>
      <w:r w:rsidRPr="00E678D8">
        <w:rPr>
          <w:rFonts w:ascii="Times New Roman" w:eastAsia="Times New Roman" w:hAnsi="Times New Roman" w:cs="Times New Roman"/>
          <w:sz w:val="24"/>
          <w:szCs w:val="24"/>
          <w:lang w:eastAsia="nb-NO"/>
        </w:rPr>
        <w:t xml:space="preserve">e for at </w:t>
      </w:r>
      <w:r w:rsidR="00FA2F85" w:rsidRPr="00E678D8">
        <w:rPr>
          <w:rFonts w:ascii="Times New Roman" w:eastAsia="Times New Roman" w:hAnsi="Times New Roman" w:cs="Times New Roman"/>
          <w:sz w:val="24"/>
          <w:szCs w:val="24"/>
          <w:lang w:eastAsia="nb-NO"/>
        </w:rPr>
        <w:t xml:space="preserve">innleid </w:t>
      </w:r>
      <w:r w:rsidRPr="00E678D8">
        <w:rPr>
          <w:rFonts w:ascii="Times New Roman" w:eastAsia="Times New Roman" w:hAnsi="Times New Roman" w:cs="Times New Roman"/>
          <w:sz w:val="24"/>
          <w:szCs w:val="24"/>
          <w:lang w:eastAsia="nb-NO"/>
        </w:rPr>
        <w:t>personell som Leverandøren benytter til å oppfylle kontrakten med Oppdragsgiver, har arbeidskontrak</w:t>
      </w:r>
      <w:r w:rsidR="00A11E86" w:rsidRPr="00E678D8">
        <w:rPr>
          <w:rFonts w:ascii="Times New Roman" w:eastAsia="Times New Roman" w:hAnsi="Times New Roman" w:cs="Times New Roman"/>
          <w:sz w:val="24"/>
          <w:szCs w:val="24"/>
          <w:lang w:eastAsia="nb-NO"/>
        </w:rPr>
        <w:t xml:space="preserve">ter som sikrer disse tarifflønn, også mellom oppdrag. </w:t>
      </w:r>
    </w:p>
    <w:p w:rsidR="00197B37" w:rsidRPr="00E678D8" w:rsidRDefault="00FE30C2" w:rsidP="00197B3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Ved b</w:t>
      </w:r>
      <w:r w:rsidR="00197B37" w:rsidRPr="00E678D8">
        <w:rPr>
          <w:rFonts w:ascii="Times New Roman" w:eastAsia="Times New Roman" w:hAnsi="Times New Roman" w:cs="Times New Roman"/>
          <w:sz w:val="24"/>
          <w:szCs w:val="24"/>
          <w:lang w:eastAsia="nb-NO"/>
        </w:rPr>
        <w:t>rudd på</w:t>
      </w:r>
      <w:r w:rsidRPr="00E678D8">
        <w:rPr>
          <w:rFonts w:ascii="Times New Roman" w:eastAsia="Times New Roman" w:hAnsi="Times New Roman" w:cs="Times New Roman"/>
          <w:sz w:val="24"/>
          <w:szCs w:val="24"/>
          <w:lang w:eastAsia="nb-NO"/>
        </w:rPr>
        <w:t xml:space="preserve"> denne</w:t>
      </w:r>
      <w:r w:rsidR="00197B37" w:rsidRPr="00E678D8">
        <w:rPr>
          <w:rFonts w:ascii="Times New Roman" w:eastAsia="Times New Roman" w:hAnsi="Times New Roman" w:cs="Times New Roman"/>
          <w:sz w:val="24"/>
          <w:szCs w:val="24"/>
          <w:lang w:eastAsia="nb-NO"/>
        </w:rPr>
        <w:t xml:space="preserve"> bestemmelsen kan </w:t>
      </w:r>
      <w:r w:rsidR="008F11AC" w:rsidRPr="00E678D8">
        <w:rPr>
          <w:rFonts w:ascii="Times New Roman" w:eastAsia="Times New Roman" w:hAnsi="Times New Roman" w:cs="Times New Roman"/>
          <w:sz w:val="24"/>
          <w:szCs w:val="24"/>
          <w:lang w:eastAsia="nb-NO"/>
        </w:rPr>
        <w:t>vederlaget</w:t>
      </w:r>
      <w:r w:rsidR="000631E6" w:rsidRPr="00E678D8">
        <w:rPr>
          <w:rFonts w:ascii="Times New Roman" w:eastAsia="Times New Roman" w:hAnsi="Times New Roman" w:cs="Times New Roman"/>
          <w:sz w:val="24"/>
          <w:szCs w:val="24"/>
          <w:lang w:eastAsia="nb-NO"/>
        </w:rPr>
        <w:t xml:space="preserve"> avkortes</w:t>
      </w:r>
      <w:r w:rsidR="008F11AC" w:rsidRPr="00E678D8">
        <w:rPr>
          <w:rFonts w:ascii="Times New Roman" w:eastAsia="Times New Roman" w:hAnsi="Times New Roman" w:cs="Times New Roman"/>
          <w:sz w:val="24"/>
          <w:szCs w:val="24"/>
          <w:lang w:eastAsia="nb-NO"/>
        </w:rPr>
        <w:t xml:space="preserve"> tilsvarende eventuell fortjeneste </w:t>
      </w:r>
      <w:r w:rsidRPr="00E678D8">
        <w:rPr>
          <w:rFonts w:ascii="Times New Roman" w:eastAsia="Times New Roman" w:hAnsi="Times New Roman" w:cs="Times New Roman"/>
          <w:sz w:val="24"/>
          <w:szCs w:val="24"/>
          <w:lang w:eastAsia="nb-NO"/>
        </w:rPr>
        <w:t xml:space="preserve">for </w:t>
      </w:r>
      <w:r w:rsidR="008F11AC" w:rsidRPr="00E678D8">
        <w:rPr>
          <w:rFonts w:ascii="Times New Roman" w:eastAsia="Times New Roman" w:hAnsi="Times New Roman" w:cs="Times New Roman"/>
          <w:sz w:val="24"/>
          <w:szCs w:val="24"/>
          <w:lang w:eastAsia="nb-NO"/>
        </w:rPr>
        <w:t>Leverandøren</w:t>
      </w:r>
      <w:r w:rsidR="000631E6" w:rsidRPr="00E678D8">
        <w:rPr>
          <w:rFonts w:ascii="Times New Roman" w:eastAsia="Times New Roman" w:hAnsi="Times New Roman" w:cs="Times New Roman"/>
          <w:sz w:val="24"/>
          <w:szCs w:val="24"/>
          <w:lang w:eastAsia="nb-NO"/>
        </w:rPr>
        <w:t>.</w:t>
      </w:r>
      <w:r w:rsidR="00197B37" w:rsidRPr="00E678D8">
        <w:rPr>
          <w:rFonts w:ascii="Times New Roman" w:eastAsia="Times New Roman" w:hAnsi="Times New Roman" w:cs="Times New Roman"/>
          <w:sz w:val="24"/>
          <w:szCs w:val="24"/>
          <w:lang w:eastAsia="nb-NO"/>
        </w:rPr>
        <w:t xml:space="preserve"> </w:t>
      </w:r>
      <w:r w:rsidR="000631E6" w:rsidRPr="00E678D8">
        <w:rPr>
          <w:rFonts w:ascii="Times New Roman" w:eastAsia="Times New Roman" w:hAnsi="Times New Roman" w:cs="Times New Roman"/>
          <w:sz w:val="24"/>
          <w:szCs w:val="24"/>
          <w:lang w:eastAsia="nb-NO"/>
        </w:rPr>
        <w:t>Brudd på bestemmelsen kan også påberopes av den enkelte ansatte</w:t>
      </w:r>
      <w:r w:rsidRPr="00E678D8">
        <w:rPr>
          <w:rFonts w:ascii="Times New Roman" w:eastAsia="Times New Roman" w:hAnsi="Times New Roman" w:cs="Times New Roman"/>
          <w:sz w:val="24"/>
          <w:szCs w:val="24"/>
          <w:lang w:eastAsia="nb-NO"/>
        </w:rPr>
        <w:t xml:space="preserve"> overfor Leverandøren</w:t>
      </w:r>
      <w:r w:rsidR="00C757ED" w:rsidRPr="00E678D8">
        <w:rPr>
          <w:rFonts w:ascii="Times New Roman" w:eastAsia="Times New Roman" w:hAnsi="Times New Roman" w:cs="Times New Roman"/>
          <w:sz w:val="24"/>
          <w:szCs w:val="24"/>
          <w:lang w:eastAsia="nb-NO"/>
        </w:rPr>
        <w:t xml:space="preserve"> som grunnlag for</w:t>
      </w:r>
      <w:r w:rsidRPr="00E678D8">
        <w:rPr>
          <w:rFonts w:ascii="Times New Roman" w:eastAsia="Times New Roman" w:hAnsi="Times New Roman" w:cs="Times New Roman"/>
          <w:sz w:val="24"/>
          <w:szCs w:val="24"/>
          <w:lang w:eastAsia="nb-NO"/>
        </w:rPr>
        <w:t xml:space="preserve"> krav om etterbetaling av lønn</w:t>
      </w:r>
      <w:r w:rsidR="00197B37" w:rsidRPr="00E678D8">
        <w:rPr>
          <w:rFonts w:ascii="Times New Roman" w:eastAsia="Times New Roman" w:hAnsi="Times New Roman" w:cs="Times New Roman"/>
          <w:sz w:val="24"/>
          <w:szCs w:val="24"/>
          <w:lang w:eastAsia="nb-NO"/>
        </w:rPr>
        <w:t>.</w:t>
      </w:r>
    </w:p>
    <w:p w:rsidR="00107880" w:rsidRPr="00E678D8" w:rsidRDefault="00107880" w:rsidP="00197B37">
      <w:pPr>
        <w:spacing w:after="0" w:line="240" w:lineRule="auto"/>
        <w:rPr>
          <w:rFonts w:ascii="Times New Roman" w:eastAsia="Times New Roman" w:hAnsi="Times New Roman" w:cs="Times New Roman"/>
          <w:sz w:val="24"/>
          <w:szCs w:val="24"/>
          <w:lang w:eastAsia="nb-NO"/>
        </w:rPr>
      </w:pPr>
    </w:p>
    <w:p w:rsidR="00107880" w:rsidRPr="00E678D8" w:rsidRDefault="00107880" w:rsidP="00197B37">
      <w:pPr>
        <w:spacing w:after="0" w:line="240" w:lineRule="auto"/>
        <w:rPr>
          <w:rFonts w:ascii="Times New Roman" w:eastAsia="Times New Roman" w:hAnsi="Times New Roman" w:cs="Times New Roman"/>
          <w:b/>
          <w:color w:val="4F81BD" w:themeColor="accent1"/>
          <w:sz w:val="24"/>
          <w:lang w:eastAsia="nb-NO"/>
        </w:rPr>
      </w:pPr>
      <w:r w:rsidRPr="00E678D8">
        <w:rPr>
          <w:rFonts w:ascii="Times New Roman" w:eastAsia="Times New Roman" w:hAnsi="Times New Roman" w:cs="Times New Roman"/>
          <w:b/>
          <w:color w:val="4F81BD" w:themeColor="accent1"/>
          <w:sz w:val="24"/>
          <w:lang w:eastAsia="nb-NO"/>
        </w:rPr>
        <w:t>Kommentar:</w:t>
      </w:r>
    </w:p>
    <w:p w:rsidR="00C0567C" w:rsidRPr="00E678D8" w:rsidRDefault="008F1C2E" w:rsidP="00C0567C">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 xml:space="preserve">Lønns- og arbeidsforhold for midlertidig ansatte og vikarer fra bemanningsbyråer er i dag regulert gjennom arbeidsmiljølovgivningen. Bestemmelsene sikrer midlertidig ansatte og vikarer </w:t>
      </w:r>
      <w:r w:rsidR="00674E8C" w:rsidRPr="00E678D8">
        <w:rPr>
          <w:rFonts w:ascii="Times New Roman" w:hAnsi="Times New Roman" w:cs="Times New Roman"/>
          <w:color w:val="4F81BD" w:themeColor="accent1"/>
          <w:sz w:val="24"/>
        </w:rPr>
        <w:t xml:space="preserve">omtrent </w:t>
      </w:r>
      <w:r w:rsidRPr="00E678D8">
        <w:rPr>
          <w:rFonts w:ascii="Times New Roman" w:hAnsi="Times New Roman" w:cs="Times New Roman"/>
          <w:color w:val="4F81BD" w:themeColor="accent1"/>
          <w:sz w:val="24"/>
        </w:rPr>
        <w:t xml:space="preserve">de samme rettighetene som fast ansatte. Det er likevel en del utfordringer knyttet til </w:t>
      </w:r>
      <w:r w:rsidR="0039456E" w:rsidRPr="00E678D8">
        <w:rPr>
          <w:rFonts w:ascii="Times New Roman" w:hAnsi="Times New Roman" w:cs="Times New Roman"/>
          <w:color w:val="4F81BD" w:themeColor="accent1"/>
          <w:sz w:val="24"/>
        </w:rPr>
        <w:t>innleie</w:t>
      </w:r>
      <w:r w:rsidRPr="00E678D8">
        <w:rPr>
          <w:rFonts w:ascii="Times New Roman" w:hAnsi="Times New Roman" w:cs="Times New Roman"/>
          <w:color w:val="4F81BD" w:themeColor="accent1"/>
          <w:sz w:val="24"/>
        </w:rPr>
        <w:t>. Dette gjelder særlig spør</w:t>
      </w:r>
      <w:r w:rsidR="00674E8C" w:rsidRPr="00E678D8">
        <w:rPr>
          <w:rFonts w:ascii="Times New Roman" w:hAnsi="Times New Roman" w:cs="Times New Roman"/>
          <w:color w:val="4F81BD" w:themeColor="accent1"/>
          <w:sz w:val="24"/>
        </w:rPr>
        <w:t xml:space="preserve">smålet om </w:t>
      </w:r>
      <w:r w:rsidR="00C0567C" w:rsidRPr="00E678D8">
        <w:rPr>
          <w:rFonts w:ascii="Times New Roman" w:hAnsi="Times New Roman" w:cs="Times New Roman"/>
          <w:color w:val="4F81BD" w:themeColor="accent1"/>
          <w:sz w:val="24"/>
        </w:rPr>
        <w:t>tarifflønn, tariff</w:t>
      </w:r>
      <w:r w:rsidR="00674E8C" w:rsidRPr="00E678D8">
        <w:rPr>
          <w:rFonts w:ascii="Times New Roman" w:hAnsi="Times New Roman" w:cs="Times New Roman"/>
          <w:color w:val="4F81BD" w:themeColor="accent1"/>
          <w:sz w:val="24"/>
        </w:rPr>
        <w:t>lønn mellom oppdrag, helligdagsgodtgjørelser m.m. for innleide</w:t>
      </w:r>
      <w:r w:rsidRPr="00E678D8">
        <w:rPr>
          <w:rFonts w:ascii="Times New Roman" w:hAnsi="Times New Roman" w:cs="Times New Roman"/>
          <w:color w:val="4F81BD" w:themeColor="accent1"/>
          <w:sz w:val="24"/>
        </w:rPr>
        <w:t xml:space="preserve">. </w:t>
      </w:r>
      <w:r w:rsidR="00674E8C" w:rsidRPr="00E678D8">
        <w:rPr>
          <w:rFonts w:ascii="Times New Roman" w:hAnsi="Times New Roman" w:cs="Times New Roman"/>
          <w:color w:val="4F81BD" w:themeColor="accent1"/>
          <w:sz w:val="24"/>
        </w:rPr>
        <w:t>I Oslomodellen har vi adressert disse utfordringene ved å kreve at innleide skal ha tarifflønn, også mellom oppdrag</w:t>
      </w:r>
      <w:r w:rsidR="00636273" w:rsidRPr="00E678D8">
        <w:rPr>
          <w:rFonts w:ascii="Times New Roman" w:hAnsi="Times New Roman" w:cs="Times New Roman"/>
          <w:color w:val="4F81BD" w:themeColor="accent1"/>
          <w:sz w:val="24"/>
        </w:rPr>
        <w:t>.</w:t>
      </w:r>
      <w:r w:rsidR="00C0567C" w:rsidRPr="00E678D8">
        <w:rPr>
          <w:rFonts w:ascii="Times New Roman" w:hAnsi="Times New Roman" w:cs="Times New Roman"/>
          <w:color w:val="4F81BD" w:themeColor="accent1"/>
          <w:sz w:val="24"/>
        </w:rPr>
        <w:t xml:space="preserve"> Det betyr at de ikke skal dårligere lønns- og arbeidsvilkår enn fast ansatte. </w:t>
      </w:r>
    </w:p>
    <w:p w:rsidR="008F1C2E" w:rsidRPr="00E678D8" w:rsidRDefault="008F1C2E" w:rsidP="008F1C2E">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L</w:t>
      </w:r>
      <w:r w:rsidR="00EE2A69" w:rsidRPr="00E678D8">
        <w:rPr>
          <w:rFonts w:ascii="Times New Roman" w:hAnsi="Times New Roman" w:cs="Times New Roman"/>
          <w:color w:val="4F81BD" w:themeColor="accent1"/>
          <w:sz w:val="24"/>
        </w:rPr>
        <w:t>everandør</w:t>
      </w:r>
      <w:r w:rsidRPr="00E678D8">
        <w:rPr>
          <w:rFonts w:ascii="Times New Roman" w:hAnsi="Times New Roman" w:cs="Times New Roman"/>
          <w:color w:val="4F81BD" w:themeColor="accent1"/>
          <w:sz w:val="24"/>
        </w:rPr>
        <w:t xml:space="preserve"> skal </w:t>
      </w:r>
      <w:r w:rsidR="003A69FC" w:rsidRPr="00E678D8">
        <w:rPr>
          <w:rFonts w:ascii="Times New Roman" w:hAnsi="Times New Roman" w:cs="Times New Roman"/>
          <w:color w:val="4F81BD" w:themeColor="accent1"/>
          <w:sz w:val="24"/>
        </w:rPr>
        <w:t>sørge for og på etterspørsel kunne dokumentere overfor oppdragsgiver</w:t>
      </w:r>
      <w:r w:rsidRPr="00E678D8">
        <w:rPr>
          <w:rFonts w:ascii="Times New Roman" w:hAnsi="Times New Roman" w:cs="Times New Roman"/>
          <w:color w:val="4F81BD" w:themeColor="accent1"/>
          <w:sz w:val="24"/>
        </w:rPr>
        <w:t xml:space="preserve"> at innleid personell/personell fra bemanningsforetak har </w:t>
      </w:r>
      <w:r w:rsidR="003A7767" w:rsidRPr="00E678D8">
        <w:rPr>
          <w:rFonts w:ascii="Times New Roman" w:hAnsi="Times New Roman" w:cs="Times New Roman"/>
          <w:color w:val="4F81BD" w:themeColor="accent1"/>
          <w:sz w:val="24"/>
        </w:rPr>
        <w:t xml:space="preserve">gyldige </w:t>
      </w:r>
      <w:r w:rsidRPr="00E678D8">
        <w:rPr>
          <w:rFonts w:ascii="Times New Roman" w:hAnsi="Times New Roman" w:cs="Times New Roman"/>
          <w:color w:val="4F81BD" w:themeColor="accent1"/>
          <w:sz w:val="24"/>
        </w:rPr>
        <w:t xml:space="preserve">arbeidskontrakter som sikrer </w:t>
      </w:r>
      <w:r w:rsidR="003A7767" w:rsidRPr="00E678D8">
        <w:rPr>
          <w:rFonts w:ascii="Times New Roman" w:hAnsi="Times New Roman" w:cs="Times New Roman"/>
          <w:color w:val="4F81BD" w:themeColor="accent1"/>
          <w:sz w:val="24"/>
        </w:rPr>
        <w:t xml:space="preserve">arbeidere </w:t>
      </w:r>
      <w:r w:rsidR="001C6556" w:rsidRPr="00E678D8">
        <w:rPr>
          <w:rFonts w:ascii="Times New Roman" w:hAnsi="Times New Roman" w:cs="Times New Roman"/>
          <w:color w:val="4F81BD" w:themeColor="accent1"/>
          <w:sz w:val="24"/>
        </w:rPr>
        <w:t>tarifflønn, også mellom</w:t>
      </w:r>
      <w:r w:rsidRPr="00E678D8">
        <w:rPr>
          <w:rFonts w:ascii="Times New Roman" w:hAnsi="Times New Roman" w:cs="Times New Roman"/>
          <w:color w:val="4F81BD" w:themeColor="accent1"/>
          <w:sz w:val="24"/>
        </w:rPr>
        <w:t xml:space="preserve"> oppdrag. </w:t>
      </w:r>
      <w:r w:rsidR="001C6556" w:rsidRPr="00E678D8">
        <w:rPr>
          <w:rFonts w:ascii="Times New Roman" w:hAnsi="Times New Roman" w:cs="Times New Roman"/>
          <w:color w:val="4F81BD" w:themeColor="accent1"/>
          <w:sz w:val="24"/>
        </w:rPr>
        <w:t xml:space="preserve">Det er viktig å lese denne bestemmelsen i sammenheng med bestemmelsen om hovedsakelig fast ansatte i minst 80 % stilling. </w:t>
      </w:r>
      <w:r w:rsidR="00691B33" w:rsidRPr="00E678D8">
        <w:rPr>
          <w:rFonts w:ascii="Times New Roman" w:hAnsi="Times New Roman" w:cs="Times New Roman"/>
          <w:color w:val="4F81BD" w:themeColor="accent1"/>
          <w:sz w:val="24"/>
        </w:rPr>
        <w:t xml:space="preserve">Dette innebærer at det ikke kan godtas arbeidskontrakter </w:t>
      </w:r>
      <w:r w:rsidR="00DC3384" w:rsidRPr="00E678D8">
        <w:rPr>
          <w:rFonts w:ascii="Times New Roman" w:hAnsi="Times New Roman" w:cs="Times New Roman"/>
          <w:color w:val="4F81BD" w:themeColor="accent1"/>
          <w:sz w:val="24"/>
        </w:rPr>
        <w:t>uten lønnsgaranti</w:t>
      </w:r>
      <w:r w:rsidR="003C182A" w:rsidRPr="00E678D8">
        <w:rPr>
          <w:rFonts w:ascii="Times New Roman" w:hAnsi="Times New Roman" w:cs="Times New Roman"/>
          <w:color w:val="4F81BD" w:themeColor="accent1"/>
          <w:sz w:val="24"/>
        </w:rPr>
        <w:t xml:space="preserve"> (f.eks</w:t>
      </w:r>
      <w:r w:rsidR="00595754" w:rsidRPr="00E678D8">
        <w:rPr>
          <w:rFonts w:ascii="Times New Roman" w:hAnsi="Times New Roman" w:cs="Times New Roman"/>
          <w:color w:val="4F81BD" w:themeColor="accent1"/>
          <w:sz w:val="24"/>
        </w:rPr>
        <w:t>. kontrakter som kun angir timelønn)</w:t>
      </w:r>
    </w:p>
    <w:p w:rsidR="00C60AA1" w:rsidRPr="00E678D8" w:rsidRDefault="00EE2A69" w:rsidP="008F1C2E">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Leverandør</w:t>
      </w:r>
      <w:r w:rsidR="00C60AA1" w:rsidRPr="00E678D8">
        <w:rPr>
          <w:rFonts w:ascii="Times New Roman" w:hAnsi="Times New Roman" w:cs="Times New Roman"/>
          <w:color w:val="4F81BD" w:themeColor="accent1"/>
          <w:sz w:val="24"/>
        </w:rPr>
        <w:t xml:space="preserve"> må</w:t>
      </w:r>
      <w:r w:rsidR="00E94065" w:rsidRPr="00E678D8">
        <w:rPr>
          <w:rFonts w:ascii="Times New Roman" w:hAnsi="Times New Roman" w:cs="Times New Roman"/>
          <w:color w:val="4F81BD" w:themeColor="accent1"/>
          <w:sz w:val="24"/>
        </w:rPr>
        <w:t>,</w:t>
      </w:r>
      <w:r w:rsidR="00C60AA1" w:rsidRPr="00E678D8">
        <w:rPr>
          <w:rFonts w:ascii="Times New Roman" w:hAnsi="Times New Roman" w:cs="Times New Roman"/>
          <w:color w:val="4F81BD" w:themeColor="accent1"/>
          <w:sz w:val="24"/>
        </w:rPr>
        <w:t xml:space="preserve"> for å kunne kontrollere at kravet til lønn mellom oppdrag blir oppfylt</w:t>
      </w:r>
      <w:r w:rsidR="00E94065" w:rsidRPr="00E678D8">
        <w:rPr>
          <w:rFonts w:ascii="Times New Roman" w:hAnsi="Times New Roman" w:cs="Times New Roman"/>
          <w:color w:val="4F81BD" w:themeColor="accent1"/>
          <w:sz w:val="24"/>
        </w:rPr>
        <w:t>,</w:t>
      </w:r>
      <w:r w:rsidR="00C60AA1" w:rsidRPr="00E678D8">
        <w:rPr>
          <w:rFonts w:ascii="Times New Roman" w:hAnsi="Times New Roman" w:cs="Times New Roman"/>
          <w:color w:val="4F81BD" w:themeColor="accent1"/>
          <w:sz w:val="24"/>
        </w:rPr>
        <w:t xml:space="preserve"> sikre seg innsyn i arbeidsavtalen mellom de innleide arbeidstakerne og bemanningsbyrået slik at de kan ko</w:t>
      </w:r>
      <w:r w:rsidR="00C7209C" w:rsidRPr="00E678D8">
        <w:rPr>
          <w:rFonts w:ascii="Times New Roman" w:hAnsi="Times New Roman" w:cs="Times New Roman"/>
          <w:color w:val="4F81BD" w:themeColor="accent1"/>
          <w:sz w:val="24"/>
        </w:rPr>
        <w:t xml:space="preserve">ntrollere at dette er tilfelle. </w:t>
      </w:r>
      <w:r w:rsidR="00C60AA1" w:rsidRPr="00E678D8">
        <w:rPr>
          <w:rFonts w:ascii="Times New Roman" w:hAnsi="Times New Roman" w:cs="Times New Roman"/>
          <w:color w:val="4F81BD" w:themeColor="accent1"/>
          <w:sz w:val="24"/>
        </w:rPr>
        <w:t xml:space="preserve">Dette bør kontrolleres jevnlig fra byggherrens side når bemanningsbyråer </w:t>
      </w:r>
      <w:r w:rsidR="00E94065" w:rsidRPr="00E678D8">
        <w:rPr>
          <w:rFonts w:ascii="Times New Roman" w:hAnsi="Times New Roman" w:cs="Times New Roman"/>
          <w:color w:val="4F81BD" w:themeColor="accent1"/>
          <w:sz w:val="24"/>
        </w:rPr>
        <w:t xml:space="preserve">blir benyttet </w:t>
      </w:r>
      <w:r w:rsidR="00C60AA1" w:rsidRPr="00E678D8">
        <w:rPr>
          <w:rFonts w:ascii="Times New Roman" w:hAnsi="Times New Roman" w:cs="Times New Roman"/>
          <w:color w:val="4F81BD" w:themeColor="accent1"/>
          <w:sz w:val="24"/>
        </w:rPr>
        <w:t>på oppdrag.</w:t>
      </w:r>
    </w:p>
    <w:p w:rsidR="00FA2F85" w:rsidRPr="00E678D8" w:rsidRDefault="00FA2F85" w:rsidP="00A11E86">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 xml:space="preserve">Det er viktig å merke seg at bruk av innleid arbeidskraft, særlig fra bemanningsbyrå, ikke bør tillates i større omfang enn det som er nødvendig for gjennomføring av det konkrete </w:t>
      </w:r>
      <w:r w:rsidRPr="00E678D8">
        <w:rPr>
          <w:rFonts w:ascii="Times New Roman" w:hAnsi="Times New Roman" w:cs="Times New Roman"/>
          <w:color w:val="4F81BD" w:themeColor="accent1"/>
          <w:sz w:val="24"/>
        </w:rPr>
        <w:lastRenderedPageBreak/>
        <w:t xml:space="preserve">oppdraget. </w:t>
      </w:r>
      <w:r w:rsidR="002708D7" w:rsidRPr="00E678D8">
        <w:rPr>
          <w:rFonts w:ascii="Times New Roman" w:hAnsi="Times New Roman" w:cs="Times New Roman"/>
          <w:color w:val="4F81BD" w:themeColor="accent1"/>
          <w:sz w:val="24"/>
        </w:rPr>
        <w:t xml:space="preserve">Det er oppdragsgiver som skal vurdere hvorvidt innleie skal tillates i tilknytning til den enkelte kontrakten/rammeavtalen. </w:t>
      </w:r>
      <w:r w:rsidRPr="00E678D8">
        <w:rPr>
          <w:rFonts w:ascii="Times New Roman" w:hAnsi="Times New Roman" w:cs="Times New Roman"/>
          <w:color w:val="4F81BD" w:themeColor="accent1"/>
          <w:sz w:val="24"/>
        </w:rPr>
        <w:t>Hva som er nødvendig skal tolkes relativt strengt. Det at leverandør må gjøre endringer i sin virksomhet for å få opp andel fast ansatte er i seg selv ikke tilstrekkelig for å tillate u</w:t>
      </w:r>
      <w:r w:rsidR="00A11E86" w:rsidRPr="00E678D8">
        <w:rPr>
          <w:rFonts w:ascii="Times New Roman" w:hAnsi="Times New Roman" w:cs="Times New Roman"/>
          <w:color w:val="4F81BD" w:themeColor="accent1"/>
          <w:sz w:val="24"/>
        </w:rPr>
        <w:t>tstrakt innleie av arbeidskraft.</w:t>
      </w:r>
    </w:p>
    <w:p w:rsidR="003A7767" w:rsidRPr="00E678D8" w:rsidRDefault="006031D2" w:rsidP="003A7767">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Husk at hver underleverandør skal forhåndsgodkjennes av oppdragsgiver. Det betyr at eventuell innleie eller bruk av bemanningsforetak skal godkjennes av oppdragsgiver (utleiebedriften vil da a</w:t>
      </w:r>
      <w:r w:rsidR="002708D7" w:rsidRPr="00E678D8">
        <w:rPr>
          <w:rFonts w:ascii="Times New Roman" w:eastAsia="Times New Roman" w:hAnsi="Times New Roman" w:cs="Times New Roman"/>
          <w:color w:val="4F81BD" w:themeColor="accent1"/>
          <w:sz w:val="24"/>
          <w:szCs w:val="24"/>
          <w:lang w:eastAsia="nb-NO"/>
        </w:rPr>
        <w:t xml:space="preserve">nses underleverandør). Se for </w:t>
      </w:r>
      <w:r w:rsidRPr="00E678D8">
        <w:rPr>
          <w:rFonts w:ascii="Times New Roman" w:eastAsia="Times New Roman" w:hAnsi="Times New Roman" w:cs="Times New Roman"/>
          <w:color w:val="4F81BD" w:themeColor="accent1"/>
          <w:sz w:val="24"/>
          <w:szCs w:val="24"/>
          <w:lang w:eastAsia="nb-NO"/>
        </w:rPr>
        <w:t>øvrig bestemmelsen om begrensning i antall ledd underleverandører med tilhørende veiledning.</w:t>
      </w:r>
      <w:r w:rsidR="003A7767" w:rsidRPr="00E678D8">
        <w:rPr>
          <w:rFonts w:ascii="Times New Roman" w:eastAsia="Times New Roman" w:hAnsi="Times New Roman" w:cs="Times New Roman"/>
          <w:color w:val="4F81BD" w:themeColor="accent1"/>
          <w:sz w:val="24"/>
          <w:szCs w:val="24"/>
          <w:lang w:eastAsia="nb-NO"/>
        </w:rPr>
        <w:t xml:space="preserve"> </w:t>
      </w:r>
    </w:p>
    <w:p w:rsidR="00107880" w:rsidRPr="00E678D8" w:rsidRDefault="00107880" w:rsidP="002D71D7">
      <w:pPr>
        <w:spacing w:after="0" w:line="240" w:lineRule="auto"/>
        <w:rPr>
          <w:rFonts w:ascii="Times New Roman" w:eastAsia="Times New Roman" w:hAnsi="Times New Roman" w:cs="Times New Roman"/>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om faglærte håndverkere</w:t>
      </w:r>
    </w:p>
    <w:p w:rsidR="00C80DAB" w:rsidRPr="00E678D8" w:rsidRDefault="00105C84" w:rsidP="00105C84">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sz w:val="24"/>
          <w:szCs w:val="24"/>
          <w:lang w:eastAsia="nb-NO"/>
        </w:rPr>
        <w:t xml:space="preserve">Ved utførelsen av kontraktsarbeidet skal minimum </w:t>
      </w:r>
      <w:r w:rsidR="004439B2" w:rsidRPr="00E678D8">
        <w:rPr>
          <w:rFonts w:ascii="Times New Roman" w:eastAsia="Times New Roman" w:hAnsi="Times New Roman" w:cs="Times New Roman"/>
          <w:sz w:val="24"/>
          <w:szCs w:val="24"/>
          <w:lang w:eastAsia="nb-NO"/>
        </w:rPr>
        <w:t>5</w:t>
      </w:r>
      <w:r w:rsidRPr="00E678D8">
        <w:rPr>
          <w:rFonts w:ascii="Times New Roman" w:eastAsia="Times New Roman" w:hAnsi="Times New Roman" w:cs="Times New Roman"/>
          <w:sz w:val="24"/>
          <w:szCs w:val="24"/>
          <w:lang w:eastAsia="nb-NO"/>
        </w:rPr>
        <w:t>0 % av arbeidede timer innenfor bygg</w:t>
      </w:r>
      <w:r w:rsidRPr="00E678D8">
        <w:rPr>
          <w:rFonts w:ascii="Cambria Math" w:eastAsia="Times New Roman" w:hAnsi="Cambria Math" w:cs="Cambria Math"/>
          <w:sz w:val="24"/>
          <w:szCs w:val="24"/>
          <w:lang w:eastAsia="nb-NO"/>
        </w:rPr>
        <w:t>‐</w:t>
      </w:r>
      <w:r w:rsidRPr="00E678D8">
        <w:rPr>
          <w:rFonts w:ascii="Times New Roman" w:eastAsia="Times New Roman" w:hAnsi="Times New Roman" w:cs="Times New Roman"/>
          <w:sz w:val="24"/>
          <w:szCs w:val="24"/>
          <w:lang w:eastAsia="nb-NO"/>
        </w:rPr>
        <w:t xml:space="preserve"> og anleggsfagene (de fag som omfattes av utdanningsprogrammet for bygg</w:t>
      </w:r>
      <w:r w:rsidRPr="00E678D8">
        <w:rPr>
          <w:rFonts w:ascii="Cambria Math" w:eastAsia="Times New Roman" w:hAnsi="Cambria Math" w:cs="Cambria Math"/>
          <w:sz w:val="24"/>
          <w:szCs w:val="24"/>
          <w:lang w:eastAsia="nb-NO"/>
        </w:rPr>
        <w:t>‐</w:t>
      </w:r>
      <w:r w:rsidRPr="00E678D8">
        <w:rPr>
          <w:rFonts w:ascii="Times New Roman" w:eastAsia="Times New Roman" w:hAnsi="Times New Roman" w:cs="Times New Roman"/>
          <w:sz w:val="24"/>
          <w:szCs w:val="24"/>
          <w:lang w:eastAsia="nb-NO"/>
        </w:rPr>
        <w:t xml:space="preserve"> og anleggsteknikk samt anleggsgartnerfaget) </w:t>
      </w:r>
      <w:r w:rsidR="00474A62" w:rsidRPr="00E678D8">
        <w:rPr>
          <w:rFonts w:ascii="Times New Roman" w:eastAsia="Times New Roman" w:hAnsi="Times New Roman" w:cs="Times New Roman"/>
          <w:sz w:val="24"/>
          <w:szCs w:val="24"/>
          <w:lang w:eastAsia="nb-NO"/>
        </w:rPr>
        <w:t xml:space="preserve">samlet </w:t>
      </w:r>
      <w:r w:rsidRPr="00E678D8">
        <w:rPr>
          <w:rFonts w:ascii="Times New Roman" w:eastAsia="Times New Roman" w:hAnsi="Times New Roman" w:cs="Times New Roman"/>
          <w:sz w:val="24"/>
          <w:szCs w:val="24"/>
          <w:lang w:eastAsia="nb-NO"/>
        </w:rPr>
        <w:t>utføres av personer med fagbrev, svennebrev eller dokumentert fagopplæring i henhold til nasjonal fagopplæringslovgivning eller likeverdig utenland</w:t>
      </w:r>
      <w:r w:rsidR="00941015" w:rsidRPr="00E678D8">
        <w:rPr>
          <w:rFonts w:ascii="Times New Roman" w:eastAsia="Times New Roman" w:hAnsi="Times New Roman" w:cs="Times New Roman"/>
          <w:sz w:val="24"/>
          <w:szCs w:val="24"/>
          <w:lang w:eastAsia="nb-NO"/>
        </w:rPr>
        <w:t xml:space="preserve">sk fagutdanning. Det skal være </w:t>
      </w:r>
      <w:r w:rsidRPr="00E678D8">
        <w:rPr>
          <w:rFonts w:ascii="Times New Roman" w:eastAsia="Times New Roman" w:hAnsi="Times New Roman" w:cs="Times New Roman"/>
          <w:sz w:val="24"/>
          <w:szCs w:val="24"/>
          <w:lang w:eastAsia="nb-NO"/>
        </w:rPr>
        <w:t>fag</w:t>
      </w:r>
      <w:r w:rsidR="005A27DB" w:rsidRPr="00E678D8">
        <w:rPr>
          <w:rFonts w:ascii="Times New Roman" w:eastAsia="Times New Roman" w:hAnsi="Times New Roman" w:cs="Times New Roman"/>
          <w:sz w:val="24"/>
          <w:szCs w:val="24"/>
          <w:lang w:eastAsia="nb-NO"/>
        </w:rPr>
        <w:t>arbeidere</w:t>
      </w:r>
      <w:r w:rsidRPr="00E678D8">
        <w:rPr>
          <w:rFonts w:ascii="Times New Roman" w:eastAsia="Times New Roman" w:hAnsi="Times New Roman" w:cs="Times New Roman"/>
          <w:sz w:val="24"/>
          <w:szCs w:val="24"/>
          <w:lang w:eastAsia="nb-NO"/>
        </w:rPr>
        <w:t xml:space="preserve"> i </w:t>
      </w:r>
      <w:r w:rsidR="005A27DB" w:rsidRPr="00E678D8">
        <w:rPr>
          <w:rFonts w:ascii="Times New Roman" w:eastAsia="Times New Roman" w:hAnsi="Times New Roman" w:cs="Times New Roman"/>
          <w:sz w:val="24"/>
          <w:szCs w:val="24"/>
          <w:lang w:eastAsia="nb-NO"/>
        </w:rPr>
        <w:t>alle ovennevnte</w:t>
      </w:r>
      <w:r w:rsidRPr="00E678D8">
        <w:rPr>
          <w:rFonts w:ascii="Times New Roman" w:eastAsia="Times New Roman" w:hAnsi="Times New Roman" w:cs="Times New Roman"/>
          <w:sz w:val="24"/>
          <w:szCs w:val="24"/>
          <w:lang w:eastAsia="nb-NO"/>
        </w:rPr>
        <w:t xml:space="preserve"> fag.</w:t>
      </w:r>
      <w:r w:rsidR="00941015" w:rsidRPr="00E678D8">
        <w:rPr>
          <w:rFonts w:ascii="Times New Roman" w:eastAsia="Times New Roman" w:hAnsi="Times New Roman" w:cs="Times New Roman"/>
          <w:sz w:val="24"/>
          <w:szCs w:val="24"/>
          <w:lang w:eastAsia="nb-NO"/>
        </w:rPr>
        <w:t xml:space="preserve"> Inntil 10 % av</w:t>
      </w:r>
      <w:r w:rsidRPr="00E678D8">
        <w:rPr>
          <w:rFonts w:ascii="Times New Roman" w:eastAsia="Times New Roman" w:hAnsi="Times New Roman" w:cs="Times New Roman"/>
          <w:i/>
          <w:sz w:val="24"/>
          <w:szCs w:val="24"/>
          <w:lang w:eastAsia="nb-NO"/>
        </w:rPr>
        <w:t xml:space="preserve"> </w:t>
      </w:r>
      <w:r w:rsidR="00941015" w:rsidRPr="00E678D8">
        <w:rPr>
          <w:rFonts w:ascii="Times New Roman" w:eastAsia="Times New Roman" w:hAnsi="Times New Roman" w:cs="Times New Roman"/>
          <w:sz w:val="24"/>
          <w:szCs w:val="24"/>
          <w:lang w:eastAsia="nb-NO"/>
        </w:rPr>
        <w:t>k</w:t>
      </w:r>
      <w:r w:rsidR="005A27DB" w:rsidRPr="00E678D8">
        <w:rPr>
          <w:rFonts w:ascii="Times New Roman" w:eastAsia="Times New Roman" w:hAnsi="Times New Roman" w:cs="Times New Roman"/>
          <w:sz w:val="24"/>
          <w:szCs w:val="24"/>
          <w:lang w:eastAsia="nb-NO"/>
        </w:rPr>
        <w:t>ravet kan oppfylles ved at arbeidede timer er utført av personer som er under systematisk opplæringen og er oppmeldt</w:t>
      </w:r>
      <w:r w:rsidR="00941015" w:rsidRPr="00E678D8">
        <w:rPr>
          <w:rFonts w:ascii="Times New Roman" w:eastAsia="Times New Roman" w:hAnsi="Times New Roman" w:cs="Times New Roman"/>
          <w:sz w:val="24"/>
          <w:szCs w:val="24"/>
          <w:lang w:eastAsia="nb-NO"/>
        </w:rPr>
        <w:t>, for første gang,</w:t>
      </w:r>
      <w:r w:rsidR="005A27DB" w:rsidRPr="00E678D8">
        <w:rPr>
          <w:rFonts w:ascii="Times New Roman" w:eastAsia="Times New Roman" w:hAnsi="Times New Roman" w:cs="Times New Roman"/>
          <w:sz w:val="24"/>
          <w:szCs w:val="24"/>
          <w:lang w:eastAsia="nb-NO"/>
        </w:rPr>
        <w:t xml:space="preserve"> etter kravene i Praksiskandidatordningen, jf. opplæringslova § 3-5, eller etter tilsvarende ordning i annet EU/EØS-land</w:t>
      </w:r>
      <w:r w:rsidR="005A27DB" w:rsidRPr="00E678D8">
        <w:rPr>
          <w:rFonts w:ascii="Times New Roman" w:eastAsia="Times New Roman" w:hAnsi="Times New Roman" w:cs="Times New Roman"/>
          <w:i/>
          <w:sz w:val="24"/>
          <w:szCs w:val="24"/>
          <w:lang w:eastAsia="nb-NO"/>
        </w:rPr>
        <w:t xml:space="preserve">. </w:t>
      </w:r>
    </w:p>
    <w:p w:rsidR="00105C84" w:rsidRPr="00E678D8" w:rsidRDefault="00105C84" w:rsidP="00105C84">
      <w:pPr>
        <w:spacing w:after="0" w:line="240" w:lineRule="auto"/>
        <w:rPr>
          <w:rFonts w:ascii="Times New Roman" w:eastAsia="Times New Roman" w:hAnsi="Times New Roman" w:cs="Times New Roman"/>
          <w:i/>
          <w:sz w:val="24"/>
          <w:szCs w:val="24"/>
          <w:lang w:eastAsia="nb-NO"/>
        </w:rPr>
      </w:pPr>
    </w:p>
    <w:p w:rsidR="005A46F0" w:rsidRPr="00E678D8" w:rsidRDefault="005A46F0" w:rsidP="005A46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etter kontraktsinngåelsen redegjøre for hvordan kravet vil bli oppfylt, samt jevnlig oversende bemanningsplaner og rapporter som viser oppfyllelsesgraden. Ved kontraktsavslutning skal det fremlegges oversikt over antall fagarbeidertimer. Timelister skal fremlegges på anmodning. Leverandøren skal levere sluttrapport som dokumenterer at leverandøren har oppfylt kontraktskravet. </w:t>
      </w:r>
    </w:p>
    <w:p w:rsidR="005A46F0" w:rsidRPr="00E678D8" w:rsidRDefault="005A46F0" w:rsidP="005A46F0">
      <w:pPr>
        <w:spacing w:after="0" w:line="240" w:lineRule="auto"/>
        <w:rPr>
          <w:rFonts w:ascii="Times New Roman" w:eastAsia="Times New Roman" w:hAnsi="Times New Roman" w:cs="Times New Roman"/>
          <w:sz w:val="24"/>
          <w:szCs w:val="24"/>
          <w:lang w:eastAsia="nb-NO"/>
        </w:rPr>
      </w:pP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Dersom kravet ikke er oppfylt ved overtakelsen, </w:t>
      </w:r>
      <w:r w:rsidR="003907EC">
        <w:rPr>
          <w:rFonts w:ascii="Times New Roman" w:eastAsia="Times New Roman" w:hAnsi="Times New Roman" w:cs="Times New Roman"/>
          <w:iCs/>
          <w:sz w:val="24"/>
          <w:szCs w:val="24"/>
          <w:lang w:eastAsia="nb-NO"/>
        </w:rPr>
        <w:t xml:space="preserve">kan vederlaget </w:t>
      </w:r>
      <w:r w:rsidRPr="00E678D8">
        <w:rPr>
          <w:rFonts w:ascii="Times New Roman" w:eastAsia="Times New Roman" w:hAnsi="Times New Roman" w:cs="Times New Roman"/>
          <w:iCs/>
          <w:sz w:val="24"/>
          <w:szCs w:val="24"/>
          <w:lang w:eastAsia="nb-NO"/>
        </w:rPr>
        <w:t xml:space="preserve">avkortes med </w:t>
      </w:r>
      <w:r w:rsidR="003907EC">
        <w:rPr>
          <w:rFonts w:ascii="Times New Roman" w:eastAsia="Times New Roman" w:hAnsi="Times New Roman" w:cs="Times New Roman"/>
          <w:iCs/>
          <w:sz w:val="24"/>
          <w:szCs w:val="24"/>
          <w:lang w:eastAsia="nb-NO"/>
        </w:rPr>
        <w:t xml:space="preserve">et </w:t>
      </w:r>
      <w:r w:rsidR="00475CF5">
        <w:rPr>
          <w:rFonts w:ascii="Times New Roman" w:eastAsia="Times New Roman" w:hAnsi="Times New Roman" w:cs="Times New Roman"/>
          <w:iCs/>
          <w:sz w:val="24"/>
          <w:szCs w:val="24"/>
          <w:lang w:eastAsia="nb-NO"/>
        </w:rPr>
        <w:t>forholdsmessig</w:t>
      </w:r>
      <w:r w:rsidR="003907EC">
        <w:rPr>
          <w:rFonts w:ascii="Times New Roman" w:eastAsia="Times New Roman" w:hAnsi="Times New Roman" w:cs="Times New Roman"/>
          <w:iCs/>
          <w:sz w:val="24"/>
          <w:szCs w:val="24"/>
          <w:lang w:eastAsia="nb-NO"/>
        </w:rPr>
        <w:t xml:space="preserve"> prisavslag på </w:t>
      </w:r>
      <w:r w:rsidRPr="00E678D8">
        <w:rPr>
          <w:rFonts w:ascii="Times New Roman" w:eastAsia="Times New Roman" w:hAnsi="Times New Roman" w:cs="Times New Roman"/>
          <w:iCs/>
          <w:sz w:val="24"/>
          <w:szCs w:val="24"/>
          <w:lang w:eastAsia="nb-NO"/>
        </w:rPr>
        <w:t>inntil 1 prosent av kontraktssummen.</w:t>
      </w: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Ved vesentlig mislighold av pliktene i første og annet avsnitt, eller der det er grunn til å tro at slikt mislighold vil inntreffe, kan Oppdragsgiver med rimelig varsel stanse arbeidene for Leverandørens regning og risiko eller heve kontrakten. </w:t>
      </w:r>
    </w:p>
    <w:p w:rsidR="00C80DAB" w:rsidRPr="00E678D8" w:rsidRDefault="00C80DAB" w:rsidP="00105C84">
      <w:pPr>
        <w:spacing w:after="0" w:line="240" w:lineRule="auto"/>
        <w:rPr>
          <w:rFonts w:ascii="Times New Roman" w:eastAsia="Times New Roman" w:hAnsi="Times New Roman" w:cs="Times New Roman"/>
          <w:sz w:val="24"/>
          <w:szCs w:val="24"/>
          <w:lang w:eastAsia="nb-NO"/>
        </w:rPr>
      </w:pPr>
    </w:p>
    <w:p w:rsidR="00C80DAB" w:rsidRPr="00E678D8" w:rsidRDefault="00C80DAB" w:rsidP="00C80DA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DE633B" w:rsidRPr="00E678D8" w:rsidRDefault="00DE633B" w:rsidP="00C80DAB">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1"/>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A87FCD" w:rsidRPr="00E678D8" w:rsidRDefault="00A87FCD" w:rsidP="00A87FCD">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Hensynet bak denne bestemmelsen er å sikre faglig kvalitet på arbeidet som skal utføres, samt å minimere muligheten for å utnytte sårbare arbeidere uten kunnskap om faget eller sine arbeidstakerrettigheter. Kravet til faglærte har også sammenheng med lærlingkravet, ettersom bruk av lærlinger krever tilstedeværende av faglærte som kan veilede og følge opp lærlingene. </w:t>
      </w:r>
    </w:p>
    <w:p w:rsidR="00A87FCD" w:rsidRPr="00E678D8" w:rsidRDefault="00A87FCD" w:rsidP="00A87FCD">
      <w:pPr>
        <w:spacing w:after="0" w:line="240" w:lineRule="auto"/>
        <w:rPr>
          <w:rFonts w:ascii="Times New Roman" w:eastAsia="Times New Roman" w:hAnsi="Times New Roman" w:cs="Times New Roman"/>
          <w:color w:val="4F81BD" w:themeColor="accent1"/>
          <w:sz w:val="24"/>
          <w:szCs w:val="24"/>
          <w:lang w:eastAsia="nb-NO"/>
        </w:rPr>
      </w:pPr>
    </w:p>
    <w:p w:rsidR="001A3AA2" w:rsidRPr="00E678D8" w:rsidRDefault="00D56A67"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For at leverandøren og hans underleverandører skal</w:t>
      </w:r>
      <w:r w:rsidR="002A015F" w:rsidRPr="00E678D8">
        <w:rPr>
          <w:rFonts w:ascii="Times New Roman" w:eastAsia="Times New Roman" w:hAnsi="Times New Roman" w:cs="Times New Roman"/>
          <w:color w:val="4F81BD" w:themeColor="accent1"/>
          <w:sz w:val="24"/>
          <w:szCs w:val="24"/>
          <w:lang w:eastAsia="nb-NO"/>
        </w:rPr>
        <w:t xml:space="preserve"> oppfylle dette kontraktskravet</w:t>
      </w:r>
      <w:r w:rsidRPr="00E678D8">
        <w:rPr>
          <w:rFonts w:ascii="Times New Roman" w:eastAsia="Times New Roman" w:hAnsi="Times New Roman" w:cs="Times New Roman"/>
          <w:color w:val="4F81BD" w:themeColor="accent1"/>
          <w:sz w:val="24"/>
          <w:szCs w:val="24"/>
          <w:lang w:eastAsia="nb-NO"/>
        </w:rPr>
        <w:t xml:space="preserve"> må altså </w:t>
      </w:r>
      <w:r w:rsidR="00C7209C" w:rsidRPr="00E678D8">
        <w:rPr>
          <w:rFonts w:ascii="Times New Roman" w:eastAsia="Times New Roman" w:hAnsi="Times New Roman" w:cs="Times New Roman"/>
          <w:color w:val="4F81BD" w:themeColor="accent1"/>
          <w:sz w:val="24"/>
          <w:szCs w:val="24"/>
          <w:lang w:eastAsia="nb-NO"/>
        </w:rPr>
        <w:t>minst</w:t>
      </w:r>
      <w:r w:rsidRPr="00E678D8">
        <w:rPr>
          <w:rFonts w:ascii="Times New Roman" w:eastAsia="Times New Roman" w:hAnsi="Times New Roman" w:cs="Times New Roman"/>
          <w:color w:val="4F81BD" w:themeColor="accent1"/>
          <w:sz w:val="24"/>
          <w:szCs w:val="24"/>
          <w:lang w:eastAsia="nb-NO"/>
        </w:rPr>
        <w:t xml:space="preserve"> halvparten av</w:t>
      </w:r>
      <w:r w:rsidR="004726F9" w:rsidRPr="00E678D8">
        <w:rPr>
          <w:rFonts w:ascii="Times New Roman" w:eastAsia="Times New Roman" w:hAnsi="Times New Roman" w:cs="Times New Roman"/>
          <w:color w:val="4F81BD" w:themeColor="accent1"/>
          <w:sz w:val="24"/>
          <w:szCs w:val="24"/>
          <w:lang w:eastAsia="nb-NO"/>
        </w:rPr>
        <w:t xml:space="preserve"> arbeidede timer</w:t>
      </w:r>
      <w:r w:rsidR="00AA688D" w:rsidRPr="00E678D8">
        <w:rPr>
          <w:rFonts w:ascii="Times New Roman" w:eastAsia="Times New Roman" w:hAnsi="Times New Roman" w:cs="Times New Roman"/>
          <w:color w:val="4F81BD" w:themeColor="accent1"/>
          <w:sz w:val="24"/>
          <w:szCs w:val="24"/>
          <w:lang w:eastAsia="nb-NO"/>
        </w:rPr>
        <w:t xml:space="preserve">, innen </w:t>
      </w:r>
      <w:r w:rsidR="002A015F" w:rsidRPr="00E678D8">
        <w:rPr>
          <w:rFonts w:ascii="Times New Roman" w:eastAsia="Times New Roman" w:hAnsi="Times New Roman" w:cs="Times New Roman"/>
          <w:color w:val="4F81BD" w:themeColor="accent1"/>
          <w:sz w:val="24"/>
          <w:szCs w:val="24"/>
          <w:lang w:eastAsia="nb-NO"/>
        </w:rPr>
        <w:t>bygg og anleggsfag (inkludert bygg- og anleggsteknikk og anleggsgartnerfag)</w:t>
      </w:r>
      <w:r w:rsidR="00AA688D" w:rsidRPr="00E678D8">
        <w:rPr>
          <w:rFonts w:ascii="Times New Roman" w:eastAsia="Times New Roman" w:hAnsi="Times New Roman" w:cs="Times New Roman"/>
          <w:color w:val="4F81BD" w:themeColor="accent1"/>
          <w:sz w:val="24"/>
          <w:szCs w:val="24"/>
          <w:lang w:eastAsia="nb-NO"/>
        </w:rPr>
        <w:t>,</w:t>
      </w:r>
      <w:r w:rsidR="004726F9" w:rsidRPr="00E678D8">
        <w:rPr>
          <w:rFonts w:ascii="Times New Roman" w:eastAsia="Times New Roman" w:hAnsi="Times New Roman" w:cs="Times New Roman"/>
          <w:color w:val="4F81BD" w:themeColor="accent1"/>
          <w:sz w:val="24"/>
          <w:szCs w:val="24"/>
          <w:lang w:eastAsia="nb-NO"/>
        </w:rPr>
        <w:t xml:space="preserve"> utføres av fag</w:t>
      </w:r>
      <w:r w:rsidR="00C7209C" w:rsidRPr="00E678D8">
        <w:rPr>
          <w:rFonts w:ascii="Times New Roman" w:eastAsia="Times New Roman" w:hAnsi="Times New Roman" w:cs="Times New Roman"/>
          <w:color w:val="4F81BD" w:themeColor="accent1"/>
          <w:sz w:val="24"/>
          <w:szCs w:val="24"/>
          <w:lang w:eastAsia="nb-NO"/>
        </w:rPr>
        <w:t>lærte</w:t>
      </w:r>
      <w:r w:rsidR="00E94065" w:rsidRPr="00E678D8">
        <w:rPr>
          <w:rFonts w:ascii="Times New Roman" w:eastAsia="Times New Roman" w:hAnsi="Times New Roman" w:cs="Times New Roman"/>
          <w:color w:val="4F81BD" w:themeColor="accent1"/>
          <w:sz w:val="24"/>
          <w:szCs w:val="24"/>
          <w:lang w:eastAsia="nb-NO"/>
        </w:rPr>
        <w:t>.</w:t>
      </w:r>
      <w:r w:rsidR="004726F9" w:rsidRPr="00E678D8">
        <w:rPr>
          <w:rFonts w:ascii="Times New Roman" w:eastAsia="Times New Roman" w:hAnsi="Times New Roman" w:cs="Times New Roman"/>
          <w:color w:val="4F81BD" w:themeColor="accent1"/>
          <w:sz w:val="24"/>
          <w:szCs w:val="24"/>
          <w:lang w:eastAsia="nb-NO"/>
        </w:rPr>
        <w:t xml:space="preserve"> </w:t>
      </w:r>
      <w:r w:rsidR="002352E4" w:rsidRPr="00E678D8">
        <w:rPr>
          <w:rFonts w:ascii="Times New Roman" w:eastAsia="Times New Roman" w:hAnsi="Times New Roman" w:cs="Times New Roman"/>
          <w:color w:val="4F81BD" w:themeColor="accent1"/>
          <w:sz w:val="24"/>
          <w:szCs w:val="24"/>
          <w:lang w:eastAsia="nb-NO"/>
        </w:rPr>
        <w:t>Kravet om 50</w:t>
      </w:r>
      <w:r w:rsidR="0054649D" w:rsidRPr="00E678D8">
        <w:rPr>
          <w:rFonts w:ascii="Times New Roman" w:eastAsia="Times New Roman" w:hAnsi="Times New Roman" w:cs="Times New Roman"/>
          <w:color w:val="4F81BD" w:themeColor="accent1"/>
          <w:sz w:val="24"/>
          <w:szCs w:val="24"/>
          <w:lang w:eastAsia="nb-NO"/>
        </w:rPr>
        <w:t xml:space="preserve"> </w:t>
      </w:r>
      <w:r w:rsidR="00C7209C" w:rsidRPr="00E678D8">
        <w:rPr>
          <w:rFonts w:ascii="Times New Roman" w:eastAsia="Times New Roman" w:hAnsi="Times New Roman" w:cs="Times New Roman"/>
          <w:color w:val="4F81BD" w:themeColor="accent1"/>
          <w:sz w:val="24"/>
          <w:szCs w:val="24"/>
          <w:lang w:eastAsia="nb-NO"/>
        </w:rPr>
        <w:t xml:space="preserve">% </w:t>
      </w:r>
      <w:r w:rsidR="002352E4" w:rsidRPr="00E678D8">
        <w:rPr>
          <w:rFonts w:ascii="Times New Roman" w:eastAsia="Times New Roman" w:hAnsi="Times New Roman" w:cs="Times New Roman"/>
          <w:color w:val="4F81BD" w:themeColor="accent1"/>
          <w:sz w:val="24"/>
          <w:szCs w:val="24"/>
          <w:lang w:eastAsia="nb-NO"/>
        </w:rPr>
        <w:t>gjelder</w:t>
      </w:r>
      <w:r w:rsidR="007E3828" w:rsidRPr="00E678D8">
        <w:rPr>
          <w:rFonts w:ascii="Times New Roman" w:eastAsia="Times New Roman" w:hAnsi="Times New Roman" w:cs="Times New Roman"/>
          <w:color w:val="4F81BD" w:themeColor="accent1"/>
          <w:sz w:val="24"/>
          <w:szCs w:val="24"/>
          <w:lang w:eastAsia="nb-NO"/>
        </w:rPr>
        <w:t xml:space="preserve"> samlet for </w:t>
      </w:r>
      <w:r w:rsidR="007E3828" w:rsidRPr="00E678D8">
        <w:rPr>
          <w:rFonts w:ascii="Times New Roman" w:eastAsia="Times New Roman" w:hAnsi="Times New Roman" w:cs="Times New Roman"/>
          <w:color w:val="4F81BD" w:themeColor="accent1"/>
          <w:sz w:val="24"/>
          <w:szCs w:val="24"/>
          <w:lang w:eastAsia="nb-NO"/>
        </w:rPr>
        <w:lastRenderedPageBreak/>
        <w:t>alle fag</w:t>
      </w:r>
      <w:r w:rsidR="00074B18" w:rsidRPr="00E678D8">
        <w:rPr>
          <w:rFonts w:ascii="Times New Roman" w:eastAsia="Times New Roman" w:hAnsi="Times New Roman" w:cs="Times New Roman"/>
          <w:color w:val="4F81BD" w:themeColor="accent1"/>
          <w:sz w:val="24"/>
          <w:szCs w:val="24"/>
          <w:lang w:eastAsia="nb-NO"/>
        </w:rPr>
        <w:t xml:space="preserve"> som dekkes av den aktuelle kontrakten</w:t>
      </w:r>
      <w:r w:rsidR="007E3828" w:rsidRPr="00E678D8">
        <w:rPr>
          <w:rFonts w:ascii="Times New Roman" w:eastAsia="Times New Roman" w:hAnsi="Times New Roman" w:cs="Times New Roman"/>
          <w:color w:val="4F81BD" w:themeColor="accent1"/>
          <w:sz w:val="24"/>
          <w:szCs w:val="24"/>
          <w:lang w:eastAsia="nb-NO"/>
        </w:rPr>
        <w:t>. Eksempel: hvis det</w:t>
      </w:r>
      <w:r w:rsidR="00370512" w:rsidRPr="00E678D8">
        <w:rPr>
          <w:rFonts w:ascii="Times New Roman" w:eastAsia="Times New Roman" w:hAnsi="Times New Roman" w:cs="Times New Roman"/>
          <w:color w:val="4F81BD" w:themeColor="accent1"/>
          <w:sz w:val="24"/>
          <w:szCs w:val="24"/>
          <w:lang w:eastAsia="nb-NO"/>
        </w:rPr>
        <w:t xml:space="preserve"> totalt</w:t>
      </w:r>
      <w:r w:rsidR="007E3828" w:rsidRPr="00E678D8">
        <w:rPr>
          <w:rFonts w:ascii="Times New Roman" w:eastAsia="Times New Roman" w:hAnsi="Times New Roman" w:cs="Times New Roman"/>
          <w:color w:val="4F81BD" w:themeColor="accent1"/>
          <w:sz w:val="24"/>
          <w:szCs w:val="24"/>
          <w:lang w:eastAsia="nb-NO"/>
        </w:rPr>
        <w:t xml:space="preserve"> arbeides 1000 timer innen tømrer- og malerfag, må minst 500 av disse timene være utført av faglærte</w:t>
      </w:r>
      <w:r w:rsidR="00370512" w:rsidRPr="00E678D8">
        <w:rPr>
          <w:rFonts w:ascii="Times New Roman" w:eastAsia="Times New Roman" w:hAnsi="Times New Roman" w:cs="Times New Roman"/>
          <w:color w:val="4F81BD" w:themeColor="accent1"/>
          <w:sz w:val="24"/>
          <w:szCs w:val="24"/>
          <w:lang w:eastAsia="nb-NO"/>
        </w:rPr>
        <w:t>. Det må uavhengig av dette være minst 1 faglært i hvert fag.</w:t>
      </w:r>
      <w:r w:rsidR="00414442" w:rsidRPr="00E678D8">
        <w:rPr>
          <w:rFonts w:ascii="Times New Roman" w:eastAsia="Times New Roman" w:hAnsi="Times New Roman" w:cs="Times New Roman"/>
          <w:color w:val="4F81BD" w:themeColor="accent1"/>
          <w:sz w:val="24"/>
          <w:szCs w:val="24"/>
          <w:lang w:eastAsia="nb-NO"/>
        </w:rPr>
        <w:t xml:space="preserve"> </w:t>
      </w:r>
    </w:p>
    <w:p w:rsidR="001A3AA2" w:rsidRPr="00E678D8" w:rsidRDefault="001A3AA2" w:rsidP="00C80DAB">
      <w:pPr>
        <w:spacing w:after="0" w:line="240" w:lineRule="auto"/>
        <w:rPr>
          <w:rFonts w:ascii="Times New Roman" w:eastAsia="Times New Roman" w:hAnsi="Times New Roman" w:cs="Times New Roman"/>
          <w:color w:val="4F81BD" w:themeColor="accent1"/>
          <w:sz w:val="24"/>
          <w:szCs w:val="24"/>
          <w:lang w:eastAsia="nb-NO"/>
        </w:rPr>
      </w:pPr>
    </w:p>
    <w:p w:rsidR="00065888" w:rsidRPr="00E678D8" w:rsidRDefault="00065888" w:rsidP="00065888">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Bestemmelsen gjelder i utgangspunktet kun for bygg- og anleggsfag (dvs. fag som omfattes av utdanningsprogrammet for bygg- og anleggsteknikk</w:t>
      </w:r>
      <w:r w:rsidRPr="00E678D8">
        <w:rPr>
          <w:rStyle w:val="Fotnotereferanse"/>
          <w:rFonts w:ascii="Times New Roman" w:eastAsia="Times New Roman" w:hAnsi="Times New Roman" w:cs="Times New Roman"/>
          <w:color w:val="4F81BD" w:themeColor="accent1"/>
          <w:sz w:val="24"/>
          <w:szCs w:val="24"/>
          <w:lang w:eastAsia="nb-NO"/>
        </w:rPr>
        <w:footnoteReference w:id="1"/>
      </w:r>
      <w:r w:rsidRPr="00E678D8">
        <w:rPr>
          <w:rFonts w:ascii="Times New Roman" w:eastAsia="Times New Roman" w:hAnsi="Times New Roman" w:cs="Times New Roman"/>
          <w:color w:val="4F81BD" w:themeColor="accent1"/>
          <w:sz w:val="24"/>
          <w:szCs w:val="24"/>
          <w:lang w:eastAsia="nb-NO"/>
        </w:rPr>
        <w:t>). Vær OBS! på at på enkelte fagområder, f.eks. elektrikerfaget</w:t>
      </w:r>
      <w:r w:rsidRPr="00E678D8">
        <w:rPr>
          <w:rStyle w:val="Fotnotereferanse"/>
          <w:rFonts w:ascii="Times New Roman" w:eastAsia="Times New Roman" w:hAnsi="Times New Roman" w:cs="Times New Roman"/>
          <w:color w:val="4F81BD" w:themeColor="accent1"/>
          <w:sz w:val="24"/>
          <w:szCs w:val="24"/>
          <w:lang w:eastAsia="nb-NO"/>
        </w:rPr>
        <w:footnoteReference w:id="2"/>
      </w:r>
      <w:r w:rsidRPr="00E678D8">
        <w:rPr>
          <w:rFonts w:ascii="Times New Roman" w:eastAsia="Times New Roman" w:hAnsi="Times New Roman" w:cs="Times New Roman"/>
          <w:color w:val="4F81BD" w:themeColor="accent1"/>
          <w:sz w:val="24"/>
          <w:szCs w:val="24"/>
          <w:lang w:eastAsia="nb-NO"/>
        </w:rPr>
        <w:t xml:space="preserve">, stilles det lovkrav som medfører at </w:t>
      </w:r>
      <w:r w:rsidRPr="00E678D8">
        <w:rPr>
          <w:rFonts w:ascii="Times New Roman" w:eastAsia="Times New Roman" w:hAnsi="Times New Roman" w:cs="Times New Roman"/>
          <w:b/>
          <w:color w:val="4F81BD" w:themeColor="accent1"/>
          <w:sz w:val="24"/>
          <w:szCs w:val="24"/>
          <w:lang w:eastAsia="nb-NO"/>
        </w:rPr>
        <w:t>alt arbeid</w:t>
      </w:r>
      <w:r w:rsidRPr="00E678D8">
        <w:rPr>
          <w:rFonts w:ascii="Times New Roman" w:eastAsia="Times New Roman" w:hAnsi="Times New Roman" w:cs="Times New Roman"/>
          <w:color w:val="4F81BD" w:themeColor="accent1"/>
          <w:sz w:val="24"/>
          <w:szCs w:val="24"/>
          <w:lang w:eastAsia="nb-NO"/>
        </w:rPr>
        <w:t xml:space="preserve"> skal utføres av faglært personell (se f.eks. forskrift om elektroforetak). Det betyr at 100 % av arbeidede elektrikertimer skal utføres av faglært personell. Tilsvarende gjelder på andre fagområder der lov- eller forskriftskrav innebærer at arbeidet kun kan utføres av faglært personell.</w:t>
      </w:r>
    </w:p>
    <w:p w:rsidR="00B30344" w:rsidRPr="00E678D8" w:rsidRDefault="00B30344" w:rsidP="00C80DAB">
      <w:pPr>
        <w:spacing w:after="0" w:line="240" w:lineRule="auto"/>
        <w:rPr>
          <w:rFonts w:ascii="Times New Roman" w:eastAsia="Times New Roman" w:hAnsi="Times New Roman" w:cs="Times New Roman"/>
          <w:color w:val="4F81BD" w:themeColor="accent1"/>
          <w:sz w:val="24"/>
          <w:szCs w:val="24"/>
          <w:lang w:eastAsia="nb-NO"/>
        </w:rPr>
      </w:pPr>
    </w:p>
    <w:p w:rsidR="00B30344" w:rsidRPr="00E678D8" w:rsidRDefault="005107ED"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i/>
          <w:color w:val="4F81BD" w:themeColor="accent1"/>
          <w:sz w:val="24"/>
          <w:szCs w:val="24"/>
          <w:lang w:eastAsia="nb-NO"/>
        </w:rPr>
        <w:t>F</w:t>
      </w:r>
      <w:r w:rsidR="00B30344" w:rsidRPr="00E678D8">
        <w:rPr>
          <w:rFonts w:ascii="Times New Roman" w:eastAsia="Times New Roman" w:hAnsi="Times New Roman" w:cs="Times New Roman"/>
          <w:i/>
          <w:color w:val="4F81BD" w:themeColor="accent1"/>
          <w:sz w:val="24"/>
          <w:szCs w:val="24"/>
          <w:lang w:eastAsia="nb-NO"/>
        </w:rPr>
        <w:t>aglært:</w:t>
      </w:r>
    </w:p>
    <w:p w:rsidR="00B30344" w:rsidRPr="00E678D8" w:rsidRDefault="00B96B47"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finnes ingen</w:t>
      </w:r>
      <w:r w:rsidR="005107ED" w:rsidRPr="00E678D8">
        <w:rPr>
          <w:rFonts w:ascii="Times New Roman" w:eastAsia="Times New Roman" w:hAnsi="Times New Roman" w:cs="Times New Roman"/>
          <w:color w:val="4F81BD" w:themeColor="accent1"/>
          <w:sz w:val="24"/>
          <w:szCs w:val="24"/>
          <w:lang w:eastAsia="nb-NO"/>
        </w:rPr>
        <w:t xml:space="preserve"> </w:t>
      </w:r>
      <w:r w:rsidR="001C0045" w:rsidRPr="00E678D8">
        <w:rPr>
          <w:rFonts w:ascii="Times New Roman" w:eastAsia="Times New Roman" w:hAnsi="Times New Roman" w:cs="Times New Roman"/>
          <w:color w:val="4F81BD" w:themeColor="accent1"/>
          <w:sz w:val="24"/>
          <w:szCs w:val="24"/>
          <w:lang w:eastAsia="nb-NO"/>
        </w:rPr>
        <w:t>entydig</w:t>
      </w:r>
      <w:r w:rsidR="005107ED" w:rsidRPr="00E678D8">
        <w:rPr>
          <w:rFonts w:ascii="Times New Roman" w:eastAsia="Times New Roman" w:hAnsi="Times New Roman" w:cs="Times New Roman"/>
          <w:color w:val="4F81BD" w:themeColor="accent1"/>
          <w:sz w:val="24"/>
          <w:szCs w:val="24"/>
          <w:lang w:eastAsia="nb-NO"/>
        </w:rPr>
        <w:t xml:space="preserve"> definisjon</w:t>
      </w:r>
      <w:r w:rsidR="00D64934" w:rsidRPr="00E678D8">
        <w:rPr>
          <w:rFonts w:ascii="Times New Roman" w:eastAsia="Times New Roman" w:hAnsi="Times New Roman" w:cs="Times New Roman"/>
          <w:color w:val="4F81BD" w:themeColor="accent1"/>
          <w:sz w:val="24"/>
          <w:szCs w:val="24"/>
          <w:lang w:eastAsia="nb-NO"/>
        </w:rPr>
        <w:t xml:space="preserve"> av «faglært» i Norge</w:t>
      </w:r>
      <w:r w:rsidR="005107ED" w:rsidRPr="00E678D8">
        <w:rPr>
          <w:rFonts w:ascii="Times New Roman" w:eastAsia="Times New Roman" w:hAnsi="Times New Roman" w:cs="Times New Roman"/>
          <w:color w:val="4F81BD" w:themeColor="accent1"/>
          <w:sz w:val="24"/>
          <w:szCs w:val="24"/>
          <w:lang w:eastAsia="nb-NO"/>
        </w:rPr>
        <w:t>. Nor</w:t>
      </w:r>
      <w:r w:rsidR="00547D55" w:rsidRPr="00E678D8">
        <w:rPr>
          <w:rFonts w:ascii="Times New Roman" w:eastAsia="Times New Roman" w:hAnsi="Times New Roman" w:cs="Times New Roman"/>
          <w:color w:val="4F81BD" w:themeColor="accent1"/>
          <w:sz w:val="24"/>
          <w:szCs w:val="24"/>
          <w:lang w:eastAsia="nb-NO"/>
        </w:rPr>
        <w:t>malt vil det sjelden</w:t>
      </w:r>
      <w:r w:rsidR="00A87FCD" w:rsidRPr="00E678D8">
        <w:rPr>
          <w:rFonts w:ascii="Times New Roman" w:eastAsia="Times New Roman" w:hAnsi="Times New Roman" w:cs="Times New Roman"/>
          <w:color w:val="4F81BD" w:themeColor="accent1"/>
          <w:sz w:val="24"/>
          <w:szCs w:val="24"/>
          <w:lang w:eastAsia="nb-NO"/>
        </w:rPr>
        <w:t>t</w:t>
      </w:r>
      <w:r w:rsidR="00547D55" w:rsidRPr="00E678D8">
        <w:rPr>
          <w:rFonts w:ascii="Times New Roman" w:eastAsia="Times New Roman" w:hAnsi="Times New Roman" w:cs="Times New Roman"/>
          <w:color w:val="4F81BD" w:themeColor="accent1"/>
          <w:sz w:val="24"/>
          <w:szCs w:val="24"/>
          <w:lang w:eastAsia="nb-NO"/>
        </w:rPr>
        <w:t xml:space="preserve"> være utford</w:t>
      </w:r>
      <w:r w:rsidR="005107ED" w:rsidRPr="00E678D8">
        <w:rPr>
          <w:rFonts w:ascii="Times New Roman" w:eastAsia="Times New Roman" w:hAnsi="Times New Roman" w:cs="Times New Roman"/>
          <w:color w:val="4F81BD" w:themeColor="accent1"/>
          <w:sz w:val="24"/>
          <w:szCs w:val="24"/>
          <w:lang w:eastAsia="nb-NO"/>
        </w:rPr>
        <w:t>ringer med å definere en faglært med bakgrunn i norsk utdannings</w:t>
      </w:r>
      <w:r w:rsidR="000B52AE" w:rsidRPr="00E678D8">
        <w:rPr>
          <w:rFonts w:ascii="Times New Roman" w:eastAsia="Times New Roman" w:hAnsi="Times New Roman" w:cs="Times New Roman"/>
          <w:color w:val="4F81BD" w:themeColor="accent1"/>
          <w:sz w:val="24"/>
          <w:szCs w:val="24"/>
          <w:lang w:eastAsia="nb-NO"/>
        </w:rPr>
        <w:t>s</w:t>
      </w:r>
      <w:r w:rsidR="005107ED" w:rsidRPr="00E678D8">
        <w:rPr>
          <w:rFonts w:ascii="Times New Roman" w:eastAsia="Times New Roman" w:hAnsi="Times New Roman" w:cs="Times New Roman"/>
          <w:color w:val="4F81BD" w:themeColor="accent1"/>
          <w:sz w:val="24"/>
          <w:szCs w:val="24"/>
          <w:lang w:eastAsia="nb-NO"/>
        </w:rPr>
        <w:t xml:space="preserve">ystem. </w:t>
      </w:r>
      <w:r w:rsidR="00547D55" w:rsidRPr="00E678D8">
        <w:rPr>
          <w:rFonts w:ascii="Times New Roman" w:eastAsia="Times New Roman" w:hAnsi="Times New Roman" w:cs="Times New Roman"/>
          <w:color w:val="4F81BD" w:themeColor="accent1"/>
          <w:sz w:val="24"/>
          <w:szCs w:val="24"/>
          <w:lang w:eastAsia="nb-NO"/>
        </w:rPr>
        <w:t xml:space="preserve">Av forskrift om tariffavtale for byggeplasser § 2 føler at </w:t>
      </w:r>
      <w:r w:rsidR="00547D55" w:rsidRPr="00E678D8">
        <w:rPr>
          <w:rFonts w:ascii="Times New Roman" w:eastAsia="Times New Roman" w:hAnsi="Times New Roman" w:cs="Times New Roman"/>
          <w:i/>
          <w:color w:val="4F81BD" w:themeColor="accent1"/>
          <w:sz w:val="24"/>
          <w:szCs w:val="24"/>
          <w:lang w:eastAsia="nb-NO"/>
        </w:rPr>
        <w:t>«</w:t>
      </w:r>
      <w:r w:rsidR="00547D55" w:rsidRPr="00E678D8">
        <w:rPr>
          <w:rFonts w:ascii="Times New Roman" w:hAnsi="Times New Roman" w:cs="Times New Roman"/>
          <w:i/>
          <w:color w:val="4F81BD" w:themeColor="accent1"/>
          <w:sz w:val="24"/>
          <w:szCs w:val="24"/>
        </w:rPr>
        <w:t>Med faglært arbeidstaker menes en arbeidstaker med offentlig godkjent fag- eller svennebrev eller tilsvarende kompetanse som formelt kan likestilles med fag- eller svennebrev innenfor det fagfelt arbeidstaker utfører arbeid. Ufaglært arbeidstaker har ikke fag- eller svennebrev.</w:t>
      </w:r>
      <w:r w:rsidR="000B52AE" w:rsidRPr="00E678D8">
        <w:rPr>
          <w:rFonts w:ascii="Times New Roman" w:eastAsia="Times New Roman" w:hAnsi="Times New Roman" w:cs="Times New Roman"/>
          <w:color w:val="4F81BD" w:themeColor="accent1"/>
          <w:sz w:val="24"/>
          <w:szCs w:val="24"/>
          <w:lang w:eastAsia="nb-NO"/>
        </w:rPr>
        <w:t>»</w:t>
      </w:r>
      <w:r w:rsidR="00547D55" w:rsidRPr="00E678D8">
        <w:rPr>
          <w:rFonts w:ascii="Times New Roman" w:eastAsia="Times New Roman" w:hAnsi="Times New Roman" w:cs="Times New Roman"/>
          <w:color w:val="4F81BD" w:themeColor="accent1"/>
          <w:sz w:val="24"/>
          <w:szCs w:val="24"/>
          <w:lang w:eastAsia="nb-NO"/>
        </w:rPr>
        <w:t xml:space="preserve"> </w:t>
      </w:r>
    </w:p>
    <w:p w:rsidR="00D56A67" w:rsidRPr="00E678D8" w:rsidRDefault="00D56A67" w:rsidP="00C80DAB">
      <w:pPr>
        <w:spacing w:after="0" w:line="240" w:lineRule="auto"/>
        <w:rPr>
          <w:rFonts w:ascii="Times New Roman" w:eastAsia="Times New Roman" w:hAnsi="Times New Roman" w:cs="Times New Roman"/>
          <w:color w:val="4F81BD" w:themeColor="accent1"/>
          <w:sz w:val="24"/>
          <w:szCs w:val="24"/>
          <w:lang w:eastAsia="nb-NO"/>
        </w:rPr>
      </w:pPr>
    </w:p>
    <w:p w:rsidR="000B52AE" w:rsidRPr="00E678D8" w:rsidRDefault="000B52AE"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Utenlandske faglærte kan imidlertid være vanskeligere å definere da ulike land kan ha ulike utdanningsløp som fører til at en arbeider blir «faglært». Man må derfor vurdere konkret den enkelte arbeiders bakgrunn for å vurdere om arbeid</w:t>
      </w:r>
      <w:r w:rsidR="00CA2161" w:rsidRPr="00E678D8">
        <w:rPr>
          <w:rFonts w:ascii="Times New Roman" w:eastAsia="Times New Roman" w:hAnsi="Times New Roman" w:cs="Times New Roman"/>
          <w:color w:val="4F81BD" w:themeColor="accent1"/>
          <w:sz w:val="24"/>
          <w:szCs w:val="24"/>
          <w:lang w:eastAsia="nb-NO"/>
        </w:rPr>
        <w:t>eren er faglært eller ufaglært.</w:t>
      </w:r>
    </w:p>
    <w:p w:rsidR="000B52AE" w:rsidRPr="00E678D8" w:rsidRDefault="000B52AE" w:rsidP="00C80DAB">
      <w:pPr>
        <w:spacing w:after="0" w:line="240" w:lineRule="auto"/>
        <w:rPr>
          <w:rFonts w:ascii="Times New Roman" w:eastAsia="Times New Roman" w:hAnsi="Times New Roman" w:cs="Times New Roman"/>
          <w:color w:val="4F81BD" w:themeColor="accent1"/>
          <w:sz w:val="24"/>
          <w:szCs w:val="24"/>
          <w:lang w:eastAsia="nb-NO"/>
        </w:rPr>
      </w:pPr>
    </w:p>
    <w:p w:rsidR="00DE633B" w:rsidRPr="00E678D8" w:rsidRDefault="00DE633B" w:rsidP="00CA2161">
      <w:pPr>
        <w:spacing w:after="0" w:line="240" w:lineRule="auto"/>
        <w:rPr>
          <w:rFonts w:ascii="Times New Roman" w:hAnsi="Times New Roman" w:cs="Times New Roman"/>
          <w:i/>
          <w:color w:val="4F81BD" w:themeColor="accent1"/>
          <w:sz w:val="24"/>
          <w:szCs w:val="24"/>
        </w:rPr>
      </w:pPr>
      <w:r w:rsidRPr="00E678D8">
        <w:rPr>
          <w:rFonts w:ascii="Times New Roman" w:eastAsia="Times New Roman" w:hAnsi="Times New Roman" w:cs="Times New Roman"/>
          <w:color w:val="4F81BD" w:themeColor="accent1"/>
          <w:sz w:val="24"/>
          <w:szCs w:val="24"/>
          <w:lang w:eastAsia="nb-NO"/>
        </w:rPr>
        <w:t xml:space="preserve">Utlendingsloven med tilhørende forskrift inneholder </w:t>
      </w:r>
      <w:r w:rsidR="000B52AE" w:rsidRPr="00E678D8">
        <w:rPr>
          <w:rFonts w:ascii="Times New Roman" w:eastAsia="Times New Roman" w:hAnsi="Times New Roman" w:cs="Times New Roman"/>
          <w:color w:val="4F81BD" w:themeColor="accent1"/>
          <w:sz w:val="24"/>
          <w:szCs w:val="24"/>
          <w:lang w:eastAsia="nb-NO"/>
        </w:rPr>
        <w:t>vilkår</w:t>
      </w:r>
      <w:r w:rsidRPr="00E678D8">
        <w:rPr>
          <w:rFonts w:ascii="Times New Roman" w:eastAsia="Times New Roman" w:hAnsi="Times New Roman" w:cs="Times New Roman"/>
          <w:color w:val="4F81BD" w:themeColor="accent1"/>
          <w:sz w:val="24"/>
          <w:szCs w:val="24"/>
          <w:lang w:eastAsia="nb-NO"/>
        </w:rPr>
        <w:t xml:space="preserve"> for når </w:t>
      </w:r>
      <w:r w:rsidR="000B52AE" w:rsidRPr="00E678D8">
        <w:rPr>
          <w:rFonts w:ascii="Times New Roman" w:eastAsia="Times New Roman" w:hAnsi="Times New Roman" w:cs="Times New Roman"/>
          <w:color w:val="4F81BD" w:themeColor="accent1"/>
          <w:sz w:val="24"/>
          <w:szCs w:val="24"/>
          <w:lang w:eastAsia="nb-NO"/>
        </w:rPr>
        <w:t xml:space="preserve">utenlandske </w:t>
      </w:r>
      <w:r w:rsidRPr="00E678D8">
        <w:rPr>
          <w:rFonts w:ascii="Times New Roman" w:eastAsia="Times New Roman" w:hAnsi="Times New Roman" w:cs="Times New Roman"/>
          <w:color w:val="4F81BD" w:themeColor="accent1"/>
          <w:sz w:val="24"/>
          <w:szCs w:val="24"/>
          <w:lang w:eastAsia="nb-NO"/>
        </w:rPr>
        <w:t>faglærte har krav på oppholdstillatelse i Norge, jf</w:t>
      </w:r>
      <w:r w:rsidR="00D64934"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 </w:t>
      </w:r>
      <w:r w:rsidR="00790B41" w:rsidRPr="00E678D8">
        <w:rPr>
          <w:rFonts w:ascii="Times New Roman" w:eastAsia="Times New Roman" w:hAnsi="Times New Roman" w:cs="Times New Roman"/>
          <w:color w:val="4F81BD" w:themeColor="accent1"/>
          <w:sz w:val="24"/>
          <w:szCs w:val="24"/>
          <w:lang w:eastAsia="nb-NO"/>
        </w:rPr>
        <w:t>utlendingsloven § 23, jf</w:t>
      </w:r>
      <w:r w:rsidR="00D64934" w:rsidRPr="00E678D8">
        <w:rPr>
          <w:rFonts w:ascii="Times New Roman" w:eastAsia="Times New Roman" w:hAnsi="Times New Roman" w:cs="Times New Roman"/>
          <w:color w:val="4F81BD" w:themeColor="accent1"/>
          <w:sz w:val="24"/>
          <w:szCs w:val="24"/>
          <w:lang w:eastAsia="nb-NO"/>
        </w:rPr>
        <w:t>.</w:t>
      </w:r>
      <w:r w:rsidR="00790B41"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utlendingsforskriften § 6-1. Kravene er utdypet i Rundskriv</w:t>
      </w:r>
      <w:r w:rsidR="000B52AE" w:rsidRPr="00E678D8">
        <w:rPr>
          <w:rFonts w:ascii="Times New Roman" w:eastAsia="Times New Roman" w:hAnsi="Times New Roman" w:cs="Times New Roman"/>
          <w:color w:val="4F81BD" w:themeColor="accent1"/>
          <w:sz w:val="24"/>
          <w:szCs w:val="24"/>
          <w:lang w:eastAsia="nb-NO"/>
        </w:rPr>
        <w:t xml:space="preserve"> </w:t>
      </w:r>
      <w:hyperlink r:id="rId10" w:history="1">
        <w:r w:rsidR="00790B41" w:rsidRPr="00E678D8">
          <w:rPr>
            <w:rStyle w:val="Hyperkobling"/>
            <w:rFonts w:ascii="Times New Roman" w:eastAsia="Times New Roman" w:hAnsi="Times New Roman" w:cs="Times New Roman"/>
            <w:sz w:val="24"/>
            <w:szCs w:val="24"/>
            <w:lang w:eastAsia="nb-NO"/>
          </w:rPr>
          <w:t>RS 2014-018</w:t>
        </w:r>
      </w:hyperlink>
      <w:r w:rsidR="000B52AE" w:rsidRPr="00E678D8">
        <w:rPr>
          <w:rFonts w:ascii="Times New Roman" w:eastAsia="Times New Roman" w:hAnsi="Times New Roman" w:cs="Times New Roman"/>
          <w:color w:val="4F81BD" w:themeColor="accent1"/>
          <w:sz w:val="24"/>
          <w:szCs w:val="24"/>
          <w:lang w:eastAsia="nb-NO"/>
        </w:rPr>
        <w:t xml:space="preserve">. For å skape mest mulig enhetlig praksis i Norge om når utenlandske arbeidere </w:t>
      </w:r>
      <w:r w:rsidR="000F0E1E" w:rsidRPr="00E678D8">
        <w:rPr>
          <w:rFonts w:ascii="Times New Roman" w:eastAsia="Times New Roman" w:hAnsi="Times New Roman" w:cs="Times New Roman"/>
          <w:color w:val="4F81BD" w:themeColor="accent1"/>
          <w:sz w:val="24"/>
          <w:szCs w:val="24"/>
          <w:lang w:eastAsia="nb-NO"/>
        </w:rPr>
        <w:t>anses som</w:t>
      </w:r>
      <w:r w:rsidR="000B52AE" w:rsidRPr="00E678D8">
        <w:rPr>
          <w:rFonts w:ascii="Times New Roman" w:eastAsia="Times New Roman" w:hAnsi="Times New Roman" w:cs="Times New Roman"/>
          <w:color w:val="4F81BD" w:themeColor="accent1"/>
          <w:sz w:val="24"/>
          <w:szCs w:val="24"/>
          <w:lang w:eastAsia="nb-NO"/>
        </w:rPr>
        <w:t xml:space="preserve"> faglærte</w:t>
      </w:r>
      <w:r w:rsidR="000F0E1E" w:rsidRPr="00E678D8">
        <w:rPr>
          <w:rFonts w:ascii="Times New Roman" w:eastAsia="Times New Roman" w:hAnsi="Times New Roman" w:cs="Times New Roman"/>
          <w:color w:val="4F81BD" w:themeColor="accent1"/>
          <w:sz w:val="24"/>
          <w:szCs w:val="24"/>
          <w:lang w:eastAsia="nb-NO"/>
        </w:rPr>
        <w:t>,</w:t>
      </w:r>
      <w:r w:rsidR="000B52AE" w:rsidRPr="00E678D8">
        <w:rPr>
          <w:rFonts w:ascii="Times New Roman" w:eastAsia="Times New Roman" w:hAnsi="Times New Roman" w:cs="Times New Roman"/>
          <w:color w:val="4F81BD" w:themeColor="accent1"/>
          <w:sz w:val="24"/>
          <w:szCs w:val="24"/>
          <w:lang w:eastAsia="nb-NO"/>
        </w:rPr>
        <w:t xml:space="preserve"> har vi valgt å </w:t>
      </w:r>
      <w:r w:rsidR="000F0E1E" w:rsidRPr="00E678D8">
        <w:rPr>
          <w:rFonts w:ascii="Times New Roman" w:eastAsia="Times New Roman" w:hAnsi="Times New Roman" w:cs="Times New Roman"/>
          <w:color w:val="4F81BD" w:themeColor="accent1"/>
          <w:sz w:val="24"/>
          <w:szCs w:val="24"/>
          <w:lang w:eastAsia="nb-NO"/>
        </w:rPr>
        <w:t>benytte samme definisjon av begrepet «faglærte» som følger av dette rundskrivet</w:t>
      </w:r>
      <w:r w:rsidR="000B52AE" w:rsidRPr="00E678D8">
        <w:rPr>
          <w:rFonts w:ascii="Times New Roman" w:eastAsia="Times New Roman" w:hAnsi="Times New Roman" w:cs="Times New Roman"/>
          <w:color w:val="4F81BD" w:themeColor="accent1"/>
          <w:sz w:val="24"/>
          <w:szCs w:val="24"/>
          <w:lang w:eastAsia="nb-NO"/>
        </w:rPr>
        <w:t xml:space="preserve">. </w:t>
      </w:r>
      <w:r w:rsidR="00CA2161" w:rsidRPr="00E678D8">
        <w:rPr>
          <w:rFonts w:ascii="Times New Roman" w:eastAsia="Times New Roman" w:hAnsi="Times New Roman" w:cs="Times New Roman"/>
          <w:color w:val="4F81BD" w:themeColor="accent1"/>
          <w:sz w:val="24"/>
          <w:szCs w:val="24"/>
          <w:lang w:eastAsia="nb-NO"/>
        </w:rPr>
        <w:t xml:space="preserve">Av rundskrivet punkt 3.21 fremgår at </w:t>
      </w:r>
      <w:r w:rsidR="00CA2161" w:rsidRPr="00E678D8">
        <w:rPr>
          <w:rFonts w:ascii="Times New Roman" w:eastAsia="Times New Roman" w:hAnsi="Times New Roman" w:cs="Times New Roman"/>
          <w:i/>
          <w:color w:val="4F81BD" w:themeColor="accent1"/>
          <w:sz w:val="24"/>
          <w:szCs w:val="24"/>
          <w:lang w:eastAsia="nb-NO"/>
        </w:rPr>
        <w:t>«</w:t>
      </w:r>
      <w:r w:rsidRPr="00E678D8">
        <w:rPr>
          <w:rFonts w:ascii="Times New Roman" w:hAnsi="Times New Roman" w:cs="Times New Roman"/>
          <w:i/>
          <w:color w:val="4F81BD" w:themeColor="accent1"/>
          <w:sz w:val="24"/>
          <w:szCs w:val="24"/>
        </w:rPr>
        <w:t>Arbeidstakere som minst er fagutdannet tilsvarende videregående skoles nivå, har fagbrev eller utdanning fra høyskole eller universitet eller har spesielle kvalifikasjoner har rett til oppholdstillatelse, jf. utlendingsforskriften § 6-1 første ledd. En person som har slik kompetanse, betegnes som faglært.</w:t>
      </w:r>
      <w:r w:rsidR="00CA2161" w:rsidRPr="00E678D8">
        <w:rPr>
          <w:rFonts w:ascii="Times New Roman" w:hAnsi="Times New Roman" w:cs="Times New Roman"/>
          <w:i/>
          <w:color w:val="4F81BD" w:themeColor="accent1"/>
          <w:sz w:val="24"/>
          <w:szCs w:val="24"/>
        </w:rPr>
        <w:t>»</w:t>
      </w:r>
    </w:p>
    <w:p w:rsidR="00C27C2A" w:rsidRPr="00E678D8" w:rsidRDefault="00C27C2A" w:rsidP="00CA2161">
      <w:pPr>
        <w:spacing w:after="0" w:line="240" w:lineRule="auto"/>
        <w:rPr>
          <w:rFonts w:ascii="Times New Roman" w:hAnsi="Times New Roman" w:cs="Times New Roman"/>
          <w:color w:val="4F81BD" w:themeColor="accent1"/>
          <w:sz w:val="24"/>
          <w:szCs w:val="24"/>
        </w:rPr>
      </w:pPr>
    </w:p>
    <w:p w:rsidR="00C27C2A" w:rsidRPr="00E678D8" w:rsidRDefault="00C27C2A" w:rsidP="00CA2161">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Av rundskrivet følger videre forklaring på hva som tilfreds</w:t>
      </w:r>
      <w:r w:rsidR="00C94DB3" w:rsidRPr="00E678D8">
        <w:rPr>
          <w:rFonts w:ascii="Times New Roman" w:hAnsi="Times New Roman" w:cs="Times New Roman"/>
          <w:color w:val="4F81BD" w:themeColor="accent1"/>
          <w:sz w:val="24"/>
          <w:szCs w:val="24"/>
        </w:rPr>
        <w:t>s</w:t>
      </w:r>
      <w:r w:rsidRPr="00E678D8">
        <w:rPr>
          <w:rFonts w:ascii="Times New Roman" w:hAnsi="Times New Roman" w:cs="Times New Roman"/>
          <w:color w:val="4F81BD" w:themeColor="accent1"/>
          <w:sz w:val="24"/>
          <w:szCs w:val="24"/>
        </w:rPr>
        <w:t>tiller vilkårene:</w:t>
      </w:r>
    </w:p>
    <w:p w:rsidR="001C0045" w:rsidRPr="00E678D8" w:rsidRDefault="00D64934" w:rsidP="001C0045">
      <w:pPr>
        <w:pStyle w:val="NormalWeb"/>
        <w:shd w:val="clear" w:color="auto" w:fill="FFFFFF"/>
        <w:rPr>
          <w:color w:val="4F81BD" w:themeColor="accent1"/>
        </w:rPr>
      </w:pPr>
      <w:r w:rsidRPr="00E678D8">
        <w:rPr>
          <w:b/>
          <w:bCs/>
          <w:i/>
          <w:color w:val="4F81BD" w:themeColor="accent1"/>
        </w:rPr>
        <w:t>«</w:t>
      </w:r>
      <w:r w:rsidR="00DE633B" w:rsidRPr="00E678D8">
        <w:rPr>
          <w:b/>
          <w:bCs/>
          <w:i/>
          <w:color w:val="4F81BD" w:themeColor="accent1"/>
        </w:rPr>
        <w:t>Fagutdanning på videregående skoles nivå og/eller fagbrev</w:t>
      </w:r>
      <w:r w:rsidR="001C0045" w:rsidRPr="00E678D8">
        <w:rPr>
          <w:b/>
          <w:bCs/>
          <w:i/>
          <w:color w:val="4F81BD" w:themeColor="accent1"/>
        </w:rPr>
        <w:t xml:space="preserve"> - </w:t>
      </w:r>
      <w:r w:rsidR="00DE633B" w:rsidRPr="00E678D8">
        <w:rPr>
          <w:color w:val="4F81BD" w:themeColor="accent1"/>
        </w:rPr>
        <w:t>Det kreves en fullført utdanning som minimum tilsvarer treårig yrkesrettet utdanni</w:t>
      </w:r>
      <w:r w:rsidR="00C27C2A" w:rsidRPr="00E678D8">
        <w:rPr>
          <w:color w:val="4F81BD" w:themeColor="accent1"/>
        </w:rPr>
        <w:t>ng på videregående skoles nivå.</w:t>
      </w:r>
      <w:r w:rsidR="001C0045" w:rsidRPr="00E678D8">
        <w:rPr>
          <w:color w:val="4F81BD" w:themeColor="accent1"/>
        </w:rPr>
        <w:t xml:space="preserve"> </w:t>
      </w:r>
      <w:r w:rsidR="00DE633B" w:rsidRPr="00E678D8">
        <w:rPr>
          <w:color w:val="4F81BD" w:themeColor="accent1"/>
        </w:rPr>
        <w:t>En allmennfaglig utdanning på videregående skole faller utenfor begrepet «fagutdannet».</w:t>
      </w:r>
      <w:r w:rsidR="001C0045" w:rsidRPr="00E678D8">
        <w:rPr>
          <w:color w:val="4F81BD" w:themeColor="accent1"/>
        </w:rPr>
        <w:t xml:space="preserve"> Det må </w:t>
      </w:r>
      <w:r w:rsidR="00DE633B" w:rsidRPr="00E678D8">
        <w:rPr>
          <w:color w:val="4F81BD" w:themeColor="accent1"/>
        </w:rPr>
        <w:t>dokumentere</w:t>
      </w:r>
      <w:r w:rsidR="001C0045" w:rsidRPr="00E678D8">
        <w:rPr>
          <w:color w:val="4F81BD" w:themeColor="accent1"/>
        </w:rPr>
        <w:t>s</w:t>
      </w:r>
      <w:r w:rsidR="00DE633B" w:rsidRPr="00E678D8">
        <w:rPr>
          <w:color w:val="4F81BD" w:themeColor="accent1"/>
        </w:rPr>
        <w:t xml:space="preserve"> eller sannsynliggjøre</w:t>
      </w:r>
      <w:r w:rsidR="001C0045" w:rsidRPr="00E678D8">
        <w:rPr>
          <w:color w:val="4F81BD" w:themeColor="accent1"/>
        </w:rPr>
        <w:t>s</w:t>
      </w:r>
      <w:r w:rsidR="00DE633B" w:rsidRPr="00E678D8">
        <w:rPr>
          <w:color w:val="4F81BD" w:themeColor="accent1"/>
        </w:rPr>
        <w:t xml:space="preserve"> at utdanningen, som han eller hun har tatt i utlandet, har gitt tilsvarende kompetanse som en utdanning i Norge i samme yrke ville gitt. </w:t>
      </w:r>
    </w:p>
    <w:p w:rsidR="00DE633B" w:rsidRPr="00E678D8" w:rsidRDefault="00DE633B" w:rsidP="001C0045">
      <w:pPr>
        <w:pStyle w:val="NormalWeb"/>
        <w:shd w:val="clear" w:color="auto" w:fill="FFFFFF"/>
        <w:rPr>
          <w:color w:val="4F81BD" w:themeColor="accent1"/>
        </w:rPr>
      </w:pPr>
      <w:r w:rsidRPr="00E678D8">
        <w:rPr>
          <w:color w:val="4F81BD" w:themeColor="accent1"/>
        </w:rPr>
        <w:t>Dersom fagutdanningen i Norge har en varighet av mer enn fire år, må det vurderes konkret om en treårig utdannelse fra utlandet har gitt tilstrekkelig kompetanse.</w:t>
      </w:r>
    </w:p>
    <w:p w:rsidR="00DE633B" w:rsidRPr="00E678D8" w:rsidRDefault="00DE633B" w:rsidP="001C0045">
      <w:pPr>
        <w:pStyle w:val="NormalWeb"/>
        <w:shd w:val="clear" w:color="auto" w:fill="FFFFFF"/>
        <w:rPr>
          <w:color w:val="4F81BD" w:themeColor="accent1"/>
        </w:rPr>
      </w:pPr>
      <w:r w:rsidRPr="00E678D8">
        <w:rPr>
          <w:color w:val="4F81BD" w:themeColor="accent1"/>
        </w:rPr>
        <w:lastRenderedPageBreak/>
        <w:t>Eksempler på yrkesrettet utdanning er fagutdanning som snekker, rørlegger eller helsefagarbeider.</w:t>
      </w:r>
    </w:p>
    <w:p w:rsidR="00DE633B" w:rsidRPr="00E678D8" w:rsidRDefault="00DE633B" w:rsidP="001C0045">
      <w:pPr>
        <w:pStyle w:val="NormalWeb"/>
        <w:shd w:val="clear" w:color="auto" w:fill="FFFFFF"/>
        <w:rPr>
          <w:b/>
          <w:i/>
          <w:color w:val="4F81BD" w:themeColor="accent1"/>
        </w:rPr>
      </w:pPr>
      <w:r w:rsidRPr="00E678D8">
        <w:rPr>
          <w:b/>
          <w:bCs/>
          <w:i/>
          <w:color w:val="4F81BD" w:themeColor="accent1"/>
        </w:rPr>
        <w:t>Fagbrev</w:t>
      </w:r>
      <w:r w:rsidR="001C0045" w:rsidRPr="00E678D8">
        <w:rPr>
          <w:b/>
          <w:i/>
          <w:color w:val="4F81BD" w:themeColor="accent1"/>
        </w:rPr>
        <w:t xml:space="preserve">  - </w:t>
      </w:r>
      <w:r w:rsidRPr="00E678D8">
        <w:rPr>
          <w:color w:val="4F81BD" w:themeColor="accent1"/>
        </w:rPr>
        <w:t xml:space="preserve">Dersom </w:t>
      </w:r>
      <w:r w:rsidR="001C0045" w:rsidRPr="00E678D8">
        <w:rPr>
          <w:color w:val="4F81BD" w:themeColor="accent1"/>
        </w:rPr>
        <w:t>det dokumenteres at arbeideren</w:t>
      </w:r>
      <w:r w:rsidRPr="00E678D8">
        <w:rPr>
          <w:color w:val="4F81BD" w:themeColor="accent1"/>
        </w:rPr>
        <w:t xml:space="preserve"> </w:t>
      </w:r>
      <w:r w:rsidR="001C0045" w:rsidRPr="00E678D8">
        <w:rPr>
          <w:color w:val="4F81BD" w:themeColor="accent1"/>
        </w:rPr>
        <w:t>har</w:t>
      </w:r>
      <w:r w:rsidRPr="00E678D8">
        <w:rPr>
          <w:color w:val="4F81BD" w:themeColor="accent1"/>
        </w:rPr>
        <w:t xml:space="preserve"> tatt fagbrev i utlandet, kan det være vanskelig å slå fast om han eller hun har oppnådd samme kompetanse som den ville gjort, dersom den hadde tatt fagbrevet i Norge. Da et fagbrev i Norge bygger på en fagutdanning, skal en søker med fagbrev fra utlandet dokumentere utdanningen som ligger til grunn for dette fagbrevet. Det er med andre ord tilstrekkelig å vurdere om </w:t>
      </w:r>
      <w:r w:rsidR="00C632C8" w:rsidRPr="00E678D8">
        <w:rPr>
          <w:color w:val="4F81BD" w:themeColor="accent1"/>
        </w:rPr>
        <w:t>arbeideren</w:t>
      </w:r>
      <w:r w:rsidRPr="00E678D8">
        <w:rPr>
          <w:color w:val="4F81BD" w:themeColor="accent1"/>
        </w:rPr>
        <w:t xml:space="preserve"> har utdanning på videregående skoles nivå som nevnt ovenfor.</w:t>
      </w:r>
    </w:p>
    <w:p w:rsidR="00DE633B" w:rsidRPr="00E678D8" w:rsidRDefault="00DE633B" w:rsidP="00C632C8">
      <w:pPr>
        <w:pStyle w:val="NormalWeb"/>
        <w:shd w:val="clear" w:color="auto" w:fill="FFFFFF"/>
        <w:rPr>
          <w:color w:val="4F81BD" w:themeColor="accent1"/>
        </w:rPr>
      </w:pPr>
      <w:r w:rsidRPr="00E678D8">
        <w:rPr>
          <w:b/>
          <w:bCs/>
          <w:i/>
          <w:color w:val="4F81BD" w:themeColor="accent1"/>
        </w:rPr>
        <w:t>Fagskole</w:t>
      </w:r>
      <w:r w:rsidR="00C632C8" w:rsidRPr="00E678D8">
        <w:rPr>
          <w:b/>
          <w:bCs/>
          <w:i/>
          <w:color w:val="4F81BD" w:themeColor="accent1"/>
        </w:rPr>
        <w:t xml:space="preserve"> </w:t>
      </w:r>
      <w:r w:rsidR="00C632C8" w:rsidRPr="00E678D8">
        <w:rPr>
          <w:b/>
          <w:bCs/>
          <w:color w:val="4F81BD" w:themeColor="accent1"/>
        </w:rPr>
        <w:t xml:space="preserve">-  </w:t>
      </w:r>
      <w:r w:rsidRPr="00E678D8">
        <w:rPr>
          <w:color w:val="4F81BD" w:themeColor="accent1"/>
        </w:rPr>
        <w:t>En fagskoleutdanning i Norge er en yrkesrettet utdanning som bygger på videregående opplæring eller tilsvarende realkompetanse, og som har et omfang tilsvarende minimum et ½ studieår og maksimum 2 studieår. Med yrkesrettet utdanning menes her utdanning som gir kompetanse som kan tas i bruk i arbeidslivet uten ytterligere generelle opplæringstiltak, jf. lov om fagskoleutdanning § 1.</w:t>
      </w:r>
    </w:p>
    <w:p w:rsidR="00DE633B" w:rsidRPr="00E678D8" w:rsidRDefault="00DE633B" w:rsidP="00C632C8">
      <w:pPr>
        <w:pStyle w:val="NormalWeb"/>
        <w:shd w:val="clear" w:color="auto" w:fill="FFFFFF"/>
        <w:rPr>
          <w:color w:val="4F81BD" w:themeColor="accent1"/>
        </w:rPr>
      </w:pPr>
      <w:r w:rsidRPr="00E678D8">
        <w:rPr>
          <w:color w:val="4F81BD" w:themeColor="accent1"/>
        </w:rPr>
        <w:t xml:space="preserve">Når </w:t>
      </w:r>
      <w:r w:rsidR="00C632C8" w:rsidRPr="00E678D8">
        <w:rPr>
          <w:color w:val="4F81BD" w:themeColor="accent1"/>
        </w:rPr>
        <w:t>en arbeider</w:t>
      </w:r>
      <w:r w:rsidRPr="00E678D8">
        <w:rPr>
          <w:color w:val="4F81BD" w:themeColor="accent1"/>
        </w:rPr>
        <w:t xml:space="preserve"> har tatt utdanning ved en fagskole i Norge er det som hovedregel </w:t>
      </w:r>
      <w:r w:rsidR="00C632C8" w:rsidRPr="00E678D8">
        <w:rPr>
          <w:color w:val="4F81BD" w:themeColor="accent1"/>
        </w:rPr>
        <w:t>et krav at utdannelsen har hatt</w:t>
      </w:r>
      <w:r w:rsidRPr="00E678D8">
        <w:rPr>
          <w:color w:val="4F81BD" w:themeColor="accent1"/>
        </w:rPr>
        <w:t xml:space="preserve">en varighet på 2 år. Ved utdannelse med varighet på 1 ½ år må det foretas en individuell vurdering av om </w:t>
      </w:r>
      <w:r w:rsidR="00C632C8" w:rsidRPr="00E678D8">
        <w:rPr>
          <w:color w:val="4F81BD" w:themeColor="accent1"/>
        </w:rPr>
        <w:t>arbeideren</w:t>
      </w:r>
      <w:r w:rsidRPr="00E678D8">
        <w:rPr>
          <w:color w:val="4F81BD" w:themeColor="accent1"/>
        </w:rPr>
        <w:t xml:space="preserve"> kan anses å være faglært. Det skal ses hen til innholdet i utdanningen, samt </w:t>
      </w:r>
      <w:r w:rsidR="00C632C8" w:rsidRPr="00E678D8">
        <w:rPr>
          <w:color w:val="4F81BD" w:themeColor="accent1"/>
        </w:rPr>
        <w:t>arbeiderens</w:t>
      </w:r>
      <w:r w:rsidRPr="00E678D8">
        <w:rPr>
          <w:color w:val="4F81BD" w:themeColor="accent1"/>
        </w:rPr>
        <w:t xml:space="preserve"> øvrige formelle bakgrunn og eventuelle arbeidserfaring. Fagskoleutdanning med kortere varighet enn 1 ½ år anses i seg selv ikke å gi kompetanse som faglært i utlendingsforskriftens forstand. En person med så kort utdanning fra fagskole kan ved dokumentert annen utdanning og/eller arbeidserfaring vurderes i forhold til å ha spesielle kvalifikasjoner, se punktet nedenfor.</w:t>
      </w:r>
      <w:r w:rsidR="00C632C8" w:rsidRPr="00E678D8">
        <w:rPr>
          <w:color w:val="4F81BD" w:themeColor="accent1"/>
        </w:rPr>
        <w:t xml:space="preserve"> UDI vil vurdere utdanning ved en fagskole i utlandet noe strengere enn hvis utdanningen er tatt i Norge. </w:t>
      </w:r>
    </w:p>
    <w:p w:rsidR="00DE633B" w:rsidRPr="00E678D8" w:rsidRDefault="00DE633B" w:rsidP="008D7E85">
      <w:pPr>
        <w:pStyle w:val="NormalWeb"/>
        <w:shd w:val="clear" w:color="auto" w:fill="FFFFFF"/>
        <w:rPr>
          <w:color w:val="4F81BD" w:themeColor="accent1"/>
        </w:rPr>
      </w:pPr>
      <w:r w:rsidRPr="00E678D8">
        <w:rPr>
          <w:b/>
          <w:bCs/>
          <w:i/>
          <w:color w:val="4F81BD" w:themeColor="accent1"/>
        </w:rPr>
        <w:t>Utdanning fra høyskole eller universitet</w:t>
      </w:r>
      <w:r w:rsidR="008D7E85" w:rsidRPr="00E678D8">
        <w:rPr>
          <w:b/>
          <w:bCs/>
          <w:color w:val="4F81BD" w:themeColor="accent1"/>
        </w:rPr>
        <w:t xml:space="preserve"> - </w:t>
      </w:r>
      <w:r w:rsidRPr="00E678D8">
        <w:rPr>
          <w:color w:val="4F81BD" w:themeColor="accent1"/>
        </w:rPr>
        <w:t>Kravet om utdanning fra høyskole eller universitet innebærer at det skal dreie seg om en fullført utdanning/grad. Eksempler på dette er en avsluttet utdanning som sykepleier eller ingeniør, en oppnådd grad som bachelor eller master og lignende.</w:t>
      </w:r>
    </w:p>
    <w:p w:rsidR="00DE633B" w:rsidRPr="00E678D8" w:rsidRDefault="00DE633B" w:rsidP="008D7E85">
      <w:pPr>
        <w:pStyle w:val="NormalWeb"/>
        <w:shd w:val="clear" w:color="auto" w:fill="FFFFFF"/>
        <w:rPr>
          <w:color w:val="4F81BD" w:themeColor="accent1"/>
        </w:rPr>
      </w:pPr>
      <w:r w:rsidRPr="00E678D8">
        <w:rPr>
          <w:b/>
          <w:bCs/>
          <w:i/>
          <w:color w:val="4F81BD" w:themeColor="accent1"/>
        </w:rPr>
        <w:t>Spesielle kvalifikasjoner</w:t>
      </w:r>
      <w:r w:rsidR="008D7E85" w:rsidRPr="00E678D8">
        <w:rPr>
          <w:color w:val="4F81BD" w:themeColor="accent1"/>
        </w:rPr>
        <w:t xml:space="preserve"> – </w:t>
      </w:r>
      <w:r w:rsidRPr="00E678D8">
        <w:rPr>
          <w:color w:val="4F81BD" w:themeColor="accent1"/>
        </w:rPr>
        <w:t>En</w:t>
      </w:r>
      <w:r w:rsidR="008D7E85" w:rsidRPr="00E678D8">
        <w:rPr>
          <w:color w:val="4F81BD" w:themeColor="accent1"/>
        </w:rPr>
        <w:t xml:space="preserve"> arbeider</w:t>
      </w:r>
      <w:r w:rsidRPr="00E678D8">
        <w:rPr>
          <w:color w:val="4F81BD" w:themeColor="accent1"/>
        </w:rPr>
        <w:t xml:space="preserve"> kan ha spesielle kvalifikasjoner som et alternativ til/i kombinasjon med en formell utdanning. Det vil normalt ta flere år med målrettet kompetanseheving gjennom opplæring og praktisk arbeid, før det kan fastslås at en </w:t>
      </w:r>
      <w:r w:rsidR="008D7E85" w:rsidRPr="00E678D8">
        <w:rPr>
          <w:color w:val="4F81BD" w:themeColor="accent1"/>
        </w:rPr>
        <w:t>arbeider</w:t>
      </w:r>
      <w:r w:rsidRPr="00E678D8">
        <w:rPr>
          <w:color w:val="4F81BD" w:themeColor="accent1"/>
        </w:rPr>
        <w:t xml:space="preserve"> er faglært på grunn av spesielle kvalifikasjoner. </w:t>
      </w:r>
      <w:r w:rsidR="008D7E85" w:rsidRPr="00E678D8">
        <w:rPr>
          <w:color w:val="4F81BD" w:themeColor="accent1"/>
        </w:rPr>
        <w:t>Man må</w:t>
      </w:r>
      <w:r w:rsidRPr="00E678D8">
        <w:rPr>
          <w:color w:val="4F81BD" w:themeColor="accent1"/>
        </w:rPr>
        <w:t xml:space="preserve"> dokumentere hvordan kompetansen har blitt tilegnet. Det skal foretas en konkret og individuell vurdering av </w:t>
      </w:r>
      <w:r w:rsidR="008D7E85" w:rsidRPr="00E678D8">
        <w:rPr>
          <w:color w:val="4F81BD" w:themeColor="accent1"/>
        </w:rPr>
        <w:t>arbeiderens</w:t>
      </w:r>
      <w:r w:rsidRPr="00E678D8">
        <w:rPr>
          <w:color w:val="4F81BD" w:themeColor="accent1"/>
        </w:rPr>
        <w:t xml:space="preserve"> kompetanse.</w:t>
      </w:r>
    </w:p>
    <w:p w:rsidR="00DE633B" w:rsidRPr="00E678D8" w:rsidRDefault="008D7E85" w:rsidP="008D7E85">
      <w:pPr>
        <w:pStyle w:val="NormalWeb"/>
        <w:shd w:val="clear" w:color="auto" w:fill="FFFFFF"/>
        <w:rPr>
          <w:color w:val="4F81BD" w:themeColor="accent1"/>
        </w:rPr>
      </w:pPr>
      <w:r w:rsidRPr="00E678D8">
        <w:rPr>
          <w:color w:val="4F81BD" w:themeColor="accent1"/>
        </w:rPr>
        <w:t>Arbeideren</w:t>
      </w:r>
      <w:r w:rsidR="00DE633B" w:rsidRPr="00E678D8">
        <w:rPr>
          <w:color w:val="4F81BD" w:themeColor="accent1"/>
        </w:rPr>
        <w:t xml:space="preserve"> kan ha spesielle kvalifikasjoner innenfor et yrke der det i Norge finnes utdanning på minst videregående skoles nivå. </w:t>
      </w:r>
      <w:r w:rsidRPr="00E678D8">
        <w:rPr>
          <w:color w:val="4F81BD" w:themeColor="accent1"/>
        </w:rPr>
        <w:t>Arbeideren</w:t>
      </w:r>
      <w:r w:rsidR="00DE633B" w:rsidRPr="00E678D8">
        <w:rPr>
          <w:color w:val="4F81BD" w:themeColor="accent1"/>
        </w:rPr>
        <w:t xml:space="preserve"> kan da anses å ha spesielle kvalifikasjoner dersom han eller hun har ervervet seg kompetanse på nivået med slik utdanning i Norge gjennom praktisk erfaring og opplæring på det aktuelle fagområdet, eventuelt i kombinasjon med formell utdanning. </w:t>
      </w:r>
      <w:r w:rsidRPr="00E678D8">
        <w:rPr>
          <w:color w:val="4F81BD" w:themeColor="accent1"/>
        </w:rPr>
        <w:t>Arbeideren</w:t>
      </w:r>
      <w:r w:rsidR="00DE633B" w:rsidRPr="00E678D8">
        <w:rPr>
          <w:color w:val="4F81BD" w:themeColor="accent1"/>
        </w:rPr>
        <w:t xml:space="preserve"> kan likeså ha spesielle kvalifikasjoner innenfor et yrke som det i Norge ikke tilbys utdanning i. I så fall må kompetansen ligge på et nivå som er på høyde med kvalifikasjonene innenfor et yrke en utdanning fra videregående skole i Norge gir.</w:t>
      </w:r>
    </w:p>
    <w:p w:rsidR="00DE633B" w:rsidRPr="00E678D8" w:rsidRDefault="00DE633B" w:rsidP="008D7E85">
      <w:pPr>
        <w:pStyle w:val="NormalWeb"/>
        <w:shd w:val="clear" w:color="auto" w:fill="FFFFFF"/>
        <w:rPr>
          <w:color w:val="4F81BD" w:themeColor="accent1"/>
        </w:rPr>
      </w:pPr>
      <w:r w:rsidRPr="00E678D8">
        <w:rPr>
          <w:b/>
          <w:bCs/>
          <w:i/>
          <w:color w:val="4F81BD" w:themeColor="accent1"/>
        </w:rPr>
        <w:t>Krav til varighet av praktisk erfaring og opplæring</w:t>
      </w:r>
      <w:r w:rsidR="008D7E85" w:rsidRPr="00E678D8">
        <w:rPr>
          <w:i/>
          <w:color w:val="4F81BD" w:themeColor="accent1"/>
        </w:rPr>
        <w:t xml:space="preserve"> -</w:t>
      </w:r>
      <w:r w:rsidR="008D7E85" w:rsidRPr="00E678D8">
        <w:rPr>
          <w:color w:val="4F81BD" w:themeColor="accent1"/>
        </w:rPr>
        <w:t xml:space="preserve"> </w:t>
      </w:r>
      <w:r w:rsidRPr="00E678D8">
        <w:rPr>
          <w:color w:val="4F81BD" w:themeColor="accent1"/>
        </w:rPr>
        <w:t xml:space="preserve">Som hovedregel kreves at praktisk erfaring og opplæring har minst dobbelt så lang varighet som den manglende formelle utdanningen. Har </w:t>
      </w:r>
      <w:r w:rsidR="008D7E85" w:rsidRPr="00E678D8">
        <w:rPr>
          <w:color w:val="4F81BD" w:themeColor="accent1"/>
        </w:rPr>
        <w:t>arbeideren</w:t>
      </w:r>
      <w:r w:rsidRPr="00E678D8">
        <w:rPr>
          <w:color w:val="4F81BD" w:themeColor="accent1"/>
        </w:rPr>
        <w:t xml:space="preserve"> ingen formell utdanning, stilles derfor som hovedregel krav om minimum 6 år med praktisk erfaring og opplæring. Ved kombinasjon med formell utdanning kreves tilsvarende kortere tid av praktisk erfaring og opplæring, eksempelvis:</w:t>
      </w:r>
    </w:p>
    <w:p w:rsidR="00DE633B" w:rsidRPr="00E678D8" w:rsidRDefault="00DE633B" w:rsidP="00DE633B">
      <w:pPr>
        <w:numPr>
          <w:ilvl w:val="0"/>
          <w:numId w:val="13"/>
        </w:numPr>
        <w:shd w:val="clear" w:color="auto" w:fill="FFFFFF"/>
        <w:spacing w:before="100" w:beforeAutospacing="1" w:after="100" w:afterAutospacing="1" w:line="240" w:lineRule="auto"/>
        <w:jc w:val="cente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lastRenderedPageBreak/>
        <w:t>1 år fagutdanning kan kombineres med 4 år praktisk erfaring og opplæring</w:t>
      </w:r>
    </w:p>
    <w:p w:rsidR="00DE633B" w:rsidRPr="00E678D8" w:rsidRDefault="00DE633B" w:rsidP="00DE633B">
      <w:pPr>
        <w:numPr>
          <w:ilvl w:val="0"/>
          <w:numId w:val="13"/>
        </w:numPr>
        <w:shd w:val="clear" w:color="auto" w:fill="FFFFFF"/>
        <w:spacing w:before="100" w:beforeAutospacing="1" w:after="100" w:afterAutospacing="1" w:line="240" w:lineRule="auto"/>
        <w:jc w:val="cente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2 år fagutdanning kan kombineres med 2 år praktisk erfaring og opplæring</w:t>
      </w:r>
    </w:p>
    <w:p w:rsidR="00DE633B" w:rsidRPr="00E678D8" w:rsidRDefault="008D7E85" w:rsidP="00912055">
      <w:pPr>
        <w:pStyle w:val="Ingenmellomrom"/>
        <w:rPr>
          <w:rFonts w:ascii="Times New Roman" w:hAnsi="Times New Roman" w:cs="Times New Roman"/>
          <w:color w:val="4F81BD" w:themeColor="accent1"/>
          <w:sz w:val="24"/>
          <w:szCs w:val="24"/>
        </w:rPr>
      </w:pPr>
      <w:bookmarkStart w:id="3" w:name="_Toc394477535"/>
      <w:r w:rsidRPr="00E678D8">
        <w:rPr>
          <w:rFonts w:ascii="Times New Roman" w:hAnsi="Times New Roman" w:cs="Times New Roman"/>
          <w:b/>
          <w:i/>
          <w:color w:val="4F81BD" w:themeColor="accent1"/>
          <w:sz w:val="24"/>
          <w:szCs w:val="24"/>
        </w:rPr>
        <w:t>Andre myndigheters godkjenn</w:t>
      </w:r>
      <w:r w:rsidR="00DF38DC" w:rsidRPr="00E678D8">
        <w:rPr>
          <w:rFonts w:ascii="Times New Roman" w:hAnsi="Times New Roman" w:cs="Times New Roman"/>
          <w:b/>
          <w:i/>
          <w:color w:val="4F81BD" w:themeColor="accent1"/>
          <w:sz w:val="24"/>
          <w:szCs w:val="24"/>
        </w:rPr>
        <w:t>ing</w:t>
      </w:r>
      <w:r w:rsidR="00DF38DC" w:rsidRPr="00E678D8">
        <w:rPr>
          <w:rFonts w:ascii="Times New Roman" w:hAnsi="Times New Roman" w:cs="Times New Roman"/>
          <w:color w:val="4F81BD" w:themeColor="accent1"/>
          <w:sz w:val="24"/>
          <w:szCs w:val="24"/>
        </w:rPr>
        <w:t xml:space="preserve"> - </w:t>
      </w:r>
      <w:r w:rsidR="00912055" w:rsidRPr="00E678D8">
        <w:rPr>
          <w:rFonts w:ascii="Times New Roman" w:hAnsi="Times New Roman" w:cs="Times New Roman"/>
          <w:color w:val="4F81BD" w:themeColor="accent1"/>
          <w:sz w:val="24"/>
          <w:szCs w:val="24"/>
        </w:rPr>
        <w:t>I noen yrker</w:t>
      </w:r>
      <w:r w:rsidRPr="00E678D8">
        <w:rPr>
          <w:rFonts w:ascii="Times New Roman" w:hAnsi="Times New Roman" w:cs="Times New Roman"/>
          <w:color w:val="4F81BD" w:themeColor="accent1"/>
          <w:sz w:val="24"/>
          <w:szCs w:val="24"/>
        </w:rPr>
        <w:t xml:space="preserve"> </w:t>
      </w:r>
      <w:bookmarkEnd w:id="3"/>
      <w:r w:rsidRPr="00E678D8">
        <w:rPr>
          <w:rFonts w:ascii="Times New Roman" w:hAnsi="Times New Roman" w:cs="Times New Roman"/>
          <w:color w:val="4F81BD" w:themeColor="accent1"/>
          <w:sz w:val="24"/>
          <w:szCs w:val="24"/>
        </w:rPr>
        <w:t>finnes</w:t>
      </w:r>
      <w:r w:rsidR="00DE633B" w:rsidRPr="00E678D8">
        <w:rPr>
          <w:rFonts w:ascii="Times New Roman" w:hAnsi="Times New Roman" w:cs="Times New Roman"/>
          <w:color w:val="4F81BD" w:themeColor="accent1"/>
          <w:sz w:val="24"/>
          <w:szCs w:val="24"/>
        </w:rPr>
        <w:t xml:space="preserve"> </w:t>
      </w:r>
      <w:r w:rsidR="00912055" w:rsidRPr="00E678D8">
        <w:rPr>
          <w:rFonts w:ascii="Times New Roman" w:hAnsi="Times New Roman" w:cs="Times New Roman"/>
          <w:color w:val="4F81BD" w:themeColor="accent1"/>
          <w:sz w:val="24"/>
          <w:szCs w:val="24"/>
        </w:rPr>
        <w:t xml:space="preserve">det </w:t>
      </w:r>
      <w:r w:rsidR="00DE633B" w:rsidRPr="00E678D8">
        <w:rPr>
          <w:rFonts w:ascii="Times New Roman" w:hAnsi="Times New Roman" w:cs="Times New Roman"/>
          <w:color w:val="4F81BD" w:themeColor="accent1"/>
          <w:sz w:val="24"/>
          <w:szCs w:val="24"/>
        </w:rPr>
        <w:t>regulering av yrker</w:t>
      </w:r>
      <w:r w:rsidR="00912055" w:rsidRPr="00E678D8">
        <w:rPr>
          <w:rFonts w:ascii="Times New Roman" w:hAnsi="Times New Roman" w:cs="Times New Roman"/>
          <w:color w:val="4F81BD" w:themeColor="accent1"/>
          <w:sz w:val="24"/>
          <w:szCs w:val="24"/>
        </w:rPr>
        <w:t>. Dette</w:t>
      </w:r>
      <w:r w:rsidR="00DE633B" w:rsidRPr="00E678D8">
        <w:rPr>
          <w:rFonts w:ascii="Times New Roman" w:hAnsi="Times New Roman" w:cs="Times New Roman"/>
          <w:color w:val="4F81BD" w:themeColor="accent1"/>
          <w:sz w:val="24"/>
          <w:szCs w:val="24"/>
        </w:rPr>
        <w:t xml:space="preserve"> betyr at myndighetene i lov eller forskrift krever minimumskvalifikasjoner for retten til å benytte yrkestittelen og/eller utøve yrket selvstendig.</w:t>
      </w:r>
      <w:r w:rsidR="00912055" w:rsidRPr="00E678D8">
        <w:rPr>
          <w:rFonts w:ascii="Times New Roman" w:hAnsi="Times New Roman" w:cs="Times New Roman"/>
          <w:color w:val="4F81BD" w:themeColor="accent1"/>
          <w:sz w:val="24"/>
          <w:szCs w:val="24"/>
        </w:rPr>
        <w:t xml:space="preserve"> </w:t>
      </w:r>
      <w:r w:rsidR="00DE633B" w:rsidRPr="00E678D8">
        <w:rPr>
          <w:rFonts w:ascii="Times New Roman" w:hAnsi="Times New Roman" w:cs="Times New Roman"/>
          <w:color w:val="4F81BD" w:themeColor="accent1"/>
          <w:sz w:val="24"/>
          <w:szCs w:val="24"/>
        </w:rPr>
        <w:t>I Norge er noen yrker regulert. Dette gjelder blant annet elektriker (elektrofagarbeider).</w:t>
      </w:r>
      <w:r w:rsidR="00D64934" w:rsidRPr="00E678D8">
        <w:rPr>
          <w:rFonts w:ascii="Times New Roman" w:hAnsi="Times New Roman" w:cs="Times New Roman"/>
          <w:color w:val="4F81BD" w:themeColor="accent1"/>
          <w:sz w:val="24"/>
          <w:szCs w:val="24"/>
        </w:rPr>
        <w:t>»</w:t>
      </w:r>
    </w:p>
    <w:p w:rsidR="00912055" w:rsidRPr="00E678D8" w:rsidRDefault="00912055" w:rsidP="00912055">
      <w:pPr>
        <w:pStyle w:val="NormalWeb"/>
        <w:shd w:val="clear" w:color="auto" w:fill="FFFFFF"/>
        <w:rPr>
          <w:color w:val="4F81BD" w:themeColor="accent1"/>
        </w:rPr>
      </w:pPr>
      <w:r w:rsidRPr="00E678D8">
        <w:rPr>
          <w:color w:val="4F81BD" w:themeColor="accent1"/>
        </w:rPr>
        <w:t xml:space="preserve">Informasjon om hvem som trenger godkjenning av utenlandsk utdanning for å kunne utøve yrket sitt, og om hvem som kan gi slik godkjenning, finnes på </w:t>
      </w:r>
      <w:hyperlink r:id="rId11" w:history="1">
        <w:r w:rsidRPr="00E678D8">
          <w:rPr>
            <w:rStyle w:val="Hyperkobling"/>
            <w:color w:val="4F81BD" w:themeColor="accent1"/>
          </w:rPr>
          <w:t>www.nokut.no</w:t>
        </w:r>
      </w:hyperlink>
      <w:r w:rsidRPr="00E678D8">
        <w:rPr>
          <w:color w:val="4F81BD" w:themeColor="accent1"/>
        </w:rPr>
        <w:t xml:space="preserve">. </w:t>
      </w:r>
    </w:p>
    <w:p w:rsidR="004F6443" w:rsidRPr="00E678D8" w:rsidRDefault="0024599D" w:rsidP="004F6443">
      <w:pPr>
        <w:pStyle w:val="Listeavsnitt"/>
        <w:numPr>
          <w:ilvl w:val="0"/>
          <w:numId w:val="31"/>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24599D" w:rsidRPr="00E678D8" w:rsidRDefault="004933A3" w:rsidP="004F6443">
      <w:pPr>
        <w:pStyle w:val="Ingenmellomrom"/>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L</w:t>
      </w:r>
      <w:r w:rsidR="0024599D" w:rsidRPr="00E678D8">
        <w:rPr>
          <w:rFonts w:ascii="Times New Roman" w:hAnsi="Times New Roman" w:cs="Times New Roman"/>
          <w:color w:val="4F81BD" w:themeColor="accent1"/>
          <w:sz w:val="24"/>
          <w:szCs w:val="24"/>
        </w:rPr>
        <w:t xml:space="preserve">everandøren </w:t>
      </w:r>
      <w:r w:rsidR="009A6A98" w:rsidRPr="00E678D8">
        <w:rPr>
          <w:rFonts w:ascii="Times New Roman" w:hAnsi="Times New Roman" w:cs="Times New Roman"/>
          <w:color w:val="4F81BD" w:themeColor="accent1"/>
          <w:sz w:val="24"/>
          <w:szCs w:val="24"/>
        </w:rPr>
        <w:t xml:space="preserve">skal ved utfyllelsen av mannskapslisten markere </w:t>
      </w:r>
      <w:r w:rsidRPr="00E678D8">
        <w:rPr>
          <w:rFonts w:ascii="Times New Roman" w:hAnsi="Times New Roman" w:cs="Times New Roman"/>
          <w:color w:val="4F81BD" w:themeColor="accent1"/>
          <w:sz w:val="24"/>
          <w:szCs w:val="24"/>
        </w:rPr>
        <w:t xml:space="preserve">hvilke ansatte som er </w:t>
      </w:r>
      <w:r w:rsidR="0024599D" w:rsidRPr="00E678D8">
        <w:rPr>
          <w:rFonts w:ascii="Times New Roman" w:hAnsi="Times New Roman" w:cs="Times New Roman"/>
          <w:color w:val="4F81BD" w:themeColor="accent1"/>
          <w:sz w:val="24"/>
          <w:szCs w:val="24"/>
        </w:rPr>
        <w:t>faglærte.</w:t>
      </w:r>
      <w:r w:rsidR="009A6A98" w:rsidRPr="00E678D8">
        <w:rPr>
          <w:rFonts w:ascii="Times New Roman" w:hAnsi="Times New Roman" w:cs="Times New Roman"/>
          <w:color w:val="4F81BD" w:themeColor="accent1"/>
          <w:sz w:val="24"/>
          <w:szCs w:val="24"/>
        </w:rPr>
        <w:t xml:space="preserve"> Dersom arbeideren ikke innregistreres som faglært, vil vedkommende arbeideren automatisk bli registrert som ufaglært.</w:t>
      </w:r>
      <w:r w:rsidR="0024599D" w:rsidRPr="00E678D8">
        <w:rPr>
          <w:rFonts w:ascii="Times New Roman" w:hAnsi="Times New Roman" w:cs="Times New Roman"/>
          <w:color w:val="4F81BD" w:themeColor="accent1"/>
          <w:sz w:val="24"/>
          <w:szCs w:val="24"/>
        </w:rPr>
        <w:t xml:space="preserve"> </w:t>
      </w:r>
      <w:r w:rsidR="00E506E4" w:rsidRPr="00E678D8">
        <w:rPr>
          <w:rFonts w:ascii="Times New Roman" w:hAnsi="Times New Roman" w:cs="Times New Roman"/>
          <w:color w:val="4F81BD" w:themeColor="accent1"/>
          <w:sz w:val="24"/>
          <w:szCs w:val="24"/>
        </w:rPr>
        <w:t xml:space="preserve">Det er viktig at leverandører fyller ut korrekte opplysninger, for å sikre pålitelighet av informasjon i HMSREG: </w:t>
      </w:r>
      <w:r w:rsidR="00954961" w:rsidRPr="00E678D8">
        <w:rPr>
          <w:rFonts w:ascii="Times New Roman" w:hAnsi="Times New Roman" w:cs="Times New Roman"/>
          <w:color w:val="4F81BD" w:themeColor="accent1"/>
          <w:sz w:val="24"/>
          <w:szCs w:val="24"/>
        </w:rPr>
        <w:t>Det er</w:t>
      </w:r>
      <w:r w:rsidR="0024599D" w:rsidRPr="00E678D8">
        <w:rPr>
          <w:rFonts w:ascii="Times New Roman" w:hAnsi="Times New Roman" w:cs="Times New Roman"/>
          <w:color w:val="4F81BD" w:themeColor="accent1"/>
          <w:sz w:val="24"/>
          <w:szCs w:val="24"/>
        </w:rPr>
        <w:t xml:space="preserve"> også mulig å legge inn dokumentasjon som fagbrev, svennebrev og kursbevis</w:t>
      </w:r>
      <w:r w:rsidR="00954961" w:rsidRPr="00E678D8">
        <w:rPr>
          <w:rFonts w:ascii="Times New Roman" w:hAnsi="Times New Roman" w:cs="Times New Roman"/>
          <w:color w:val="4F81BD" w:themeColor="accent1"/>
          <w:sz w:val="24"/>
          <w:szCs w:val="24"/>
        </w:rPr>
        <w:t xml:space="preserve"> i HMSREG</w:t>
      </w:r>
      <w:r w:rsidR="0024599D" w:rsidRPr="00E678D8">
        <w:rPr>
          <w:rFonts w:ascii="Times New Roman" w:hAnsi="Times New Roman" w:cs="Times New Roman"/>
          <w:color w:val="4F81BD" w:themeColor="accent1"/>
          <w:sz w:val="24"/>
          <w:szCs w:val="24"/>
        </w:rPr>
        <w:t xml:space="preserve">. Denne dokumentasjonen </w:t>
      </w:r>
      <w:r w:rsidR="005F2883" w:rsidRPr="00E678D8">
        <w:rPr>
          <w:rFonts w:ascii="Times New Roman" w:hAnsi="Times New Roman" w:cs="Times New Roman"/>
          <w:color w:val="4F81BD" w:themeColor="accent1"/>
          <w:sz w:val="24"/>
          <w:szCs w:val="24"/>
        </w:rPr>
        <w:t>vil ligge</w:t>
      </w:r>
      <w:r w:rsidR="0024599D" w:rsidRPr="00E678D8">
        <w:rPr>
          <w:rFonts w:ascii="Times New Roman" w:hAnsi="Times New Roman" w:cs="Times New Roman"/>
          <w:color w:val="4F81BD" w:themeColor="accent1"/>
          <w:sz w:val="24"/>
          <w:szCs w:val="24"/>
        </w:rPr>
        <w:t xml:space="preserve"> lagret </w:t>
      </w:r>
      <w:r w:rsidR="005F2883" w:rsidRPr="00E678D8">
        <w:rPr>
          <w:rFonts w:ascii="Times New Roman" w:hAnsi="Times New Roman" w:cs="Times New Roman"/>
          <w:color w:val="4F81BD" w:themeColor="accent1"/>
          <w:sz w:val="24"/>
          <w:szCs w:val="24"/>
        </w:rPr>
        <w:t xml:space="preserve">i tilknytning til </w:t>
      </w:r>
      <w:r w:rsidR="0024599D" w:rsidRPr="00E678D8">
        <w:rPr>
          <w:rFonts w:ascii="Times New Roman" w:hAnsi="Times New Roman" w:cs="Times New Roman"/>
          <w:color w:val="4F81BD" w:themeColor="accent1"/>
          <w:sz w:val="24"/>
          <w:szCs w:val="24"/>
        </w:rPr>
        <w:t>den enkelte ansatte</w:t>
      </w:r>
      <w:r w:rsidR="005F2883" w:rsidRPr="00E678D8">
        <w:rPr>
          <w:rFonts w:ascii="Times New Roman" w:hAnsi="Times New Roman" w:cs="Times New Roman"/>
          <w:color w:val="4F81BD" w:themeColor="accent1"/>
          <w:sz w:val="24"/>
          <w:szCs w:val="24"/>
        </w:rPr>
        <w:t>s navn og ID,</w:t>
      </w:r>
      <w:r w:rsidR="0024599D" w:rsidRPr="00E678D8">
        <w:rPr>
          <w:rFonts w:ascii="Times New Roman" w:hAnsi="Times New Roman" w:cs="Times New Roman"/>
          <w:color w:val="4F81BD" w:themeColor="accent1"/>
          <w:sz w:val="24"/>
          <w:szCs w:val="24"/>
        </w:rPr>
        <w:t xml:space="preserve"> og vil</w:t>
      </w:r>
      <w:r w:rsidR="005F2883" w:rsidRPr="00E678D8">
        <w:rPr>
          <w:rFonts w:ascii="Times New Roman" w:hAnsi="Times New Roman" w:cs="Times New Roman"/>
          <w:color w:val="4F81BD" w:themeColor="accent1"/>
          <w:sz w:val="24"/>
          <w:szCs w:val="24"/>
        </w:rPr>
        <w:t xml:space="preserve"> da</w:t>
      </w:r>
      <w:r w:rsidR="0024599D" w:rsidRPr="00E678D8">
        <w:rPr>
          <w:rFonts w:ascii="Times New Roman" w:hAnsi="Times New Roman" w:cs="Times New Roman"/>
          <w:color w:val="4F81BD" w:themeColor="accent1"/>
          <w:sz w:val="24"/>
          <w:szCs w:val="24"/>
        </w:rPr>
        <w:t xml:space="preserve"> følge denne i HMSREG dersom samme arbeidstaker benyttes på andre leveranser. </w:t>
      </w:r>
      <w:r w:rsidR="005F2883" w:rsidRPr="00E678D8">
        <w:rPr>
          <w:rFonts w:ascii="Times New Roman" w:hAnsi="Times New Roman" w:cs="Times New Roman"/>
          <w:color w:val="4F81BD" w:themeColor="accent1"/>
          <w:sz w:val="24"/>
          <w:szCs w:val="24"/>
        </w:rPr>
        <w:t>Det er derfor i utgangspunktet ikke behov for å fylle ut samme informasjon flere ganger på samme ansatt.</w:t>
      </w:r>
    </w:p>
    <w:p w:rsidR="00065888" w:rsidRPr="00E678D8" w:rsidRDefault="0024599D" w:rsidP="00065888">
      <w:pPr>
        <w:pStyle w:val="NormalWeb"/>
        <w:shd w:val="clear" w:color="auto" w:fill="FFFFFF"/>
        <w:rPr>
          <w:color w:val="4F81BD" w:themeColor="accent1"/>
        </w:rPr>
      </w:pPr>
      <w:r w:rsidRPr="00E678D8">
        <w:rPr>
          <w:color w:val="4F81BD" w:themeColor="accent1"/>
        </w:rPr>
        <w:t>Informasjon om andel og antall faglærte kan hentes ut for den enkelte kontrakt</w:t>
      </w:r>
      <w:r w:rsidR="008F453C" w:rsidRPr="00E678D8">
        <w:rPr>
          <w:color w:val="4F81BD" w:themeColor="accent1"/>
        </w:rPr>
        <w:t>/rammeavtale</w:t>
      </w:r>
      <w:r w:rsidRPr="00E678D8">
        <w:rPr>
          <w:color w:val="4F81BD" w:themeColor="accent1"/>
        </w:rPr>
        <w:t xml:space="preserve">, </w:t>
      </w:r>
      <w:r w:rsidR="00091087" w:rsidRPr="00E678D8">
        <w:rPr>
          <w:color w:val="4F81BD" w:themeColor="accent1"/>
        </w:rPr>
        <w:t>prosjekt/</w:t>
      </w:r>
      <w:r w:rsidR="00722790" w:rsidRPr="00E678D8">
        <w:rPr>
          <w:color w:val="4F81BD" w:themeColor="accent1"/>
        </w:rPr>
        <w:t>lokasjon</w:t>
      </w:r>
      <w:r w:rsidRPr="00E678D8">
        <w:rPr>
          <w:color w:val="4F81BD" w:themeColor="accent1"/>
        </w:rPr>
        <w:t xml:space="preserve">, </w:t>
      </w:r>
      <w:r w:rsidR="00790F20" w:rsidRPr="00E678D8">
        <w:rPr>
          <w:color w:val="4F81BD" w:themeColor="accent1"/>
        </w:rPr>
        <w:t>og</w:t>
      </w:r>
      <w:r w:rsidRPr="00E678D8">
        <w:rPr>
          <w:color w:val="4F81BD" w:themeColor="accent1"/>
        </w:rPr>
        <w:t xml:space="preserve"> pr</w:t>
      </w:r>
      <w:r w:rsidR="00790F20" w:rsidRPr="00E678D8">
        <w:rPr>
          <w:color w:val="4F81BD" w:themeColor="accent1"/>
        </w:rPr>
        <w:t>.</w:t>
      </w:r>
      <w:r w:rsidRPr="00E678D8">
        <w:rPr>
          <w:color w:val="4F81BD" w:themeColor="accent1"/>
        </w:rPr>
        <w:t xml:space="preserve"> leverandør. </w:t>
      </w:r>
      <w:r w:rsidR="00065888" w:rsidRPr="00E678D8">
        <w:rPr>
          <w:color w:val="4F81BD" w:themeColor="accent1"/>
        </w:rPr>
        <w:t xml:space="preserve"> </w:t>
      </w:r>
    </w:p>
    <w:p w:rsidR="00065888" w:rsidRPr="00E678D8" w:rsidRDefault="00065888" w:rsidP="00065888">
      <w:pPr>
        <w:pStyle w:val="NormalWeb"/>
        <w:shd w:val="clear" w:color="auto" w:fill="FFFFFF"/>
        <w:rPr>
          <w:color w:val="4F81BD" w:themeColor="accent1"/>
        </w:rPr>
      </w:pPr>
      <w:r w:rsidRPr="00E678D8">
        <w:rPr>
          <w:color w:val="4F81BD" w:themeColor="accent1"/>
        </w:rPr>
        <w:t>Vi gjør oppmerksom på at HMSREG viser prosentandel av faglærte i alle fag som dekkes av kontrakten, dvs. ikke bare innen bygg- og anleggsfagene. Det reelle tallet for andel fagarbeidere kan derfor i noen tilfeller være noe høyere enn det som vises i HMSREG.</w:t>
      </w:r>
    </w:p>
    <w:p w:rsidR="00AD0DD8"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Begrensing i antall ledd underleverandører </w:t>
      </w:r>
    </w:p>
    <w:p w:rsidR="002D71D7" w:rsidRPr="00E678D8" w:rsidRDefault="002D71D7" w:rsidP="002D71D7">
      <w:p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sz w:val="24"/>
          <w:szCs w:val="24"/>
          <w:lang w:eastAsia="nb-NO"/>
        </w:rPr>
        <w:t xml:space="preserve">Leverandøren kan ikke ha flere enn ett ledd underleverandør i kjede under seg. Innleie av personell regnes som ett ledd.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kan godta flere ledd dersom det på grunn av uforutsette eller spesielle omstendigheter gjør det nødvendig for å få gjennomført kontrakt</w:t>
      </w:r>
      <w:r w:rsidR="001C6A2B" w:rsidRPr="00E678D8">
        <w:rPr>
          <w:rFonts w:ascii="Times New Roman" w:eastAsia="Times New Roman" w:hAnsi="Times New Roman" w:cs="Times New Roman"/>
          <w:sz w:val="24"/>
          <w:szCs w:val="24"/>
          <w:lang w:eastAsia="nb-NO"/>
        </w:rPr>
        <w:t>sarbeidene</w:t>
      </w:r>
      <w:r w:rsidRPr="00E678D8">
        <w:rPr>
          <w:rFonts w:ascii="Times New Roman" w:eastAsia="Times New Roman" w:hAnsi="Times New Roman" w:cs="Times New Roman"/>
          <w:sz w:val="24"/>
          <w:szCs w:val="24"/>
          <w:lang w:eastAsia="nb-NO"/>
        </w:rPr>
        <w:t xml:space="preserve">. </w:t>
      </w:r>
    </w:p>
    <w:p w:rsidR="002D71D7" w:rsidRPr="00E678D8" w:rsidRDefault="00A9205F" w:rsidP="00E7266C">
      <w:pPr>
        <w:tabs>
          <w:tab w:val="left" w:pos="3120"/>
        </w:tabs>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i/>
          <w:sz w:val="24"/>
          <w:szCs w:val="24"/>
          <w:lang w:eastAsia="nb-NO"/>
        </w:rPr>
        <w:tab/>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Leverandørens bruk av underleverandører, herunder</w:t>
      </w:r>
      <w:r w:rsidRPr="00E678D8">
        <w:rPr>
          <w:rFonts w:ascii="Times New Roman" w:eastAsia="Times New Roman" w:hAnsi="Times New Roman" w:cs="Times New Roman"/>
          <w:b/>
          <w:sz w:val="24"/>
          <w:szCs w:val="24"/>
          <w:lang w:eastAsia="nb-NO"/>
        </w:rPr>
        <w:t xml:space="preserve"> </w:t>
      </w:r>
      <w:r w:rsidRPr="00E678D8">
        <w:rPr>
          <w:rFonts w:ascii="Times New Roman" w:eastAsia="Times New Roman" w:hAnsi="Times New Roman" w:cs="Times New Roman"/>
          <w:sz w:val="24"/>
          <w:szCs w:val="24"/>
          <w:lang w:eastAsia="nb-NO"/>
        </w:rPr>
        <w:t xml:space="preserve">innleid arbeidskraft, skal skriftlig forhåndsgodkjennes av oppdragsgiver.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kan bare nekte bruk der han har saklig grunn. Det samme gjelder for utskifting av underleverandører i kontraktsperioden. Oppdragsgivers godkjenning endrer ikke lever</w:t>
      </w:r>
      <w:r w:rsidR="00A65C0D" w:rsidRPr="00E678D8">
        <w:rPr>
          <w:rFonts w:ascii="Times New Roman" w:eastAsia="Times New Roman" w:hAnsi="Times New Roman" w:cs="Times New Roman"/>
          <w:sz w:val="24"/>
          <w:szCs w:val="24"/>
          <w:lang w:eastAsia="nb-NO"/>
        </w:rPr>
        <w:t>andørens forpliktelser overfor O</w:t>
      </w:r>
      <w:r w:rsidRPr="00E678D8">
        <w:rPr>
          <w:rFonts w:ascii="Times New Roman" w:eastAsia="Times New Roman" w:hAnsi="Times New Roman" w:cs="Times New Roman"/>
          <w:sz w:val="24"/>
          <w:szCs w:val="24"/>
          <w:lang w:eastAsia="nb-NO"/>
        </w:rPr>
        <w:t>ppdragsgiver.</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inngåelse av kontrakter med underleverandør skal </w:t>
      </w:r>
      <w:r w:rsidR="0032431F"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innhente skatteattest. Fra underleverandører med forretningsadresse i andre EØS-land enn Norge, skal det innhentes tilsvarende attest. Leverandøren skal på forespørsel fra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fremlegge skatteattesten. </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 skal til enhver tid kunne dokumentere at underleverandører oppfyller kontraktens bestemmelser, herunder at de har oppfylt sine forpliktelser overfor skattemyndighetene. Ovennevnte attester for skatt</w:t>
      </w:r>
      <w:r w:rsidR="001C6A2B"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og merverdiavgift skal til en hver tid finnes på byggeplass</w:t>
      </w:r>
      <w:r w:rsidR="001C6A2B" w:rsidRPr="00E678D8">
        <w:rPr>
          <w:rFonts w:ascii="Times New Roman" w:eastAsia="Times New Roman" w:hAnsi="Times New Roman" w:cs="Times New Roman"/>
          <w:sz w:val="24"/>
          <w:szCs w:val="24"/>
          <w:lang w:eastAsia="nb-NO"/>
        </w:rPr>
        <w:t>en</w:t>
      </w:r>
      <w:r w:rsidRPr="00E678D8">
        <w:rPr>
          <w:rFonts w:ascii="Times New Roman" w:eastAsia="Times New Roman" w:hAnsi="Times New Roman" w:cs="Times New Roman"/>
          <w:sz w:val="24"/>
          <w:szCs w:val="24"/>
          <w:lang w:eastAsia="nb-NO"/>
        </w:rPr>
        <w:t>. Attestene skal ikke være eldre enn seks måneder gamle.</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lastRenderedPageBreak/>
        <w:t xml:space="preserve">Dersom attesten ikke fremlegges eller viser restanser som ikke er ubetydelige, kan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kreve at underleverandøren skiftes ut </w:t>
      </w:r>
      <w:r w:rsidR="00B761CF" w:rsidRPr="00E678D8">
        <w:rPr>
          <w:rFonts w:ascii="Times New Roman" w:eastAsia="Times New Roman" w:hAnsi="Times New Roman" w:cs="Times New Roman"/>
          <w:sz w:val="24"/>
          <w:szCs w:val="24"/>
          <w:lang w:eastAsia="nb-NO"/>
        </w:rPr>
        <w:t xml:space="preserve">for Leverandørens regning og risiko </w:t>
      </w:r>
      <w:r w:rsidRPr="00E678D8">
        <w:rPr>
          <w:rFonts w:ascii="Times New Roman" w:eastAsia="Times New Roman" w:hAnsi="Times New Roman" w:cs="Times New Roman"/>
          <w:sz w:val="24"/>
          <w:szCs w:val="24"/>
          <w:lang w:eastAsia="nb-NO"/>
        </w:rPr>
        <w:t xml:space="preserve">dersom forholdet ikke rettes innen en rimelig frist, gitt ved skriftlig varsel. </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450680" w:rsidRPr="00E678D8" w:rsidRDefault="005A46F0" w:rsidP="00450680">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w:t>
      </w:r>
      <w:r w:rsidR="00450680" w:rsidRPr="00E678D8">
        <w:rPr>
          <w:rFonts w:ascii="Times New Roman" w:eastAsia="Times New Roman" w:hAnsi="Times New Roman" w:cs="Times New Roman"/>
          <w:iCs/>
          <w:sz w:val="24"/>
          <w:szCs w:val="24"/>
          <w:lang w:eastAsia="nb-NO"/>
        </w:rPr>
        <w:t xml:space="preserve">Dersom kravet ikke er oppfylt ved overtakelsen, </w:t>
      </w:r>
      <w:r w:rsidR="00450680">
        <w:rPr>
          <w:rFonts w:ascii="Times New Roman" w:eastAsia="Times New Roman" w:hAnsi="Times New Roman" w:cs="Times New Roman"/>
          <w:iCs/>
          <w:sz w:val="24"/>
          <w:szCs w:val="24"/>
          <w:lang w:eastAsia="nb-NO"/>
        </w:rPr>
        <w:t xml:space="preserve">kan vederlaget </w:t>
      </w:r>
      <w:r w:rsidR="00450680" w:rsidRPr="00E678D8">
        <w:rPr>
          <w:rFonts w:ascii="Times New Roman" w:eastAsia="Times New Roman" w:hAnsi="Times New Roman" w:cs="Times New Roman"/>
          <w:iCs/>
          <w:sz w:val="24"/>
          <w:szCs w:val="24"/>
          <w:lang w:eastAsia="nb-NO"/>
        </w:rPr>
        <w:t xml:space="preserve">avkortes med </w:t>
      </w:r>
      <w:r w:rsidR="00450680">
        <w:rPr>
          <w:rFonts w:ascii="Times New Roman" w:eastAsia="Times New Roman" w:hAnsi="Times New Roman" w:cs="Times New Roman"/>
          <w:iCs/>
          <w:sz w:val="24"/>
          <w:szCs w:val="24"/>
          <w:lang w:eastAsia="nb-NO"/>
        </w:rPr>
        <w:t xml:space="preserve">et forholdsmessig prisavslag på </w:t>
      </w:r>
      <w:r w:rsidR="00450680" w:rsidRPr="00E678D8">
        <w:rPr>
          <w:rFonts w:ascii="Times New Roman" w:eastAsia="Times New Roman" w:hAnsi="Times New Roman" w:cs="Times New Roman"/>
          <w:iCs/>
          <w:sz w:val="24"/>
          <w:szCs w:val="24"/>
          <w:lang w:eastAsia="nb-NO"/>
        </w:rPr>
        <w:t>inntil 1 prosent av kontraktssummen.</w:t>
      </w: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p>
    <w:p w:rsidR="005A46F0" w:rsidRPr="00E678D8" w:rsidRDefault="005A46F0" w:rsidP="005A46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iCs/>
          <w:sz w:val="24"/>
          <w:szCs w:val="24"/>
          <w:lang w:eastAsia="nb-NO"/>
        </w:rPr>
        <w:t xml:space="preserve">Ved vesentlig mislighold av ovennevnte plikter, eller der det er grunn til å tro at slikt mislighold vil inntreffe, kan Oppdragsgiver, med rimelig varsel, stanse arbeidene for Leverandørens regning og risiko, eller heve kontrakten. </w:t>
      </w:r>
      <w:r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B54D94" w:rsidRPr="00E678D8" w:rsidRDefault="00B54D94"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E710B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912055" w:rsidRPr="00E678D8" w:rsidRDefault="00912055" w:rsidP="002D71D7">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2"/>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AE1FB8" w:rsidRPr="00E678D8" w:rsidRDefault="004A086A" w:rsidP="00AE1FB8">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fremgå</w:t>
      </w:r>
      <w:r w:rsidR="00FC1200" w:rsidRPr="00E678D8">
        <w:rPr>
          <w:rFonts w:ascii="Times New Roman" w:eastAsia="Times New Roman" w:hAnsi="Times New Roman" w:cs="Times New Roman"/>
          <w:color w:val="4F81BD" w:themeColor="accent1"/>
          <w:sz w:val="24"/>
          <w:szCs w:val="24"/>
          <w:lang w:eastAsia="nb-NO"/>
        </w:rPr>
        <w:t>r av byrådssak 1057/17 (</w:t>
      </w:r>
      <w:r w:rsidRPr="00E678D8">
        <w:rPr>
          <w:rFonts w:ascii="Times New Roman" w:eastAsia="Times New Roman" w:hAnsi="Times New Roman" w:cs="Times New Roman"/>
          <w:color w:val="4F81BD" w:themeColor="accent1"/>
          <w:sz w:val="24"/>
          <w:szCs w:val="24"/>
          <w:lang w:eastAsia="nb-NO"/>
        </w:rPr>
        <w:t>Oslomodellen</w:t>
      </w:r>
      <w:r w:rsidR="00FC1200"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 at </w:t>
      </w:r>
      <w:r w:rsidR="00AE1FB8" w:rsidRPr="00E678D8">
        <w:rPr>
          <w:rFonts w:ascii="Times New Roman" w:eastAsia="Times New Roman" w:hAnsi="Times New Roman" w:cs="Times New Roman"/>
          <w:color w:val="4F81BD" w:themeColor="accent1"/>
          <w:sz w:val="24"/>
          <w:szCs w:val="24"/>
          <w:lang w:eastAsia="nb-NO"/>
        </w:rPr>
        <w:t>det som hovedregel ikke skal være flere enn 1 ledd underleverandører</w:t>
      </w:r>
      <w:r w:rsidR="007A58BE" w:rsidRPr="00E678D8">
        <w:rPr>
          <w:rFonts w:ascii="Times New Roman" w:eastAsia="Times New Roman" w:hAnsi="Times New Roman" w:cs="Times New Roman"/>
          <w:color w:val="4F81BD" w:themeColor="accent1"/>
          <w:sz w:val="24"/>
          <w:szCs w:val="24"/>
          <w:lang w:eastAsia="nb-NO"/>
        </w:rPr>
        <w:t xml:space="preserve"> i vertikal kjede</w:t>
      </w:r>
      <w:r w:rsidR="00AE1FB8" w:rsidRPr="00E678D8">
        <w:rPr>
          <w:rFonts w:ascii="Times New Roman" w:eastAsia="Times New Roman" w:hAnsi="Times New Roman" w:cs="Times New Roman"/>
          <w:color w:val="4F81BD" w:themeColor="accent1"/>
          <w:sz w:val="24"/>
          <w:szCs w:val="24"/>
          <w:lang w:eastAsia="nb-NO"/>
        </w:rPr>
        <w:t xml:space="preserve">. </w:t>
      </w:r>
      <w:r w:rsidR="00FC1200" w:rsidRPr="00E678D8">
        <w:rPr>
          <w:rFonts w:ascii="Times New Roman" w:eastAsia="Times New Roman" w:hAnsi="Times New Roman" w:cs="Times New Roman"/>
          <w:color w:val="4F81BD" w:themeColor="accent1"/>
          <w:sz w:val="24"/>
          <w:szCs w:val="24"/>
          <w:lang w:eastAsia="nb-NO"/>
        </w:rPr>
        <w:t>Det er også hovedregelen i vedtatte standard kontraktsvilkår. Figuren under viser hvordan hovedregelen skal forstås:</w:t>
      </w: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r w:rsidRPr="00E678D8">
        <w:rPr>
          <w:noProof/>
          <w:lang w:eastAsia="nb-NO"/>
        </w:rPr>
        <w:drawing>
          <wp:inline distT="0" distB="0" distL="0" distR="0" wp14:anchorId="23A7D277" wp14:editId="7841F52C">
            <wp:extent cx="5486400" cy="1757680"/>
            <wp:effectExtent l="0" t="0" r="0" b="1282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Med underleverandører menes leverandører, inkludert enkeltpersonsforetak og innleid arbeidskraft, som har påtatt seg utførelsen av en del av de arbeider som omfattes av hovedleverandørens kontrakt med Oslo kommune (varelevering o.l. holdes i denne sammenheng utenfor). </w:t>
      </w: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p>
    <w:p w:rsidR="003D42CC" w:rsidRPr="00E678D8" w:rsidRDefault="00010095" w:rsidP="003D42CC">
      <w:pPr>
        <w:spacing w:after="0" w:line="240" w:lineRule="auto"/>
        <w:rPr>
          <w:rFonts w:ascii="Times New Roman" w:hAnsi="Times New Roman" w:cs="Times New Roman"/>
          <w:color w:val="4F81BD" w:themeColor="accent1"/>
          <w:sz w:val="24"/>
          <w:szCs w:val="24"/>
        </w:rPr>
      </w:pPr>
      <w:r w:rsidRPr="00E678D8">
        <w:rPr>
          <w:rFonts w:ascii="Times New Roman" w:eastAsia="Times New Roman" w:hAnsi="Times New Roman" w:cs="Times New Roman"/>
          <w:color w:val="4F81BD" w:themeColor="accent1"/>
          <w:sz w:val="24"/>
          <w:szCs w:val="24"/>
          <w:lang w:eastAsia="nb-NO"/>
        </w:rPr>
        <w:t>D</w:t>
      </w:r>
      <w:r w:rsidR="00AE1FB8" w:rsidRPr="00E678D8">
        <w:rPr>
          <w:rFonts w:ascii="Times New Roman" w:eastAsia="Times New Roman" w:hAnsi="Times New Roman" w:cs="Times New Roman"/>
          <w:color w:val="4F81BD" w:themeColor="accent1"/>
          <w:sz w:val="24"/>
          <w:szCs w:val="24"/>
          <w:lang w:eastAsia="nb-NO"/>
        </w:rPr>
        <w:t>et er</w:t>
      </w:r>
      <w:r w:rsidR="004A086A" w:rsidRPr="00E678D8">
        <w:rPr>
          <w:rFonts w:ascii="Times New Roman" w:eastAsia="Times New Roman" w:hAnsi="Times New Roman" w:cs="Times New Roman"/>
          <w:color w:val="4F81BD" w:themeColor="accent1"/>
          <w:sz w:val="24"/>
          <w:szCs w:val="24"/>
          <w:lang w:eastAsia="nb-NO"/>
        </w:rPr>
        <w:t xml:space="preserve"> mulig </w:t>
      </w:r>
      <w:r w:rsidR="00515F49" w:rsidRPr="00E678D8">
        <w:rPr>
          <w:rFonts w:ascii="Times New Roman" w:eastAsia="Times New Roman" w:hAnsi="Times New Roman" w:cs="Times New Roman"/>
          <w:color w:val="4F81BD" w:themeColor="accent1"/>
          <w:sz w:val="24"/>
          <w:szCs w:val="24"/>
          <w:lang w:eastAsia="nb-NO"/>
        </w:rPr>
        <w:t xml:space="preserve">unntaksvis </w:t>
      </w:r>
      <w:r w:rsidR="004A086A" w:rsidRPr="00E678D8">
        <w:rPr>
          <w:rFonts w:ascii="Times New Roman" w:eastAsia="Times New Roman" w:hAnsi="Times New Roman" w:cs="Times New Roman"/>
          <w:color w:val="4F81BD" w:themeColor="accent1"/>
          <w:sz w:val="24"/>
          <w:szCs w:val="24"/>
          <w:lang w:eastAsia="nb-NO"/>
        </w:rPr>
        <w:t xml:space="preserve">å åpne for </w:t>
      </w:r>
      <w:r w:rsidR="00FC1200" w:rsidRPr="00E678D8">
        <w:rPr>
          <w:rFonts w:ascii="Times New Roman" w:eastAsia="Times New Roman" w:hAnsi="Times New Roman" w:cs="Times New Roman"/>
          <w:color w:val="4F81BD" w:themeColor="accent1"/>
          <w:sz w:val="24"/>
          <w:szCs w:val="24"/>
          <w:lang w:eastAsia="nb-NO"/>
        </w:rPr>
        <w:t xml:space="preserve">ett </w:t>
      </w:r>
      <w:r w:rsidR="004A086A" w:rsidRPr="00E678D8">
        <w:rPr>
          <w:rFonts w:ascii="Times New Roman" w:eastAsia="Times New Roman" w:hAnsi="Times New Roman" w:cs="Times New Roman"/>
          <w:color w:val="4F81BD" w:themeColor="accent1"/>
          <w:sz w:val="24"/>
          <w:szCs w:val="24"/>
          <w:lang w:eastAsia="nb-NO"/>
        </w:rPr>
        <w:t>ekstra ledd underleverandører</w:t>
      </w:r>
      <w:r w:rsidR="00FC1200" w:rsidRPr="00E678D8">
        <w:rPr>
          <w:rFonts w:ascii="Times New Roman" w:eastAsia="Times New Roman" w:hAnsi="Times New Roman" w:cs="Times New Roman"/>
          <w:color w:val="4F81BD" w:themeColor="accent1"/>
          <w:sz w:val="24"/>
          <w:szCs w:val="24"/>
          <w:lang w:eastAsia="nb-NO"/>
        </w:rPr>
        <w:t>. Det</w:t>
      </w:r>
      <w:r w:rsidR="0093270B" w:rsidRPr="00E678D8">
        <w:rPr>
          <w:rFonts w:ascii="Times New Roman" w:eastAsia="Times New Roman" w:hAnsi="Times New Roman" w:cs="Times New Roman"/>
          <w:color w:val="4F81BD" w:themeColor="accent1"/>
          <w:sz w:val="24"/>
          <w:szCs w:val="24"/>
          <w:lang w:eastAsia="nb-NO"/>
        </w:rPr>
        <w:t xml:space="preserve"> fremgår av byrådssak 1057/17 at det</w:t>
      </w:r>
      <w:r w:rsidR="00FC1200" w:rsidRPr="00E678D8">
        <w:rPr>
          <w:rFonts w:ascii="Times New Roman" w:eastAsia="Times New Roman" w:hAnsi="Times New Roman" w:cs="Times New Roman"/>
          <w:color w:val="4F81BD" w:themeColor="accent1"/>
          <w:sz w:val="24"/>
          <w:szCs w:val="24"/>
          <w:lang w:eastAsia="nb-NO"/>
        </w:rPr>
        <w:t>te kan enten gjøres</w:t>
      </w:r>
      <w:r w:rsidR="0093270B" w:rsidRPr="00E678D8">
        <w:rPr>
          <w:rFonts w:ascii="Times New Roman" w:hAnsi="Times New Roman" w:cs="Times New Roman"/>
          <w:i/>
          <w:color w:val="4F81BD" w:themeColor="accent1"/>
          <w:sz w:val="24"/>
          <w:szCs w:val="24"/>
        </w:rPr>
        <w:t xml:space="preserve"> av markedsmessige hensyn </w:t>
      </w:r>
      <w:r w:rsidR="0093270B" w:rsidRPr="00E678D8">
        <w:rPr>
          <w:rFonts w:ascii="Times New Roman" w:hAnsi="Times New Roman" w:cs="Times New Roman"/>
          <w:color w:val="4F81BD" w:themeColor="accent1"/>
          <w:sz w:val="24"/>
          <w:szCs w:val="24"/>
        </w:rPr>
        <w:t>(dvs.</w:t>
      </w:r>
      <w:r w:rsidR="00515F49" w:rsidRPr="00E678D8">
        <w:rPr>
          <w:rFonts w:ascii="Times New Roman" w:hAnsi="Times New Roman" w:cs="Times New Roman"/>
          <w:color w:val="4F81BD" w:themeColor="accent1"/>
          <w:sz w:val="24"/>
          <w:szCs w:val="24"/>
        </w:rPr>
        <w:t xml:space="preserve"> før kontrakten er inngått</w:t>
      </w:r>
      <w:r w:rsidR="0093270B" w:rsidRPr="00E678D8">
        <w:rPr>
          <w:rFonts w:ascii="Times New Roman" w:hAnsi="Times New Roman" w:cs="Times New Roman"/>
          <w:color w:val="4F81BD" w:themeColor="accent1"/>
          <w:sz w:val="24"/>
          <w:szCs w:val="24"/>
        </w:rPr>
        <w:t>)</w:t>
      </w:r>
      <w:r w:rsidR="00515F49" w:rsidRPr="00E678D8">
        <w:rPr>
          <w:rFonts w:ascii="Times New Roman" w:hAnsi="Times New Roman" w:cs="Times New Roman"/>
          <w:color w:val="4F81BD" w:themeColor="accent1"/>
          <w:sz w:val="24"/>
          <w:szCs w:val="24"/>
        </w:rPr>
        <w:t xml:space="preserve">, </w:t>
      </w:r>
      <w:r w:rsidR="00FC1200" w:rsidRPr="00E678D8">
        <w:rPr>
          <w:rFonts w:ascii="Times New Roman" w:hAnsi="Times New Roman" w:cs="Times New Roman"/>
          <w:color w:val="4F81BD" w:themeColor="accent1"/>
          <w:sz w:val="24"/>
          <w:szCs w:val="24"/>
        </w:rPr>
        <w:t xml:space="preserve">eller </w:t>
      </w:r>
      <w:r w:rsidR="0093270B" w:rsidRPr="00E678D8">
        <w:rPr>
          <w:rFonts w:ascii="Times New Roman" w:hAnsi="Times New Roman" w:cs="Times New Roman"/>
          <w:color w:val="4F81BD" w:themeColor="accent1"/>
          <w:sz w:val="24"/>
          <w:szCs w:val="24"/>
        </w:rPr>
        <w:t xml:space="preserve">som følge </w:t>
      </w:r>
      <w:r w:rsidR="0093270B" w:rsidRPr="00E678D8">
        <w:rPr>
          <w:rFonts w:ascii="Times New Roman" w:hAnsi="Times New Roman" w:cs="Times New Roman"/>
          <w:i/>
          <w:color w:val="4F81BD" w:themeColor="accent1"/>
          <w:sz w:val="24"/>
          <w:szCs w:val="24"/>
        </w:rPr>
        <w:t>av uforutsette forhold</w:t>
      </w:r>
      <w:r w:rsidR="0093270B" w:rsidRPr="00E678D8">
        <w:rPr>
          <w:rFonts w:ascii="Times New Roman" w:hAnsi="Times New Roman" w:cs="Times New Roman"/>
          <w:color w:val="4F81BD" w:themeColor="accent1"/>
          <w:sz w:val="24"/>
          <w:szCs w:val="24"/>
        </w:rPr>
        <w:t xml:space="preserve"> (dvs. </w:t>
      </w:r>
      <w:r w:rsidR="00FC1200" w:rsidRPr="00E678D8">
        <w:rPr>
          <w:rFonts w:ascii="Times New Roman" w:hAnsi="Times New Roman" w:cs="Times New Roman"/>
          <w:color w:val="4F81BD" w:themeColor="accent1"/>
          <w:sz w:val="24"/>
          <w:szCs w:val="24"/>
        </w:rPr>
        <w:t>underveis i kontrakten</w:t>
      </w:r>
      <w:r w:rsidR="0093270B" w:rsidRPr="00E678D8">
        <w:rPr>
          <w:rFonts w:ascii="Times New Roman" w:hAnsi="Times New Roman" w:cs="Times New Roman"/>
          <w:color w:val="4F81BD" w:themeColor="accent1"/>
          <w:sz w:val="24"/>
          <w:szCs w:val="24"/>
        </w:rPr>
        <w:t>)</w:t>
      </w:r>
      <w:r w:rsidR="004A086A" w:rsidRPr="00E678D8">
        <w:rPr>
          <w:rFonts w:ascii="Times New Roman" w:hAnsi="Times New Roman" w:cs="Times New Roman"/>
          <w:i/>
          <w:color w:val="4F81BD" w:themeColor="accent1"/>
          <w:sz w:val="24"/>
          <w:szCs w:val="24"/>
        </w:rPr>
        <w:t>.</w:t>
      </w:r>
      <w:r w:rsidR="00515F49" w:rsidRPr="00E678D8">
        <w:rPr>
          <w:rFonts w:ascii="Times New Roman" w:hAnsi="Times New Roman" w:cs="Times New Roman"/>
          <w:color w:val="4F81BD" w:themeColor="accent1"/>
          <w:sz w:val="24"/>
          <w:szCs w:val="24"/>
        </w:rPr>
        <w:t xml:space="preserve"> </w:t>
      </w:r>
    </w:p>
    <w:p w:rsidR="00FC1200" w:rsidRPr="00E678D8" w:rsidRDefault="00FC1200" w:rsidP="00FC1200">
      <w:pPr>
        <w:spacing w:after="0" w:line="240" w:lineRule="auto"/>
        <w:rPr>
          <w:rFonts w:ascii="Times New Roman" w:hAnsi="Times New Roman" w:cs="Times New Roman"/>
          <w:color w:val="4F81BD" w:themeColor="accent1"/>
          <w:sz w:val="24"/>
          <w:szCs w:val="24"/>
        </w:rPr>
      </w:pPr>
    </w:p>
    <w:p w:rsidR="00515F49" w:rsidRPr="00E678D8" w:rsidRDefault="00515F49" w:rsidP="00FC1200">
      <w:pPr>
        <w:pStyle w:val="Listeavsnitt"/>
        <w:numPr>
          <w:ilvl w:val="0"/>
          <w:numId w:val="23"/>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 xml:space="preserve">Unntak </w:t>
      </w:r>
      <w:r w:rsidR="006862D7" w:rsidRPr="00E678D8">
        <w:rPr>
          <w:rFonts w:ascii="Times New Roman" w:eastAsia="Times New Roman" w:hAnsi="Times New Roman" w:cs="Times New Roman"/>
          <w:b/>
          <w:color w:val="4F81BD" w:themeColor="accent1"/>
          <w:sz w:val="24"/>
          <w:szCs w:val="24"/>
          <w:lang w:eastAsia="nb-NO"/>
        </w:rPr>
        <w:t xml:space="preserve">av markedsmessige hensyn = unntak </w:t>
      </w:r>
      <w:r w:rsidRPr="00E678D8">
        <w:rPr>
          <w:rFonts w:ascii="Times New Roman" w:eastAsia="Times New Roman" w:hAnsi="Times New Roman" w:cs="Times New Roman"/>
          <w:b/>
          <w:color w:val="4F81BD" w:themeColor="accent1"/>
          <w:sz w:val="24"/>
          <w:szCs w:val="24"/>
          <w:u w:val="single"/>
          <w:lang w:eastAsia="nb-NO"/>
        </w:rPr>
        <w:t>før</w:t>
      </w:r>
      <w:r w:rsidRPr="00E678D8">
        <w:rPr>
          <w:rFonts w:ascii="Times New Roman" w:eastAsia="Times New Roman" w:hAnsi="Times New Roman" w:cs="Times New Roman"/>
          <w:b/>
          <w:color w:val="4F81BD" w:themeColor="accent1"/>
          <w:sz w:val="24"/>
          <w:szCs w:val="24"/>
          <w:lang w:eastAsia="nb-NO"/>
        </w:rPr>
        <w:t xml:space="preserve"> kontrakten er inngått</w:t>
      </w: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p>
    <w:p w:rsidR="006862D7" w:rsidRPr="00E678D8" w:rsidRDefault="006862D7" w:rsidP="006862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hAnsi="Times New Roman" w:cs="Times New Roman"/>
          <w:color w:val="4F81BD" w:themeColor="accent1"/>
          <w:sz w:val="24"/>
          <w:szCs w:val="24"/>
        </w:rPr>
        <w:lastRenderedPageBreak/>
        <w:t>Det følger av byrådssak 1057/17 at unntak blant annet kan gjøres «av markedsmessige hensyn».</w:t>
      </w:r>
      <w:r w:rsidRPr="00E678D8">
        <w:rPr>
          <w:rFonts w:ascii="Times New Roman" w:eastAsia="Times New Roman" w:hAnsi="Times New Roman" w:cs="Times New Roman"/>
          <w:color w:val="4F81BD" w:themeColor="accent1"/>
          <w:sz w:val="24"/>
          <w:szCs w:val="24"/>
          <w:lang w:eastAsia="nb-NO"/>
        </w:rPr>
        <w:t xml:space="preserve"> Med «markedsmessige hensyn» menes forhold som kan svekke konkurransen i for stor grad eller vanskeliggjøre en god gjennomføring av kontrakten. Det må foretas en vurdering av om kontrakten lar seg gjennomføre på en effektiv måte med kun 1 ledd. Samtidig er det viktig å huske på at i noen kontrakter vil det ikke være nødvendig med underleverandører (f.eks. enklere oppdrag, renholdskontrakter eller lignende). </w:t>
      </w:r>
    </w:p>
    <w:p w:rsidR="00FC1200" w:rsidRPr="00E678D8" w:rsidRDefault="00FC1200" w:rsidP="002D71D7">
      <w:pPr>
        <w:spacing w:after="0" w:line="240" w:lineRule="auto"/>
        <w:rPr>
          <w:rFonts w:ascii="Times New Roman" w:eastAsia="Times New Roman" w:hAnsi="Times New Roman" w:cs="Times New Roman"/>
          <w:color w:val="4F81BD" w:themeColor="accent1"/>
          <w:sz w:val="24"/>
          <w:szCs w:val="24"/>
          <w:lang w:eastAsia="nb-NO"/>
        </w:rPr>
      </w:pPr>
    </w:p>
    <w:p w:rsidR="00F13C14" w:rsidRPr="00E678D8" w:rsidRDefault="008D2282"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Ved</w:t>
      </w:r>
      <w:r w:rsidR="00FC1200" w:rsidRPr="00E678D8">
        <w:rPr>
          <w:rFonts w:ascii="Times New Roman" w:eastAsia="Times New Roman" w:hAnsi="Times New Roman" w:cs="Times New Roman"/>
          <w:color w:val="4F81BD" w:themeColor="accent1"/>
          <w:sz w:val="24"/>
          <w:szCs w:val="24"/>
          <w:lang w:eastAsia="nb-NO"/>
        </w:rPr>
        <w:t xml:space="preserve"> totalentrepriser </w:t>
      </w:r>
      <w:r w:rsidR="00452A4E" w:rsidRPr="00E678D8">
        <w:rPr>
          <w:rFonts w:ascii="Times New Roman" w:eastAsia="Times New Roman" w:hAnsi="Times New Roman" w:cs="Times New Roman"/>
          <w:color w:val="4F81BD" w:themeColor="accent1"/>
          <w:sz w:val="24"/>
          <w:szCs w:val="24"/>
          <w:lang w:eastAsia="nb-NO"/>
        </w:rPr>
        <w:t xml:space="preserve">og </w:t>
      </w:r>
      <w:r w:rsidR="00FC1200" w:rsidRPr="00E678D8">
        <w:rPr>
          <w:rFonts w:ascii="Times New Roman" w:eastAsia="Times New Roman" w:hAnsi="Times New Roman" w:cs="Times New Roman"/>
          <w:color w:val="4F81BD" w:themeColor="accent1"/>
          <w:sz w:val="24"/>
          <w:szCs w:val="24"/>
          <w:lang w:eastAsia="nb-NO"/>
        </w:rPr>
        <w:t xml:space="preserve">andre </w:t>
      </w:r>
      <w:r w:rsidR="00452A4E" w:rsidRPr="00E678D8">
        <w:rPr>
          <w:rFonts w:ascii="Times New Roman" w:eastAsia="Times New Roman" w:hAnsi="Times New Roman" w:cs="Times New Roman"/>
          <w:color w:val="4F81BD" w:themeColor="accent1"/>
          <w:sz w:val="24"/>
          <w:szCs w:val="24"/>
          <w:lang w:eastAsia="nb-NO"/>
        </w:rPr>
        <w:t>komplekse entreprisekontrakter</w:t>
      </w:r>
      <w:r w:rsidR="00473E46" w:rsidRPr="00E678D8">
        <w:rPr>
          <w:rFonts w:ascii="Times New Roman" w:eastAsia="Times New Roman" w:hAnsi="Times New Roman" w:cs="Times New Roman"/>
          <w:color w:val="4F81BD" w:themeColor="accent1"/>
          <w:sz w:val="24"/>
          <w:szCs w:val="24"/>
          <w:lang w:eastAsia="nb-NO"/>
        </w:rPr>
        <w:t xml:space="preserve">, samt </w:t>
      </w:r>
      <w:r w:rsidR="00FC1200" w:rsidRPr="00E678D8">
        <w:rPr>
          <w:rFonts w:ascii="Times New Roman" w:eastAsia="Times New Roman" w:hAnsi="Times New Roman" w:cs="Times New Roman"/>
          <w:color w:val="4F81BD" w:themeColor="accent1"/>
          <w:sz w:val="24"/>
          <w:szCs w:val="24"/>
          <w:lang w:eastAsia="nb-NO"/>
        </w:rPr>
        <w:t>ved</w:t>
      </w:r>
      <w:r w:rsidR="00473E46" w:rsidRPr="00E678D8">
        <w:rPr>
          <w:rFonts w:ascii="Times New Roman" w:eastAsia="Times New Roman" w:hAnsi="Times New Roman" w:cs="Times New Roman"/>
          <w:color w:val="4F81BD" w:themeColor="accent1"/>
          <w:sz w:val="24"/>
          <w:szCs w:val="24"/>
          <w:lang w:eastAsia="nb-NO"/>
        </w:rPr>
        <w:t xml:space="preserve"> noen tilfeller </w:t>
      </w:r>
      <w:r w:rsidR="00FC1200" w:rsidRPr="00E678D8">
        <w:rPr>
          <w:rFonts w:ascii="Times New Roman" w:eastAsia="Times New Roman" w:hAnsi="Times New Roman" w:cs="Times New Roman"/>
          <w:color w:val="4F81BD" w:themeColor="accent1"/>
          <w:sz w:val="24"/>
          <w:szCs w:val="24"/>
          <w:lang w:eastAsia="nb-NO"/>
        </w:rPr>
        <w:t xml:space="preserve">av </w:t>
      </w:r>
      <w:r w:rsidR="00473E46" w:rsidRPr="00E678D8">
        <w:rPr>
          <w:rFonts w:ascii="Times New Roman" w:eastAsia="Times New Roman" w:hAnsi="Times New Roman" w:cs="Times New Roman"/>
          <w:color w:val="4F81BD" w:themeColor="accent1"/>
          <w:sz w:val="24"/>
          <w:szCs w:val="24"/>
          <w:lang w:eastAsia="nb-NO"/>
        </w:rPr>
        <w:t>rådgivnings- og prosjekteringstjenester,</w:t>
      </w:r>
      <w:r w:rsidR="00452A4E"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 xml:space="preserve">vil </w:t>
      </w:r>
      <w:r w:rsidR="00F96C3D" w:rsidRPr="00E678D8">
        <w:rPr>
          <w:rFonts w:ascii="Times New Roman" w:eastAsia="Times New Roman" w:hAnsi="Times New Roman" w:cs="Times New Roman"/>
          <w:color w:val="4F81BD" w:themeColor="accent1"/>
          <w:sz w:val="24"/>
          <w:szCs w:val="24"/>
          <w:lang w:eastAsia="nb-NO"/>
        </w:rPr>
        <w:t>d</w:t>
      </w:r>
      <w:r w:rsidR="00A23B13" w:rsidRPr="00E678D8">
        <w:rPr>
          <w:rFonts w:ascii="Times New Roman" w:eastAsia="Times New Roman" w:hAnsi="Times New Roman" w:cs="Times New Roman"/>
          <w:color w:val="4F81BD" w:themeColor="accent1"/>
          <w:sz w:val="24"/>
          <w:szCs w:val="24"/>
          <w:lang w:eastAsia="nb-NO"/>
        </w:rPr>
        <w:t>et i de fleste tilfeller være nødvendig med flere enn</w:t>
      </w:r>
      <w:r w:rsidR="00FC7F87"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ledd</w:t>
      </w:r>
      <w:r w:rsidR="002105F2" w:rsidRPr="00E678D8">
        <w:rPr>
          <w:rFonts w:ascii="Times New Roman" w:eastAsia="Times New Roman" w:hAnsi="Times New Roman" w:cs="Times New Roman"/>
          <w:color w:val="4F81BD" w:themeColor="accent1"/>
          <w:sz w:val="24"/>
          <w:szCs w:val="24"/>
          <w:lang w:eastAsia="nb-NO"/>
        </w:rPr>
        <w:t xml:space="preserve"> underleverandører</w:t>
      </w:r>
      <w:r w:rsidR="00FC1200" w:rsidRPr="00E678D8">
        <w:rPr>
          <w:rFonts w:ascii="Times New Roman" w:eastAsia="Times New Roman" w:hAnsi="Times New Roman" w:cs="Times New Roman"/>
          <w:color w:val="4F81BD" w:themeColor="accent1"/>
          <w:sz w:val="24"/>
          <w:szCs w:val="24"/>
          <w:lang w:eastAsia="nb-NO"/>
        </w:rPr>
        <w:t xml:space="preserve"> </w:t>
      </w:r>
      <w:r w:rsidR="00FC1200" w:rsidRPr="00E678D8">
        <w:rPr>
          <w:rFonts w:ascii="Times New Roman" w:eastAsia="Times New Roman" w:hAnsi="Times New Roman" w:cs="Times New Roman"/>
          <w:b/>
          <w:color w:val="4F81BD" w:themeColor="accent1"/>
          <w:sz w:val="24"/>
          <w:szCs w:val="24"/>
          <w:lang w:eastAsia="nb-NO"/>
        </w:rPr>
        <w:t>av markedsmessige hensyn</w:t>
      </w:r>
      <w:r w:rsidR="00FC1200" w:rsidRPr="00E678D8">
        <w:rPr>
          <w:rFonts w:ascii="Times New Roman" w:eastAsia="Times New Roman" w:hAnsi="Times New Roman" w:cs="Times New Roman"/>
          <w:color w:val="4F81BD" w:themeColor="accent1"/>
          <w:sz w:val="24"/>
          <w:szCs w:val="24"/>
          <w:lang w:eastAsia="nb-NO"/>
        </w:rPr>
        <w:t xml:space="preserve"> og for å gjennomføre kontrakten på en effektiv måte</w:t>
      </w:r>
      <w:r w:rsidRPr="00E678D8">
        <w:rPr>
          <w:rFonts w:ascii="Times New Roman" w:eastAsia="Times New Roman" w:hAnsi="Times New Roman" w:cs="Times New Roman"/>
          <w:color w:val="4F81BD" w:themeColor="accent1"/>
          <w:sz w:val="24"/>
          <w:szCs w:val="24"/>
          <w:lang w:eastAsia="nb-NO"/>
        </w:rPr>
        <w:t xml:space="preserve">. Det er viktig </w:t>
      </w:r>
      <w:r w:rsidR="006862D7" w:rsidRPr="00E678D8">
        <w:rPr>
          <w:rFonts w:ascii="Times New Roman" w:eastAsia="Times New Roman" w:hAnsi="Times New Roman" w:cs="Times New Roman"/>
          <w:color w:val="4F81BD" w:themeColor="accent1"/>
          <w:sz w:val="24"/>
          <w:szCs w:val="24"/>
          <w:lang w:eastAsia="nb-NO"/>
        </w:rPr>
        <w:t xml:space="preserve">at </w:t>
      </w:r>
      <w:r w:rsidRPr="00E678D8">
        <w:rPr>
          <w:rFonts w:ascii="Times New Roman" w:eastAsia="Times New Roman" w:hAnsi="Times New Roman" w:cs="Times New Roman"/>
          <w:color w:val="4F81BD" w:themeColor="accent1"/>
          <w:sz w:val="24"/>
          <w:szCs w:val="24"/>
          <w:lang w:eastAsia="nb-NO"/>
        </w:rPr>
        <w:t>vurderingen</w:t>
      </w:r>
      <w:r w:rsidR="00FC1200" w:rsidRPr="00E678D8">
        <w:rPr>
          <w:rFonts w:ascii="Times New Roman" w:eastAsia="Times New Roman" w:hAnsi="Times New Roman" w:cs="Times New Roman"/>
          <w:color w:val="4F81BD" w:themeColor="accent1"/>
          <w:sz w:val="24"/>
          <w:szCs w:val="24"/>
          <w:lang w:eastAsia="nb-NO"/>
        </w:rPr>
        <w:t xml:space="preserve"> av hvorvidt det bør gjøres unntak fra hovedreglene om kun 1 ledd underleverandører i vertikal kjede,</w:t>
      </w:r>
      <w:r w:rsidRPr="00E678D8">
        <w:rPr>
          <w:rFonts w:ascii="Times New Roman" w:eastAsia="Times New Roman" w:hAnsi="Times New Roman" w:cs="Times New Roman"/>
          <w:color w:val="4F81BD" w:themeColor="accent1"/>
          <w:sz w:val="24"/>
          <w:szCs w:val="24"/>
          <w:lang w:eastAsia="nb-NO"/>
        </w:rPr>
        <w:t xml:space="preserve"> foretas </w:t>
      </w:r>
      <w:r w:rsidRPr="00E678D8">
        <w:rPr>
          <w:rFonts w:ascii="Times New Roman" w:eastAsia="Times New Roman" w:hAnsi="Times New Roman" w:cs="Times New Roman"/>
          <w:b/>
          <w:color w:val="4F81BD" w:themeColor="accent1"/>
          <w:sz w:val="24"/>
          <w:szCs w:val="24"/>
          <w:lang w:eastAsia="nb-NO"/>
        </w:rPr>
        <w:t xml:space="preserve">FØR </w:t>
      </w:r>
      <w:r w:rsidR="00F13C14" w:rsidRPr="00E678D8">
        <w:rPr>
          <w:rFonts w:ascii="Times New Roman" w:eastAsia="Times New Roman" w:hAnsi="Times New Roman" w:cs="Times New Roman"/>
          <w:b/>
          <w:color w:val="4F81BD" w:themeColor="accent1"/>
          <w:sz w:val="24"/>
          <w:szCs w:val="24"/>
          <w:lang w:eastAsia="nb-NO"/>
        </w:rPr>
        <w:t>kontrakten er inngått</w:t>
      </w:r>
      <w:r w:rsidR="00F13C14" w:rsidRPr="00E678D8">
        <w:rPr>
          <w:rFonts w:ascii="Times New Roman" w:eastAsia="Times New Roman" w:hAnsi="Times New Roman" w:cs="Times New Roman"/>
          <w:color w:val="4F81BD" w:themeColor="accent1"/>
          <w:sz w:val="24"/>
          <w:szCs w:val="24"/>
          <w:lang w:eastAsia="nb-NO"/>
        </w:rPr>
        <w:t>. I praksis betyr dette at vurderingen må gjøres ved utarbeidelse av konkurransedokumentene</w:t>
      </w:r>
      <w:r w:rsidR="00A3479F" w:rsidRPr="00E678D8">
        <w:rPr>
          <w:rFonts w:ascii="Times New Roman" w:eastAsia="Times New Roman" w:hAnsi="Times New Roman" w:cs="Times New Roman"/>
          <w:color w:val="4F81BD" w:themeColor="accent1"/>
          <w:sz w:val="24"/>
          <w:szCs w:val="24"/>
          <w:lang w:eastAsia="nb-NO"/>
        </w:rPr>
        <w:t xml:space="preserve"> (før kunngjøring)</w:t>
      </w:r>
      <w:r w:rsidR="00F13C14" w:rsidRPr="00E678D8">
        <w:rPr>
          <w:rFonts w:ascii="Times New Roman" w:eastAsia="Times New Roman" w:hAnsi="Times New Roman" w:cs="Times New Roman"/>
          <w:color w:val="4F81BD" w:themeColor="accent1"/>
          <w:sz w:val="24"/>
          <w:szCs w:val="24"/>
          <w:lang w:eastAsia="nb-NO"/>
        </w:rPr>
        <w:t>. Slik vurdering er viktig</w:t>
      </w:r>
      <w:r w:rsidRPr="00E678D8">
        <w:rPr>
          <w:rFonts w:ascii="Times New Roman" w:eastAsia="Times New Roman" w:hAnsi="Times New Roman" w:cs="Times New Roman"/>
          <w:color w:val="4F81BD" w:themeColor="accent1"/>
          <w:sz w:val="24"/>
          <w:szCs w:val="24"/>
          <w:lang w:eastAsia="nb-NO"/>
        </w:rPr>
        <w:t xml:space="preserve"> for å sikre forutsigbarhet i konkurransen</w:t>
      </w:r>
      <w:r w:rsidR="002105F2" w:rsidRPr="00E678D8">
        <w:rPr>
          <w:rFonts w:ascii="Times New Roman" w:eastAsia="Times New Roman" w:hAnsi="Times New Roman" w:cs="Times New Roman"/>
          <w:color w:val="4F81BD" w:themeColor="accent1"/>
          <w:sz w:val="24"/>
          <w:szCs w:val="24"/>
          <w:lang w:eastAsia="nb-NO"/>
        </w:rPr>
        <w:t xml:space="preserve">, </w:t>
      </w:r>
      <w:r w:rsidR="006862D7" w:rsidRPr="00E678D8">
        <w:rPr>
          <w:rFonts w:ascii="Times New Roman" w:hAnsi="Times New Roman" w:cs="Times New Roman"/>
          <w:color w:val="4F81BD" w:themeColor="accent1"/>
          <w:sz w:val="24"/>
          <w:szCs w:val="24"/>
        </w:rPr>
        <w:t>unngå upraktiske situasjoner i kontraktsperioden</w:t>
      </w:r>
      <w:r w:rsidR="006862D7" w:rsidRPr="00E678D8">
        <w:rPr>
          <w:rFonts w:ascii="Times New Roman" w:eastAsia="Times New Roman" w:hAnsi="Times New Roman" w:cs="Times New Roman"/>
          <w:color w:val="4F81BD" w:themeColor="accent1"/>
          <w:sz w:val="24"/>
          <w:szCs w:val="24"/>
          <w:lang w:eastAsia="nb-NO"/>
        </w:rPr>
        <w:t xml:space="preserve"> og sikre mer </w:t>
      </w:r>
      <w:r w:rsidR="002105F2" w:rsidRPr="00E678D8">
        <w:rPr>
          <w:rFonts w:ascii="Times New Roman" w:eastAsia="Times New Roman" w:hAnsi="Times New Roman" w:cs="Times New Roman"/>
          <w:color w:val="4F81BD" w:themeColor="accent1"/>
          <w:sz w:val="24"/>
          <w:szCs w:val="24"/>
          <w:lang w:eastAsia="nb-NO"/>
        </w:rPr>
        <w:t>effektiv bruk av ressurser</w:t>
      </w:r>
      <w:r w:rsidRPr="00E678D8">
        <w:rPr>
          <w:rFonts w:ascii="Times New Roman" w:eastAsia="Times New Roman" w:hAnsi="Times New Roman" w:cs="Times New Roman"/>
          <w:color w:val="4F81BD" w:themeColor="accent1"/>
          <w:sz w:val="24"/>
          <w:szCs w:val="24"/>
          <w:lang w:eastAsia="nb-NO"/>
        </w:rPr>
        <w:t xml:space="preserve"> og gjennomførbare kontrakter. </w:t>
      </w:r>
      <w:r w:rsidR="00A3479F" w:rsidRPr="00E678D8">
        <w:rPr>
          <w:rFonts w:ascii="Times New Roman" w:eastAsia="Times New Roman" w:hAnsi="Times New Roman" w:cs="Times New Roman"/>
          <w:color w:val="4F81BD" w:themeColor="accent1"/>
          <w:sz w:val="24"/>
          <w:szCs w:val="24"/>
          <w:lang w:eastAsia="nb-NO"/>
        </w:rPr>
        <w:t>Det kan også være viktig med en slik vurdering før kontraktsinngåelse som følge av begrensninger knyttet til vesentlig kontraktsendring (se under).</w:t>
      </w: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p>
    <w:p w:rsidR="00FF4AD5" w:rsidRPr="00E678D8" w:rsidRDefault="006862D7" w:rsidP="006862D7">
      <w:pPr>
        <w:pStyle w:val="Listeavsnitt"/>
        <w:numPr>
          <w:ilvl w:val="0"/>
          <w:numId w:val="23"/>
        </w:num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 xml:space="preserve">Unntak </w:t>
      </w:r>
      <w:r w:rsidR="004D2B77" w:rsidRPr="00E678D8">
        <w:rPr>
          <w:rFonts w:ascii="Times New Roman" w:eastAsia="Times New Roman" w:hAnsi="Times New Roman" w:cs="Times New Roman"/>
          <w:b/>
          <w:color w:val="4F81BD" w:themeColor="accent1"/>
          <w:sz w:val="24"/>
          <w:szCs w:val="24"/>
          <w:lang w:eastAsia="nb-NO"/>
        </w:rPr>
        <w:t>på grunn av uforutsette forhold</w:t>
      </w:r>
      <w:r w:rsidR="00C37EA8" w:rsidRPr="00E678D8">
        <w:rPr>
          <w:rFonts w:ascii="Times New Roman" w:eastAsia="Times New Roman" w:hAnsi="Times New Roman" w:cs="Times New Roman"/>
          <w:b/>
          <w:color w:val="4F81BD" w:themeColor="accent1"/>
          <w:sz w:val="24"/>
          <w:szCs w:val="24"/>
          <w:lang w:eastAsia="nb-NO"/>
        </w:rPr>
        <w:t>=</w:t>
      </w:r>
      <w:r w:rsidR="00FF4AD5" w:rsidRPr="00E678D8">
        <w:rPr>
          <w:rFonts w:ascii="Times New Roman" w:eastAsia="Times New Roman" w:hAnsi="Times New Roman" w:cs="Times New Roman"/>
          <w:b/>
          <w:color w:val="4F81BD" w:themeColor="accent1"/>
          <w:sz w:val="24"/>
          <w:szCs w:val="24"/>
          <w:lang w:eastAsia="nb-NO"/>
        </w:rPr>
        <w:t>unntak</w:t>
      </w:r>
      <w:r w:rsidR="00A3479F" w:rsidRPr="00E678D8">
        <w:rPr>
          <w:rFonts w:ascii="Times New Roman" w:eastAsia="Times New Roman" w:hAnsi="Times New Roman" w:cs="Times New Roman"/>
          <w:b/>
          <w:color w:val="4F81BD" w:themeColor="accent1"/>
          <w:sz w:val="24"/>
          <w:szCs w:val="24"/>
          <w:lang w:eastAsia="nb-NO"/>
        </w:rPr>
        <w:t xml:space="preserve"> </w:t>
      </w:r>
      <w:r w:rsidR="00A3479F" w:rsidRPr="00E678D8">
        <w:rPr>
          <w:rFonts w:ascii="Times New Roman" w:eastAsia="Times New Roman" w:hAnsi="Times New Roman" w:cs="Times New Roman"/>
          <w:b/>
          <w:color w:val="4F81BD" w:themeColor="accent1"/>
          <w:sz w:val="24"/>
          <w:szCs w:val="24"/>
          <w:u w:val="single"/>
          <w:lang w:eastAsia="nb-NO"/>
        </w:rPr>
        <w:t>underveis</w:t>
      </w:r>
      <w:r w:rsidR="00FF4AD5" w:rsidRPr="00E678D8">
        <w:rPr>
          <w:rFonts w:ascii="Times New Roman" w:eastAsia="Times New Roman" w:hAnsi="Times New Roman" w:cs="Times New Roman"/>
          <w:b/>
          <w:color w:val="4F81BD" w:themeColor="accent1"/>
          <w:sz w:val="24"/>
          <w:szCs w:val="24"/>
          <w:lang w:eastAsia="nb-NO"/>
        </w:rPr>
        <w:t xml:space="preserve"> i kontraktsperioden</w:t>
      </w:r>
    </w:p>
    <w:p w:rsidR="006862D7" w:rsidRPr="00E678D8" w:rsidRDefault="006862D7" w:rsidP="006862D7">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574D2C" w:rsidRPr="00E678D8" w:rsidRDefault="00E701BA"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Noen ganger kan det oppstå</w:t>
      </w:r>
      <w:r w:rsidR="006862D7" w:rsidRPr="00E678D8">
        <w:rPr>
          <w:rFonts w:ascii="Times New Roman" w:eastAsia="Times New Roman" w:hAnsi="Times New Roman" w:cs="Times New Roman"/>
          <w:color w:val="4F81BD" w:themeColor="accent1"/>
          <w:sz w:val="24"/>
          <w:szCs w:val="24"/>
          <w:lang w:eastAsia="nb-NO"/>
        </w:rPr>
        <w:t xml:space="preserve"> «uforutsette» forhold i kontraktsperiode</w:t>
      </w:r>
      <w:r w:rsidR="00F13C14" w:rsidRPr="00E678D8">
        <w:rPr>
          <w:rFonts w:ascii="Times New Roman" w:eastAsia="Times New Roman" w:hAnsi="Times New Roman" w:cs="Times New Roman"/>
          <w:color w:val="4F81BD" w:themeColor="accent1"/>
          <w:sz w:val="24"/>
          <w:szCs w:val="24"/>
          <w:lang w:eastAsia="nb-NO"/>
        </w:rPr>
        <w:t xml:space="preserve">n som gjør det nødvendig </w:t>
      </w:r>
      <w:r w:rsidR="00C37EA8" w:rsidRPr="00E678D8">
        <w:rPr>
          <w:rFonts w:ascii="Times New Roman" w:eastAsia="Times New Roman" w:hAnsi="Times New Roman" w:cs="Times New Roman"/>
          <w:color w:val="4F81BD" w:themeColor="accent1"/>
          <w:sz w:val="24"/>
          <w:szCs w:val="24"/>
          <w:lang w:eastAsia="nb-NO"/>
        </w:rPr>
        <w:t>med unntak fra</w:t>
      </w:r>
      <w:r w:rsidRPr="00E678D8">
        <w:rPr>
          <w:rFonts w:ascii="Times New Roman" w:eastAsia="Times New Roman" w:hAnsi="Times New Roman" w:cs="Times New Roman"/>
          <w:color w:val="4F81BD" w:themeColor="accent1"/>
          <w:sz w:val="24"/>
          <w:szCs w:val="24"/>
          <w:lang w:eastAsia="nb-NO"/>
        </w:rPr>
        <w:t xml:space="preserve"> hovedregelen om maksimalt 1 ledd underleverandører i vertikal kjede</w:t>
      </w:r>
      <w:r w:rsidR="00F13C14" w:rsidRPr="00E678D8">
        <w:rPr>
          <w:rFonts w:ascii="Times New Roman" w:eastAsia="Times New Roman" w:hAnsi="Times New Roman" w:cs="Times New Roman"/>
          <w:color w:val="4F81BD" w:themeColor="accent1"/>
          <w:sz w:val="24"/>
          <w:szCs w:val="24"/>
          <w:lang w:eastAsia="nb-NO"/>
        </w:rPr>
        <w:t xml:space="preserve">. </w:t>
      </w:r>
      <w:r w:rsidR="00574D2C" w:rsidRPr="00E678D8">
        <w:rPr>
          <w:rFonts w:ascii="Times New Roman" w:eastAsia="Times New Roman" w:hAnsi="Times New Roman" w:cs="Times New Roman"/>
          <w:color w:val="4F81BD" w:themeColor="accent1"/>
          <w:sz w:val="24"/>
          <w:szCs w:val="24"/>
          <w:lang w:eastAsia="nb-NO"/>
        </w:rPr>
        <w:t xml:space="preserve">Eksempler (ikke uttømmende) på slike omstendigheter kan være at det oppstår et uforutsett behov for sprengningsarbeid som ikke kunne ha </w:t>
      </w:r>
      <w:r w:rsidR="00CF2C70" w:rsidRPr="00E678D8">
        <w:rPr>
          <w:rFonts w:ascii="Times New Roman" w:eastAsia="Times New Roman" w:hAnsi="Times New Roman" w:cs="Times New Roman"/>
          <w:color w:val="4F81BD" w:themeColor="accent1"/>
          <w:sz w:val="24"/>
          <w:szCs w:val="24"/>
          <w:lang w:eastAsia="nb-NO"/>
        </w:rPr>
        <w:t xml:space="preserve">blitt </w:t>
      </w:r>
      <w:r w:rsidR="00574D2C" w:rsidRPr="00E678D8">
        <w:rPr>
          <w:rFonts w:ascii="Times New Roman" w:eastAsia="Times New Roman" w:hAnsi="Times New Roman" w:cs="Times New Roman"/>
          <w:color w:val="4F81BD" w:themeColor="accent1"/>
          <w:sz w:val="24"/>
          <w:szCs w:val="24"/>
          <w:lang w:eastAsia="nb-NO"/>
        </w:rPr>
        <w:t>forutsett</w:t>
      </w:r>
      <w:r w:rsidR="00CF2C70" w:rsidRPr="00E678D8">
        <w:rPr>
          <w:rFonts w:ascii="Times New Roman" w:eastAsia="Times New Roman" w:hAnsi="Times New Roman" w:cs="Times New Roman"/>
          <w:color w:val="4F81BD" w:themeColor="accent1"/>
          <w:sz w:val="24"/>
          <w:szCs w:val="24"/>
          <w:lang w:eastAsia="nb-NO"/>
        </w:rPr>
        <w:t xml:space="preserve"> før kontrakten ble signert</w:t>
      </w:r>
      <w:r w:rsidR="00574D2C" w:rsidRPr="00E678D8">
        <w:rPr>
          <w:rFonts w:ascii="Times New Roman" w:eastAsia="Times New Roman" w:hAnsi="Times New Roman" w:cs="Times New Roman"/>
          <w:color w:val="4F81BD" w:themeColor="accent1"/>
          <w:sz w:val="24"/>
          <w:szCs w:val="24"/>
          <w:lang w:eastAsia="nb-NO"/>
        </w:rPr>
        <w:t>, og dette medfører behov for ett ekstra ledd underleverandør i vertikal kjede.</w:t>
      </w:r>
    </w:p>
    <w:p w:rsidR="00574D2C" w:rsidRPr="00E678D8" w:rsidRDefault="00574D2C" w:rsidP="002D71D7">
      <w:pPr>
        <w:spacing w:after="0" w:line="240" w:lineRule="auto"/>
        <w:rPr>
          <w:rFonts w:ascii="Times New Roman" w:eastAsia="Times New Roman" w:hAnsi="Times New Roman" w:cs="Times New Roman"/>
          <w:color w:val="4F81BD" w:themeColor="accent1"/>
          <w:sz w:val="24"/>
          <w:szCs w:val="24"/>
          <w:lang w:eastAsia="nb-NO"/>
        </w:rPr>
      </w:pPr>
    </w:p>
    <w:p w:rsidR="00C37EA8"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Et slikt unntak vil </w:t>
      </w:r>
      <w:r w:rsidR="00574D2C" w:rsidRPr="00E678D8">
        <w:rPr>
          <w:rFonts w:ascii="Times New Roman" w:eastAsia="Times New Roman" w:hAnsi="Times New Roman" w:cs="Times New Roman"/>
          <w:color w:val="4F81BD" w:themeColor="accent1"/>
          <w:sz w:val="24"/>
          <w:szCs w:val="24"/>
          <w:lang w:eastAsia="nb-NO"/>
        </w:rPr>
        <w:t xml:space="preserve">i utgangspunktet </w:t>
      </w:r>
      <w:r w:rsidRPr="00E678D8">
        <w:rPr>
          <w:rFonts w:ascii="Times New Roman" w:eastAsia="Times New Roman" w:hAnsi="Times New Roman" w:cs="Times New Roman"/>
          <w:color w:val="4F81BD" w:themeColor="accent1"/>
          <w:sz w:val="24"/>
          <w:szCs w:val="24"/>
          <w:lang w:eastAsia="nb-NO"/>
        </w:rPr>
        <w:t xml:space="preserve">være en kontraktsendring. Vær oppmerksom på at endringen ikke må være vesentlig, ref. anskaffelsesforskriften kap. 28 og læren om vesentlig kontraktsendring. </w:t>
      </w:r>
    </w:p>
    <w:p w:rsidR="00C37EA8"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p>
    <w:p w:rsidR="00E701BA"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må i den forbindelse</w:t>
      </w:r>
      <w:r w:rsidR="00F13C14" w:rsidRPr="00E678D8">
        <w:rPr>
          <w:rFonts w:ascii="Times New Roman" w:eastAsia="Times New Roman" w:hAnsi="Times New Roman" w:cs="Times New Roman"/>
          <w:color w:val="4F81BD" w:themeColor="accent1"/>
          <w:sz w:val="24"/>
          <w:szCs w:val="24"/>
          <w:lang w:eastAsia="nb-NO"/>
        </w:rPr>
        <w:t xml:space="preserve"> skille</w:t>
      </w:r>
      <w:r w:rsidRPr="00E678D8">
        <w:rPr>
          <w:rFonts w:ascii="Times New Roman" w:eastAsia="Times New Roman" w:hAnsi="Times New Roman" w:cs="Times New Roman"/>
          <w:color w:val="4F81BD" w:themeColor="accent1"/>
          <w:sz w:val="24"/>
          <w:szCs w:val="24"/>
          <w:lang w:eastAsia="nb-NO"/>
        </w:rPr>
        <w:t xml:space="preserve">s mellom endringer som er nødvendige som følge av forhold som en aktsom oppdragsgiver ikke kunne forutse </w:t>
      </w:r>
      <w:r w:rsidR="00F13C14" w:rsidRPr="00E678D8">
        <w:rPr>
          <w:rFonts w:ascii="Times New Roman" w:eastAsia="Times New Roman" w:hAnsi="Times New Roman" w:cs="Times New Roman"/>
          <w:color w:val="4F81BD" w:themeColor="accent1"/>
          <w:sz w:val="24"/>
          <w:szCs w:val="24"/>
          <w:lang w:eastAsia="nb-NO"/>
        </w:rPr>
        <w:t xml:space="preserve">før kontraktsinngåelse, og </w:t>
      </w:r>
      <w:r w:rsidRPr="00E678D8">
        <w:rPr>
          <w:rFonts w:ascii="Times New Roman" w:eastAsia="Times New Roman" w:hAnsi="Times New Roman" w:cs="Times New Roman"/>
          <w:color w:val="4F81BD" w:themeColor="accent1"/>
          <w:sz w:val="24"/>
          <w:szCs w:val="24"/>
          <w:lang w:eastAsia="nb-NO"/>
        </w:rPr>
        <w:t>endringer</w:t>
      </w:r>
      <w:r w:rsidR="00F13C14" w:rsidRPr="00E678D8">
        <w:rPr>
          <w:rFonts w:ascii="Times New Roman" w:eastAsia="Times New Roman" w:hAnsi="Times New Roman" w:cs="Times New Roman"/>
          <w:color w:val="4F81BD" w:themeColor="accent1"/>
          <w:sz w:val="24"/>
          <w:szCs w:val="24"/>
          <w:lang w:eastAsia="nb-NO"/>
        </w:rPr>
        <w:t xml:space="preserve"> som </w:t>
      </w:r>
      <w:r w:rsidRPr="00E678D8">
        <w:rPr>
          <w:rFonts w:ascii="Times New Roman" w:eastAsia="Times New Roman" w:hAnsi="Times New Roman" w:cs="Times New Roman"/>
          <w:color w:val="4F81BD" w:themeColor="accent1"/>
          <w:sz w:val="24"/>
          <w:szCs w:val="24"/>
          <w:lang w:eastAsia="nb-NO"/>
        </w:rPr>
        <w:t xml:space="preserve">baserer seg på omstendigheter som </w:t>
      </w:r>
      <w:r w:rsidR="00E701BA" w:rsidRPr="00E678D8">
        <w:rPr>
          <w:rFonts w:ascii="Times New Roman" w:eastAsia="Times New Roman" w:hAnsi="Times New Roman" w:cs="Times New Roman"/>
          <w:color w:val="4F81BD" w:themeColor="accent1"/>
          <w:sz w:val="24"/>
          <w:szCs w:val="24"/>
          <w:lang w:eastAsia="nb-NO"/>
        </w:rPr>
        <w:t>kunne</w:t>
      </w:r>
      <w:r w:rsidR="00F13C14" w:rsidRPr="00E678D8">
        <w:rPr>
          <w:rFonts w:ascii="Times New Roman" w:eastAsia="Times New Roman" w:hAnsi="Times New Roman" w:cs="Times New Roman"/>
          <w:color w:val="4F81BD" w:themeColor="accent1"/>
          <w:sz w:val="24"/>
          <w:szCs w:val="24"/>
          <w:lang w:eastAsia="nb-NO"/>
        </w:rPr>
        <w:t xml:space="preserve"> </w:t>
      </w:r>
      <w:r w:rsidR="00E701BA" w:rsidRPr="00E678D8">
        <w:rPr>
          <w:rFonts w:ascii="Times New Roman" w:eastAsia="Times New Roman" w:hAnsi="Times New Roman" w:cs="Times New Roman"/>
          <w:color w:val="4F81BD" w:themeColor="accent1"/>
          <w:sz w:val="24"/>
          <w:szCs w:val="24"/>
          <w:lang w:eastAsia="nb-NO"/>
        </w:rPr>
        <w:t xml:space="preserve">forutses før kontraktsinngåelse. Det er viktig å merke seg at </w:t>
      </w:r>
      <w:r w:rsidRPr="00E678D8">
        <w:rPr>
          <w:rFonts w:ascii="Times New Roman" w:eastAsia="Times New Roman" w:hAnsi="Times New Roman" w:cs="Times New Roman"/>
          <w:color w:val="4F81BD" w:themeColor="accent1"/>
          <w:sz w:val="24"/>
          <w:szCs w:val="24"/>
          <w:lang w:eastAsia="nb-NO"/>
        </w:rPr>
        <w:t xml:space="preserve">behov for ett ekstra ledd vil </w:t>
      </w:r>
      <w:r w:rsidR="00E701BA" w:rsidRPr="00E678D8">
        <w:rPr>
          <w:rFonts w:ascii="Times New Roman" w:eastAsia="Times New Roman" w:hAnsi="Times New Roman" w:cs="Times New Roman"/>
          <w:color w:val="4F81BD" w:themeColor="accent1"/>
          <w:sz w:val="24"/>
          <w:szCs w:val="24"/>
          <w:lang w:eastAsia="nb-NO"/>
        </w:rPr>
        <w:t xml:space="preserve">i de fleste </w:t>
      </w:r>
      <w:r w:rsidRPr="00E678D8">
        <w:rPr>
          <w:rFonts w:ascii="Times New Roman" w:eastAsia="Times New Roman" w:hAnsi="Times New Roman" w:cs="Times New Roman"/>
          <w:color w:val="4F81BD" w:themeColor="accent1"/>
          <w:sz w:val="24"/>
          <w:szCs w:val="24"/>
          <w:lang w:eastAsia="nb-NO"/>
        </w:rPr>
        <w:t>tilfeller kunne forutses allerede før kontraktsinngåelse</w:t>
      </w:r>
      <w:r w:rsidR="00F13C14" w:rsidRPr="00E678D8">
        <w:rPr>
          <w:rFonts w:ascii="Times New Roman" w:eastAsia="Times New Roman" w:hAnsi="Times New Roman" w:cs="Times New Roman"/>
          <w:color w:val="4F81BD" w:themeColor="accent1"/>
          <w:sz w:val="24"/>
          <w:szCs w:val="24"/>
          <w:lang w:eastAsia="nb-NO"/>
        </w:rPr>
        <w:t xml:space="preserve">. Det er </w:t>
      </w:r>
      <w:r w:rsidRPr="00E678D8">
        <w:rPr>
          <w:rFonts w:ascii="Times New Roman" w:eastAsia="Times New Roman" w:hAnsi="Times New Roman" w:cs="Times New Roman"/>
          <w:color w:val="4F81BD" w:themeColor="accent1"/>
          <w:sz w:val="24"/>
          <w:szCs w:val="24"/>
          <w:lang w:eastAsia="nb-NO"/>
        </w:rPr>
        <w:t xml:space="preserve">derfor viktig at oppdragsgiver tar stilling til antall ledd </w:t>
      </w:r>
      <w:r w:rsidR="00B731B6" w:rsidRPr="00E678D8">
        <w:rPr>
          <w:rFonts w:ascii="Times New Roman" w:eastAsia="Times New Roman" w:hAnsi="Times New Roman" w:cs="Times New Roman"/>
          <w:color w:val="4F81BD" w:themeColor="accent1"/>
          <w:sz w:val="24"/>
          <w:szCs w:val="24"/>
          <w:lang w:eastAsia="nb-NO"/>
        </w:rPr>
        <w:t>allerede på tidspunktet for</w:t>
      </w:r>
      <w:r w:rsidRPr="00E678D8">
        <w:rPr>
          <w:rFonts w:ascii="Times New Roman" w:eastAsia="Times New Roman" w:hAnsi="Times New Roman" w:cs="Times New Roman"/>
          <w:color w:val="4F81BD" w:themeColor="accent1"/>
          <w:sz w:val="24"/>
          <w:szCs w:val="24"/>
          <w:lang w:eastAsia="nb-NO"/>
        </w:rPr>
        <w:t xml:space="preserve"> utarbeidelse av</w:t>
      </w:r>
      <w:r w:rsidR="00B731B6" w:rsidRPr="00E678D8">
        <w:rPr>
          <w:rFonts w:ascii="Times New Roman" w:eastAsia="Times New Roman" w:hAnsi="Times New Roman" w:cs="Times New Roman"/>
          <w:color w:val="4F81BD" w:themeColor="accent1"/>
          <w:sz w:val="24"/>
          <w:szCs w:val="24"/>
          <w:lang w:eastAsia="nb-NO"/>
        </w:rPr>
        <w:t xml:space="preserve"> konkurransedokumentene, dvs. fø</w:t>
      </w:r>
      <w:r w:rsidRPr="00E678D8">
        <w:rPr>
          <w:rFonts w:ascii="Times New Roman" w:eastAsia="Times New Roman" w:hAnsi="Times New Roman" w:cs="Times New Roman"/>
          <w:color w:val="4F81BD" w:themeColor="accent1"/>
          <w:sz w:val="24"/>
          <w:szCs w:val="24"/>
          <w:lang w:eastAsia="nb-NO"/>
        </w:rPr>
        <w:t xml:space="preserve">r kunngjøring og i alle fall før kontraktsinngåelse. Denne løsningen </w:t>
      </w:r>
      <w:r w:rsidR="00F13C14" w:rsidRPr="00E678D8">
        <w:rPr>
          <w:rFonts w:ascii="Times New Roman" w:eastAsia="Times New Roman" w:hAnsi="Times New Roman" w:cs="Times New Roman"/>
          <w:color w:val="4F81BD" w:themeColor="accent1"/>
          <w:sz w:val="24"/>
          <w:szCs w:val="24"/>
          <w:lang w:eastAsia="nb-NO"/>
        </w:rPr>
        <w:t>gir</w:t>
      </w:r>
      <w:r w:rsidRPr="00E678D8">
        <w:rPr>
          <w:rFonts w:ascii="Times New Roman" w:eastAsia="Times New Roman" w:hAnsi="Times New Roman" w:cs="Times New Roman"/>
          <w:color w:val="4F81BD" w:themeColor="accent1"/>
          <w:sz w:val="24"/>
          <w:szCs w:val="24"/>
          <w:lang w:eastAsia="nb-NO"/>
        </w:rPr>
        <w:t xml:space="preserve"> også</w:t>
      </w:r>
      <w:r w:rsidR="00F13C14" w:rsidRPr="00E678D8">
        <w:rPr>
          <w:rFonts w:ascii="Times New Roman" w:eastAsia="Times New Roman" w:hAnsi="Times New Roman" w:cs="Times New Roman"/>
          <w:color w:val="4F81BD" w:themeColor="accent1"/>
          <w:sz w:val="24"/>
          <w:szCs w:val="24"/>
          <w:lang w:eastAsia="nb-NO"/>
        </w:rPr>
        <w:t xml:space="preserve"> mest forutsigbarhet for leverandører som deltar i </w:t>
      </w:r>
      <w:r w:rsidRPr="00E678D8">
        <w:rPr>
          <w:rFonts w:ascii="Times New Roman" w:eastAsia="Times New Roman" w:hAnsi="Times New Roman" w:cs="Times New Roman"/>
          <w:color w:val="4F81BD" w:themeColor="accent1"/>
          <w:sz w:val="24"/>
          <w:szCs w:val="24"/>
          <w:lang w:eastAsia="nb-NO"/>
        </w:rPr>
        <w:t xml:space="preserve">en </w:t>
      </w:r>
      <w:r w:rsidR="00F13C14" w:rsidRPr="00E678D8">
        <w:rPr>
          <w:rFonts w:ascii="Times New Roman" w:eastAsia="Times New Roman" w:hAnsi="Times New Roman" w:cs="Times New Roman"/>
          <w:color w:val="4F81BD" w:themeColor="accent1"/>
          <w:sz w:val="24"/>
          <w:szCs w:val="24"/>
          <w:lang w:eastAsia="nb-NO"/>
        </w:rPr>
        <w:t xml:space="preserve">konkurranse. </w:t>
      </w:r>
    </w:p>
    <w:p w:rsidR="00C37EA8"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p>
    <w:p w:rsidR="006862D7" w:rsidRPr="00E678D8" w:rsidRDefault="006862D7" w:rsidP="00A37B12">
      <w:pPr>
        <w:pStyle w:val="Listeavsnitt"/>
        <w:numPr>
          <w:ilvl w:val="0"/>
          <w:numId w:val="32"/>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Godkjenning av underleverandører</w:t>
      </w:r>
    </w:p>
    <w:p w:rsidR="00477EA0" w:rsidRPr="00E678D8" w:rsidRDefault="008B1E75" w:rsidP="00477EA0">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Manglende fremleggelse av dokumentasjon </w:t>
      </w:r>
      <w:r w:rsidR="00FA12AF" w:rsidRPr="00E678D8">
        <w:rPr>
          <w:rFonts w:ascii="Times New Roman" w:eastAsia="Times New Roman" w:hAnsi="Times New Roman" w:cs="Times New Roman"/>
          <w:color w:val="4F81BD" w:themeColor="accent1"/>
          <w:sz w:val="24"/>
          <w:szCs w:val="24"/>
          <w:lang w:eastAsia="nb-NO"/>
        </w:rPr>
        <w:t>eller ikke ubetydelige avvik ved fremlagt dokumentasjon kn</w:t>
      </w:r>
      <w:r w:rsidRPr="00E678D8">
        <w:rPr>
          <w:rFonts w:ascii="Times New Roman" w:eastAsia="Times New Roman" w:hAnsi="Times New Roman" w:cs="Times New Roman"/>
          <w:color w:val="4F81BD" w:themeColor="accent1"/>
          <w:sz w:val="24"/>
          <w:szCs w:val="24"/>
          <w:lang w:eastAsia="nb-NO"/>
        </w:rPr>
        <w:t xml:space="preserve">yttet til underleverandør danner saklig grunnlag for å nekte godkjenning av </w:t>
      </w:r>
      <w:r w:rsidR="00C60CCC" w:rsidRPr="00E678D8">
        <w:rPr>
          <w:rFonts w:ascii="Times New Roman" w:eastAsia="Times New Roman" w:hAnsi="Times New Roman" w:cs="Times New Roman"/>
          <w:color w:val="4F81BD" w:themeColor="accent1"/>
          <w:sz w:val="24"/>
          <w:szCs w:val="24"/>
          <w:lang w:eastAsia="nb-NO"/>
        </w:rPr>
        <w:t>vedkommende underleverandør</w:t>
      </w:r>
      <w:r w:rsidRPr="00E678D8">
        <w:rPr>
          <w:rFonts w:ascii="Times New Roman" w:eastAsia="Times New Roman" w:hAnsi="Times New Roman" w:cs="Times New Roman"/>
          <w:color w:val="4F81BD" w:themeColor="accent1"/>
          <w:sz w:val="24"/>
          <w:szCs w:val="24"/>
          <w:lang w:eastAsia="nb-NO"/>
        </w:rPr>
        <w:t xml:space="preserve">. </w:t>
      </w:r>
      <w:r w:rsidR="0008337F" w:rsidRPr="00E678D8">
        <w:rPr>
          <w:rFonts w:ascii="Times New Roman" w:eastAsia="Times New Roman" w:hAnsi="Times New Roman" w:cs="Times New Roman"/>
          <w:color w:val="4F81BD" w:themeColor="accent1"/>
          <w:sz w:val="24"/>
          <w:szCs w:val="24"/>
          <w:lang w:eastAsia="nb-NO"/>
        </w:rPr>
        <w:t xml:space="preserve">Oppdragsgiver skal </w:t>
      </w:r>
      <w:r w:rsidR="0093270B" w:rsidRPr="00E678D8">
        <w:rPr>
          <w:rFonts w:ascii="Times New Roman" w:eastAsia="Times New Roman" w:hAnsi="Times New Roman" w:cs="Times New Roman"/>
          <w:color w:val="4F81BD" w:themeColor="accent1"/>
          <w:sz w:val="24"/>
          <w:szCs w:val="24"/>
          <w:lang w:eastAsia="nb-NO"/>
        </w:rPr>
        <w:t>i den forbi</w:t>
      </w:r>
      <w:r w:rsidR="00A3479F" w:rsidRPr="00E678D8">
        <w:rPr>
          <w:rFonts w:ascii="Times New Roman" w:eastAsia="Times New Roman" w:hAnsi="Times New Roman" w:cs="Times New Roman"/>
          <w:color w:val="4F81BD" w:themeColor="accent1"/>
          <w:sz w:val="24"/>
          <w:szCs w:val="24"/>
          <w:lang w:eastAsia="nb-NO"/>
        </w:rPr>
        <w:t>n</w:t>
      </w:r>
      <w:r w:rsidR="0093270B" w:rsidRPr="00E678D8">
        <w:rPr>
          <w:rFonts w:ascii="Times New Roman" w:eastAsia="Times New Roman" w:hAnsi="Times New Roman" w:cs="Times New Roman"/>
          <w:color w:val="4F81BD" w:themeColor="accent1"/>
          <w:sz w:val="24"/>
          <w:szCs w:val="24"/>
          <w:lang w:eastAsia="nb-NO"/>
        </w:rPr>
        <w:t>delse blant annet</w:t>
      </w:r>
      <w:r w:rsidR="0008337F" w:rsidRPr="00E678D8">
        <w:rPr>
          <w:rFonts w:ascii="Times New Roman" w:eastAsia="Times New Roman" w:hAnsi="Times New Roman" w:cs="Times New Roman"/>
          <w:color w:val="4F81BD" w:themeColor="accent1"/>
          <w:sz w:val="24"/>
          <w:szCs w:val="24"/>
          <w:lang w:eastAsia="nb-NO"/>
        </w:rPr>
        <w:t xml:space="preserve"> kontrollere at underleverandør er registrert i StartBANK og har innlevert fullmakt til å innhente utvidet skatteattest</w:t>
      </w:r>
      <w:r w:rsidR="00477EA0" w:rsidRPr="00E678D8">
        <w:rPr>
          <w:rFonts w:ascii="Times New Roman" w:eastAsia="Times New Roman" w:hAnsi="Times New Roman" w:cs="Times New Roman"/>
          <w:color w:val="4F81BD" w:themeColor="accent1"/>
          <w:sz w:val="24"/>
          <w:szCs w:val="24"/>
          <w:lang w:eastAsia="nb-NO"/>
        </w:rPr>
        <w:t xml:space="preserve">. </w:t>
      </w:r>
      <w:r w:rsidR="00477EA0" w:rsidRPr="00E678D8">
        <w:rPr>
          <w:rFonts w:ascii="Times New Roman" w:eastAsia="Times New Roman" w:hAnsi="Times New Roman" w:cs="Times New Roman"/>
          <w:iCs/>
          <w:color w:val="4F81BD" w:themeColor="accent1"/>
          <w:sz w:val="24"/>
          <w:szCs w:val="24"/>
          <w:lang w:eastAsia="nb-NO"/>
        </w:rPr>
        <w:t>I forbindelse med søknad om godkjenning av (ny) underleverandør er det også påkrevet å legge ved kopi av ID for den som har signert fullmakten.</w:t>
      </w:r>
    </w:p>
    <w:p w:rsidR="00515F49" w:rsidRPr="00E678D8" w:rsidRDefault="00477EA0" w:rsidP="008B1E75">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S</w:t>
      </w:r>
      <w:r w:rsidR="0008337F" w:rsidRPr="00E678D8">
        <w:rPr>
          <w:rFonts w:ascii="Times New Roman" w:eastAsia="Times New Roman" w:hAnsi="Times New Roman" w:cs="Times New Roman"/>
          <w:color w:val="4F81BD" w:themeColor="accent1"/>
          <w:sz w:val="24"/>
          <w:szCs w:val="24"/>
          <w:lang w:eastAsia="nb-NO"/>
        </w:rPr>
        <w:t>e</w:t>
      </w:r>
      <w:r w:rsidRPr="00E678D8">
        <w:rPr>
          <w:rFonts w:ascii="Times New Roman" w:eastAsia="Times New Roman" w:hAnsi="Times New Roman" w:cs="Times New Roman"/>
          <w:color w:val="4F81BD" w:themeColor="accent1"/>
          <w:sz w:val="24"/>
          <w:szCs w:val="24"/>
          <w:lang w:eastAsia="nb-NO"/>
        </w:rPr>
        <w:t xml:space="preserve"> for øvrig</w:t>
      </w:r>
      <w:r w:rsidR="0008337F" w:rsidRPr="00E678D8">
        <w:rPr>
          <w:rFonts w:ascii="Times New Roman" w:eastAsia="Times New Roman" w:hAnsi="Times New Roman" w:cs="Times New Roman"/>
          <w:color w:val="4F81BD" w:themeColor="accent1"/>
          <w:sz w:val="24"/>
          <w:szCs w:val="24"/>
          <w:lang w:eastAsia="nb-NO"/>
        </w:rPr>
        <w:t xml:space="preserve"> veiledning</w:t>
      </w:r>
      <w:r w:rsidRPr="00E678D8">
        <w:rPr>
          <w:rFonts w:ascii="Times New Roman" w:eastAsia="Times New Roman" w:hAnsi="Times New Roman" w:cs="Times New Roman"/>
          <w:color w:val="4F81BD" w:themeColor="accent1"/>
          <w:sz w:val="24"/>
          <w:szCs w:val="24"/>
          <w:lang w:eastAsia="nb-NO"/>
        </w:rPr>
        <w:t>en til bestemmelsen om StartBANK.</w:t>
      </w:r>
      <w:r w:rsidR="003331E9" w:rsidRPr="00E678D8">
        <w:rPr>
          <w:rFonts w:ascii="Times New Roman" w:eastAsia="Times New Roman" w:hAnsi="Times New Roman" w:cs="Times New Roman"/>
          <w:color w:val="4F81BD" w:themeColor="accent1"/>
          <w:sz w:val="24"/>
          <w:szCs w:val="24"/>
          <w:lang w:eastAsia="nb-NO"/>
        </w:rPr>
        <w:t xml:space="preserve"> </w:t>
      </w:r>
    </w:p>
    <w:p w:rsidR="003D42CC" w:rsidRPr="00E678D8" w:rsidRDefault="003D42CC" w:rsidP="002D71D7">
      <w:pPr>
        <w:spacing w:after="0" w:line="240" w:lineRule="auto"/>
        <w:rPr>
          <w:rFonts w:ascii="Times New Roman" w:eastAsia="Times New Roman" w:hAnsi="Times New Roman" w:cs="Times New Roman"/>
          <w:color w:val="4F81BD" w:themeColor="accent1"/>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4" w:name="_Ref534705754"/>
      <w:r w:rsidRPr="00E678D8">
        <w:rPr>
          <w:rFonts w:ascii="Times New Roman" w:eastAsia="Times New Roman" w:hAnsi="Times New Roman" w:cs="Times New Roman"/>
          <w:b/>
          <w:sz w:val="24"/>
          <w:szCs w:val="24"/>
          <w:lang w:eastAsia="nb-NO"/>
        </w:rPr>
        <w:t>Krav til lønns- og arbeidsvilkår</w:t>
      </w:r>
      <w:bookmarkEnd w:id="4"/>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lastRenderedPageBreak/>
        <w:t xml:space="preserve">Leverandør og underleverandører </w:t>
      </w:r>
      <w:r w:rsidR="001C6A2B" w:rsidRPr="00E678D8">
        <w:rPr>
          <w:rFonts w:ascii="Times New Roman" w:hAnsi="Times New Roman" w:cs="Times New Roman"/>
          <w:sz w:val="24"/>
          <w:szCs w:val="24"/>
        </w:rPr>
        <w:t xml:space="preserve">(herunder bemanningsselskap) </w:t>
      </w:r>
      <w:r w:rsidRPr="00E678D8">
        <w:rPr>
          <w:rFonts w:ascii="Times New Roman" w:hAnsi="Times New Roman" w:cs="Times New Roman"/>
          <w:sz w:val="24"/>
          <w:szCs w:val="24"/>
        </w:rPr>
        <w:t>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På arbeidsområder som ikke er dekket av allmenngjøringsforskrifter eller landsdekkende tariffavtaler, skal </w:t>
      </w:r>
      <w:r w:rsidR="00574D18" w:rsidRPr="00E678D8">
        <w:rPr>
          <w:rFonts w:ascii="Times New Roman" w:hAnsi="Times New Roman" w:cs="Times New Roman"/>
          <w:sz w:val="24"/>
          <w:szCs w:val="24"/>
        </w:rPr>
        <w:t>L</w:t>
      </w:r>
      <w:r w:rsidRPr="00E678D8">
        <w:rPr>
          <w:rFonts w:ascii="Times New Roman" w:hAnsi="Times New Roman" w:cs="Times New Roman"/>
          <w:sz w:val="24"/>
          <w:szCs w:val="24"/>
        </w:rPr>
        <w:t>everandøren se hen til lokale tariffavtaler på samme arbeidsområde og fastsette lønns- og arbeidsvilkår som ikke er dårligere enn disse. Dersom det ikke finnes slike lokale avtaler, skal</w:t>
      </w:r>
      <w:r w:rsidR="00574D18" w:rsidRPr="00E678D8">
        <w:rPr>
          <w:rFonts w:ascii="Times New Roman" w:hAnsi="Times New Roman" w:cs="Times New Roman"/>
          <w:sz w:val="24"/>
          <w:szCs w:val="24"/>
        </w:rPr>
        <w:t xml:space="preserve"> L</w:t>
      </w:r>
      <w:r w:rsidRPr="00E678D8">
        <w:rPr>
          <w:rFonts w:ascii="Times New Roman" w:hAnsi="Times New Roman" w:cs="Times New Roman"/>
          <w:sz w:val="24"/>
          <w:szCs w:val="24"/>
        </w:rPr>
        <w:t>everandøren se hen til allmenngjorte eller landsdekkende tariffavtaler for lignende arbeidsområder og fastsette lønns- og arbeidsvilkår som ikke er dårligere enn disse.</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Med lønns- og arbeidsvilkår menes </w:t>
      </w:r>
      <w:r w:rsidR="00574D18" w:rsidRPr="00E678D8">
        <w:rPr>
          <w:rFonts w:ascii="Times New Roman" w:hAnsi="Times New Roman" w:cs="Times New Roman"/>
          <w:sz w:val="24"/>
          <w:szCs w:val="24"/>
        </w:rPr>
        <w:t xml:space="preserve">blant annet </w:t>
      </w:r>
      <w:r w:rsidRPr="00E678D8">
        <w:rPr>
          <w:rFonts w:ascii="Times New Roman" w:hAnsi="Times New Roman" w:cs="Times New Roman"/>
          <w:sz w:val="24"/>
          <w:szCs w:val="24"/>
        </w:rPr>
        <w:t>bestemmelser om arbeidstid,</w:t>
      </w:r>
      <w:r w:rsidR="00C62A3B">
        <w:rPr>
          <w:rFonts w:ascii="Times New Roman" w:hAnsi="Times New Roman" w:cs="Times New Roman"/>
          <w:sz w:val="24"/>
          <w:szCs w:val="24"/>
        </w:rPr>
        <w:t xml:space="preserve"> </w:t>
      </w:r>
      <w:r w:rsidR="00C329A0">
        <w:rPr>
          <w:rFonts w:ascii="Times New Roman" w:hAnsi="Times New Roman" w:cs="Times New Roman"/>
          <w:sz w:val="24"/>
          <w:szCs w:val="24"/>
        </w:rPr>
        <w:t xml:space="preserve">lønn, </w:t>
      </w:r>
      <w:r w:rsidR="00214298" w:rsidRPr="00A54906">
        <w:rPr>
          <w:rFonts w:ascii="Times New Roman" w:hAnsi="Times New Roman" w:cs="Times New Roman"/>
          <w:sz w:val="24"/>
          <w:szCs w:val="24"/>
        </w:rPr>
        <w:t>obligatorisk tjenestepensjon,</w:t>
      </w:r>
      <w:r w:rsidRPr="00A54906">
        <w:rPr>
          <w:rFonts w:ascii="Times New Roman" w:hAnsi="Times New Roman" w:cs="Times New Roman"/>
          <w:sz w:val="24"/>
          <w:szCs w:val="24"/>
        </w:rPr>
        <w:t xml:space="preserve"> overtidstillegg, skift- og turnustillegg og ulempetillegg, og dekning av utgifter til reise, kost og losji</w:t>
      </w:r>
      <w:r w:rsidR="002F68B7" w:rsidRPr="00A54906">
        <w:rPr>
          <w:rFonts w:ascii="Times New Roman" w:hAnsi="Times New Roman" w:cs="Times New Roman"/>
          <w:sz w:val="24"/>
          <w:szCs w:val="24"/>
        </w:rPr>
        <w:t>.</w:t>
      </w:r>
      <w:r w:rsidRPr="00E678D8">
        <w:rPr>
          <w:rFonts w:ascii="Times New Roman" w:hAnsi="Times New Roman" w:cs="Times New Roman"/>
          <w:sz w:val="24"/>
          <w:szCs w:val="24"/>
        </w:rPr>
        <w:t xml:space="preserve"> </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Dersom kravet til lønns- og arbe</w:t>
      </w:r>
      <w:r w:rsidR="00A65C0D" w:rsidRPr="00E678D8">
        <w:rPr>
          <w:rFonts w:ascii="Times New Roman" w:hAnsi="Times New Roman" w:cs="Times New Roman"/>
          <w:sz w:val="24"/>
          <w:szCs w:val="24"/>
        </w:rPr>
        <w:t>idsvilkår ikke etterleves, har O</w:t>
      </w:r>
      <w:r w:rsidRPr="00E678D8">
        <w:rPr>
          <w:rFonts w:ascii="Times New Roman" w:hAnsi="Times New Roman" w:cs="Times New Roman"/>
          <w:sz w:val="24"/>
          <w:szCs w:val="24"/>
        </w:rPr>
        <w:t>ppdragsgiver rett til å holde tilbake deler av kontraktssummen til det er dokumentert at forholdet var eller er brakt i orden. Summen som blir holdt tilbake skal tilsvare ca. 2 ganger besparelsen for arbeidsgiveren.</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Dersom bruddet har skjedd hos underleverandøren kan </w:t>
      </w:r>
      <w:r w:rsidR="00591C45" w:rsidRPr="00E678D8">
        <w:rPr>
          <w:rFonts w:ascii="Times New Roman" w:hAnsi="Times New Roman" w:cs="Times New Roman"/>
          <w:sz w:val="24"/>
          <w:szCs w:val="24"/>
        </w:rPr>
        <w:t>Oppdragsgiver</w:t>
      </w:r>
      <w:r w:rsidRPr="00E678D8">
        <w:rPr>
          <w:rFonts w:ascii="Times New Roman" w:hAnsi="Times New Roman" w:cs="Times New Roman"/>
          <w:sz w:val="24"/>
          <w:szCs w:val="24"/>
        </w:rPr>
        <w:t xml:space="preserve"> kreve at </w:t>
      </w:r>
      <w:r w:rsidR="002F68B7" w:rsidRPr="00E678D8">
        <w:rPr>
          <w:rFonts w:ascii="Times New Roman" w:hAnsi="Times New Roman" w:cs="Times New Roman"/>
          <w:sz w:val="24"/>
          <w:szCs w:val="24"/>
        </w:rPr>
        <w:t>L</w:t>
      </w:r>
      <w:r w:rsidRPr="00E678D8">
        <w:rPr>
          <w:rFonts w:ascii="Times New Roman" w:hAnsi="Times New Roman" w:cs="Times New Roman"/>
          <w:sz w:val="24"/>
          <w:szCs w:val="24"/>
        </w:rPr>
        <w:t xml:space="preserve">everandøren skifter ut underleverandøren. Dette skal skje </w:t>
      </w:r>
      <w:r w:rsidR="001C6A2B" w:rsidRPr="00E678D8">
        <w:rPr>
          <w:rFonts w:ascii="Times New Roman" w:hAnsi="Times New Roman" w:cs="Times New Roman"/>
          <w:sz w:val="24"/>
          <w:szCs w:val="24"/>
        </w:rPr>
        <w:t>for Leverandørens regning og risiko</w:t>
      </w:r>
      <w:r w:rsidRPr="00E678D8">
        <w:rPr>
          <w:rFonts w:ascii="Times New Roman" w:hAnsi="Times New Roman" w:cs="Times New Roman"/>
          <w:sz w:val="24"/>
          <w:szCs w:val="24"/>
        </w:rPr>
        <w:t>.</w:t>
      </w:r>
    </w:p>
    <w:p w:rsidR="002D71D7" w:rsidRPr="00E678D8" w:rsidRDefault="002D71D7" w:rsidP="002D71D7">
      <w:pPr>
        <w:spacing w:after="0" w:line="240" w:lineRule="auto"/>
        <w:rPr>
          <w:rFonts w:ascii="Times New Roman" w:hAnsi="Times New Roman" w:cs="Times New Roman"/>
          <w:sz w:val="24"/>
          <w:szCs w:val="24"/>
        </w:rPr>
      </w:pPr>
    </w:p>
    <w:p w:rsidR="00A463A5" w:rsidRPr="00E678D8" w:rsidRDefault="00A463A5" w:rsidP="00A463A5">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brudd </w:t>
      </w:r>
      <w:r w:rsidR="00102825" w:rsidRPr="00E678D8">
        <w:rPr>
          <w:rFonts w:ascii="Times New Roman" w:eastAsia="Times New Roman" w:hAnsi="Times New Roman" w:cs="Times New Roman"/>
          <w:sz w:val="24"/>
          <w:szCs w:val="24"/>
          <w:lang w:eastAsia="nb-NO"/>
        </w:rPr>
        <w:t xml:space="preserve">på </w:t>
      </w:r>
      <w:r w:rsidRPr="00E678D8">
        <w:rPr>
          <w:rFonts w:ascii="Times New Roman" w:eastAsia="Times New Roman" w:hAnsi="Times New Roman" w:cs="Times New Roman"/>
          <w:sz w:val="24"/>
          <w:szCs w:val="24"/>
          <w:lang w:eastAsia="nb-NO"/>
        </w:rPr>
        <w:t xml:space="preserve">plikter etter denne bestemmelsen </w:t>
      </w:r>
      <w:r w:rsidR="00815F12" w:rsidRPr="00E678D8">
        <w:rPr>
          <w:rFonts w:ascii="Times New Roman" w:hAnsi="Times New Roman" w:cs="Times New Roman"/>
          <w:sz w:val="24"/>
          <w:szCs w:val="24"/>
        </w:rPr>
        <w:t>som ikke er av ubetydelig karakter</w:t>
      </w:r>
      <w:r w:rsidR="00815F12" w:rsidRPr="00E678D8">
        <w:rPr>
          <w:rFonts w:ascii="Times New Roman" w:eastAsia="Times New Roman" w:hAnsi="Times New Roman" w:cs="Times New Roman"/>
          <w:sz w:val="24"/>
          <w:szCs w:val="24"/>
          <w:lang w:eastAsia="nb-NO"/>
        </w:rPr>
        <w:t xml:space="preserve"> </w:t>
      </w:r>
      <w:r w:rsidR="00102825" w:rsidRPr="00E678D8">
        <w:rPr>
          <w:rFonts w:ascii="Times New Roman" w:eastAsia="Times New Roman" w:hAnsi="Times New Roman" w:cs="Times New Roman"/>
          <w:sz w:val="24"/>
          <w:szCs w:val="24"/>
          <w:lang w:eastAsia="nb-NO"/>
        </w:rPr>
        <w:t xml:space="preserve">kan </w:t>
      </w:r>
      <w:r w:rsidRPr="00E678D8">
        <w:rPr>
          <w:rFonts w:ascii="Times New Roman" w:eastAsia="Times New Roman" w:hAnsi="Times New Roman" w:cs="Times New Roman"/>
          <w:sz w:val="24"/>
          <w:szCs w:val="24"/>
          <w:lang w:eastAsia="nb-NO"/>
        </w:rPr>
        <w:t xml:space="preserve">Oppdragsgiver stanse arbeidene for Leverandørens regning og risiko </w:t>
      </w:r>
      <w:r w:rsidR="00102825" w:rsidRPr="00E678D8">
        <w:rPr>
          <w:rFonts w:ascii="Times New Roman" w:eastAsia="Times New Roman" w:hAnsi="Times New Roman" w:cs="Times New Roman"/>
          <w:sz w:val="24"/>
          <w:szCs w:val="24"/>
          <w:lang w:eastAsia="nb-NO"/>
        </w:rPr>
        <w:t>eller heve kontrakten.</w:t>
      </w:r>
      <w:r w:rsidRPr="00E678D8">
        <w:rPr>
          <w:rFonts w:ascii="Times New Roman" w:eastAsia="Times New Roman" w:hAnsi="Times New Roman" w:cs="Times New Roman"/>
          <w:sz w:val="24"/>
          <w:szCs w:val="24"/>
          <w:lang w:eastAsia="nb-NO"/>
        </w:rPr>
        <w:t xml:space="preserve"> </w:t>
      </w:r>
      <w:r w:rsidR="00102825" w:rsidRPr="00E678D8">
        <w:rPr>
          <w:rFonts w:ascii="Times New Roman" w:hAnsi="Times New Roman" w:cs="Times New Roman"/>
          <w:sz w:val="24"/>
          <w:szCs w:val="24"/>
        </w:rPr>
        <w:t>Selv om Lev</w:t>
      </w:r>
      <w:r w:rsidR="00BF2A14" w:rsidRPr="00E678D8">
        <w:rPr>
          <w:rFonts w:ascii="Times New Roman" w:hAnsi="Times New Roman" w:cs="Times New Roman"/>
          <w:sz w:val="24"/>
          <w:szCs w:val="24"/>
        </w:rPr>
        <w:t>erandøren eller underleverandør</w:t>
      </w:r>
      <w:r w:rsidR="00102825" w:rsidRPr="00E678D8">
        <w:rPr>
          <w:rFonts w:ascii="Times New Roman" w:hAnsi="Times New Roman" w:cs="Times New Roman"/>
          <w:sz w:val="24"/>
          <w:szCs w:val="24"/>
        </w:rPr>
        <w:t xml:space="preserve"> retter overfor arbeiderne, er ikke det til hinder for at Oppdragsgiver kan heve. </w:t>
      </w:r>
      <w:r w:rsidRPr="00E678D8">
        <w:rPr>
          <w:rFonts w:ascii="Times New Roman" w:eastAsia="Times New Roman" w:hAnsi="Times New Roman" w:cs="Times New Roman"/>
          <w:sz w:val="24"/>
          <w:szCs w:val="24"/>
          <w:lang w:eastAsia="nb-NO"/>
        </w:rPr>
        <w:t>Leverandørens forsinkelse som følge av stansing gir Oppdragsgiver rett på eventuell dagmulkt etter kontraktens bestemmelser om forsinket levering.</w:t>
      </w:r>
      <w:r w:rsidR="00102825"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2D71D7" w:rsidRPr="00E678D8" w:rsidRDefault="002D71D7" w:rsidP="002D71D7">
      <w:pPr>
        <w:spacing w:after="0" w:line="240" w:lineRule="auto"/>
        <w:rPr>
          <w:rFonts w:ascii="Times New Roman" w:hAnsi="Times New Roman" w:cs="Times New Roman"/>
          <w:sz w:val="24"/>
          <w:szCs w:val="24"/>
        </w:rPr>
      </w:pPr>
    </w:p>
    <w:p w:rsidR="00102825" w:rsidRPr="00E678D8" w:rsidRDefault="00102825"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Brudd på plikter etter denne bestemmelsen gir under enhver omstendighet Oppdragsgiver rett på forholdsmessig prisavslag. Ved </w:t>
      </w:r>
      <w:r w:rsidR="00BF2A14" w:rsidRPr="00E678D8">
        <w:rPr>
          <w:rFonts w:ascii="Times New Roman" w:hAnsi="Times New Roman" w:cs="Times New Roman"/>
          <w:sz w:val="24"/>
          <w:szCs w:val="24"/>
        </w:rPr>
        <w:t xml:space="preserve">vurderingen av hva som er et forholdsmessig prisavslag, skal det </w:t>
      </w:r>
      <w:r w:rsidRPr="00E678D8">
        <w:rPr>
          <w:rFonts w:ascii="Times New Roman" w:hAnsi="Times New Roman" w:cs="Times New Roman"/>
          <w:sz w:val="24"/>
          <w:szCs w:val="24"/>
        </w:rPr>
        <w:t>særlig</w:t>
      </w:r>
      <w:r w:rsidR="00BF2A14" w:rsidRPr="00E678D8">
        <w:rPr>
          <w:rFonts w:ascii="Times New Roman" w:hAnsi="Times New Roman" w:cs="Times New Roman"/>
          <w:sz w:val="24"/>
          <w:szCs w:val="24"/>
        </w:rPr>
        <w:t xml:space="preserve"> legges</w:t>
      </w:r>
      <w:r w:rsidRPr="00E678D8">
        <w:rPr>
          <w:rFonts w:ascii="Times New Roman" w:hAnsi="Times New Roman" w:cs="Times New Roman"/>
          <w:sz w:val="24"/>
          <w:szCs w:val="24"/>
        </w:rPr>
        <w:t xml:space="preserve"> vekt på bruddets alvorlighetsgrad, omfang, varighet og betydning for Oppdragsgiver, herunder betydningen for Oppdragsgivers omdømme.</w:t>
      </w:r>
    </w:p>
    <w:p w:rsidR="00102825" w:rsidRPr="00E678D8" w:rsidRDefault="00102825" w:rsidP="002D71D7">
      <w:pPr>
        <w:spacing w:after="0" w:line="240" w:lineRule="auto"/>
        <w:rPr>
          <w:rFonts w:ascii="Times New Roman" w:hAnsi="Times New Roman" w:cs="Times New Roman"/>
          <w:sz w:val="24"/>
          <w:szCs w:val="24"/>
        </w:rPr>
      </w:pPr>
    </w:p>
    <w:p w:rsidR="005A46F0" w:rsidRPr="00E678D8" w:rsidRDefault="005A46F0" w:rsidP="005A46F0">
      <w:pPr>
        <w:spacing w:after="0" w:line="240" w:lineRule="auto"/>
        <w:rPr>
          <w:rFonts w:ascii="Times New Roman" w:hAnsi="Times New Roman" w:cs="Times New Roman"/>
          <w:sz w:val="24"/>
          <w:szCs w:val="24"/>
        </w:rPr>
      </w:pPr>
      <w:r w:rsidRPr="00E678D8">
        <w:rPr>
          <w:rFonts w:ascii="Times New Roman" w:eastAsia="Times New Roman" w:hAnsi="Times New Roman" w:cs="Times New Roman"/>
          <w:sz w:val="24"/>
          <w:szCs w:val="24"/>
          <w:lang w:eastAsia="nb-NO"/>
        </w:rPr>
        <w:t xml:space="preserve">Oslo kommune, eller eventuelt tredjepart engasjert av Oslo kommune, </w:t>
      </w:r>
      <w:r w:rsidRPr="00E678D8">
        <w:rPr>
          <w:rFonts w:ascii="Times New Roman" w:hAnsi="Times New Roman" w:cs="Times New Roman"/>
          <w:sz w:val="24"/>
          <w:szCs w:val="24"/>
        </w:rPr>
        <w:t>har rett til innsyn i dokumenter, og rett til å foreta andre undersøkelser, som gjør det mulig for Oppdragsgiver å gjennomføre kontroll med at kravet til lønns- og arbeidsvilkår overholdes.</w:t>
      </w:r>
    </w:p>
    <w:p w:rsidR="005A46F0" w:rsidRPr="00E678D8" w:rsidRDefault="005A46F0" w:rsidP="005A46F0">
      <w:pPr>
        <w:spacing w:after="0" w:line="240" w:lineRule="auto"/>
        <w:rPr>
          <w:rFonts w:ascii="Times New Roman" w:hAnsi="Times New Roman" w:cs="Times New Roman"/>
          <w:sz w:val="24"/>
          <w:szCs w:val="24"/>
        </w:rPr>
      </w:pPr>
    </w:p>
    <w:p w:rsidR="005A46F0" w:rsidRPr="00E678D8" w:rsidRDefault="005A46F0" w:rsidP="005A46F0">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Leverandøren plikter vederlagsfritt å medvirke ved kontroll, herunder til å fremlegge all etterspurt dokumentasjon. Medvirknings- og dokumentasjonsplikten omfatter også underleverandører. </w:t>
      </w:r>
    </w:p>
    <w:p w:rsidR="00102825" w:rsidRPr="00E678D8" w:rsidRDefault="00102825" w:rsidP="00102825">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Leverandør plikter å ha tilsvarende kontraktsbestemmelse i sine kontrakter med underleverandører og skal gjennomføre nødvendig kontroll hos sine underleverandører for å påse at plikten overholdes.</w:t>
      </w:r>
      <w:r w:rsidR="00631FA9" w:rsidRPr="00E678D8">
        <w:rPr>
          <w:rFonts w:ascii="Times New Roman" w:hAnsi="Times New Roman" w:cs="Times New Roman"/>
          <w:sz w:val="24"/>
          <w:szCs w:val="24"/>
        </w:rPr>
        <w:t xml:space="preserve"> </w:t>
      </w:r>
    </w:p>
    <w:p w:rsidR="002F4BF2" w:rsidRPr="00E678D8" w:rsidRDefault="002F4BF2" w:rsidP="002D71D7">
      <w:pPr>
        <w:spacing w:after="0" w:line="240" w:lineRule="auto"/>
        <w:rPr>
          <w:rFonts w:ascii="Times New Roman" w:hAnsi="Times New Roman" w:cs="Times New Roman"/>
          <w:sz w:val="24"/>
          <w:szCs w:val="24"/>
        </w:rPr>
      </w:pPr>
    </w:p>
    <w:p w:rsidR="002F4BF2" w:rsidRPr="00E678D8" w:rsidRDefault="002F4BF2" w:rsidP="002D71D7">
      <w:pPr>
        <w:spacing w:after="0" w:line="240" w:lineRule="auto"/>
        <w:rPr>
          <w:rFonts w:ascii="Times New Roman" w:hAnsi="Times New Roman" w:cs="Times New Roman"/>
          <w:sz w:val="24"/>
          <w:szCs w:val="24"/>
        </w:rPr>
      </w:pPr>
    </w:p>
    <w:p w:rsidR="00C94DB3" w:rsidRPr="00E678D8" w:rsidRDefault="002F4BF2" w:rsidP="002D71D7">
      <w:pPr>
        <w:spacing w:after="0" w:line="240" w:lineRule="auto"/>
        <w:rPr>
          <w:rFonts w:ascii="Times New Roman" w:hAnsi="Times New Roman" w:cs="Times New Roman"/>
          <w:b/>
          <w:color w:val="4F81BD" w:themeColor="accent1"/>
          <w:sz w:val="24"/>
          <w:szCs w:val="24"/>
        </w:rPr>
      </w:pPr>
      <w:r w:rsidRPr="00E678D8">
        <w:rPr>
          <w:rFonts w:ascii="Times New Roman" w:hAnsi="Times New Roman" w:cs="Times New Roman"/>
          <w:b/>
          <w:color w:val="4F81BD" w:themeColor="accent1"/>
          <w:sz w:val="24"/>
          <w:szCs w:val="24"/>
        </w:rPr>
        <w:t>Kommentar:</w:t>
      </w:r>
    </w:p>
    <w:p w:rsidR="00C94DB3" w:rsidRPr="00E678D8" w:rsidRDefault="00C94DB3" w:rsidP="00C94DB3">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lastRenderedPageBreak/>
        <w:t>Bestemmelsen skal tas inn i alle Oslo kommunes kontrakter om levering av tjenester og bygg- og anleggsarbeider, uavhengig av kontraktens verdi</w:t>
      </w:r>
      <w:r w:rsidR="003B156B" w:rsidRPr="00E678D8">
        <w:rPr>
          <w:rFonts w:ascii="Times New Roman" w:hAnsi="Times New Roman" w:cs="Times New Roman"/>
          <w:color w:val="4F81BD" w:themeColor="accent1"/>
          <w:sz w:val="24"/>
          <w:szCs w:val="24"/>
        </w:rPr>
        <w:t xml:space="preserve"> og uavhengig av om det finnes en standardkontrakt på det aktuelle kontraktsområdet</w:t>
      </w:r>
      <w:r w:rsidRPr="00E678D8">
        <w:rPr>
          <w:rFonts w:ascii="Times New Roman" w:hAnsi="Times New Roman" w:cs="Times New Roman"/>
          <w:color w:val="4F81BD" w:themeColor="accent1"/>
          <w:sz w:val="24"/>
          <w:szCs w:val="24"/>
        </w:rPr>
        <w:t>.</w:t>
      </w:r>
    </w:p>
    <w:p w:rsidR="00DC53FF" w:rsidRPr="00E678D8" w:rsidRDefault="00DC53FF" w:rsidP="00DC53FF">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Formålet med bestemmelsen er å sikre at alle som utfører kontraktsarbeid for Oslo kommune skal ha akseptable lønns- og arbeidsvilkår, uavhengig av om de er ansatt hos hovedleverandør eller underleverandør. Leverandører/underleverandører til kommunen må sørge for at arbeidstakerne har lønns- og arbeidsvilkår som ikke er dårligere enn det som fremgår av tariffavtaler. </w:t>
      </w:r>
    </w:p>
    <w:p w:rsidR="007E5667" w:rsidRPr="00E678D8" w:rsidRDefault="007E5667" w:rsidP="007E5667">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Bestemmelsen om lønns- og arbeidsvilkår som følger av Oslomodellen er noe videre i sitt innhold og anvendelsesområde enn det som er minimumskravet i henhold til forskrift om lønns- og arbeidsvilkår i offentlige kontrakter, da den gjelder for alle kontrakter uavhengig av bransje og verdi. </w:t>
      </w:r>
    </w:p>
    <w:p w:rsidR="00230EE8" w:rsidRPr="00E678D8" w:rsidRDefault="003A4AA2" w:rsidP="003A4AA2">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Det er en forutsetning </w:t>
      </w:r>
      <w:r w:rsidR="0074296E" w:rsidRPr="00E678D8">
        <w:rPr>
          <w:rFonts w:ascii="Times New Roman" w:hAnsi="Times New Roman" w:cs="Times New Roman"/>
          <w:color w:val="4F81BD" w:themeColor="accent1"/>
          <w:sz w:val="24"/>
          <w:szCs w:val="24"/>
        </w:rPr>
        <w:t>i bestemmelsen</w:t>
      </w:r>
      <w:r w:rsidRPr="00E678D8">
        <w:rPr>
          <w:rFonts w:ascii="Times New Roman" w:hAnsi="Times New Roman" w:cs="Times New Roman"/>
          <w:color w:val="4F81BD" w:themeColor="accent1"/>
          <w:sz w:val="24"/>
          <w:szCs w:val="24"/>
        </w:rPr>
        <w:t xml:space="preserve"> at leverandør og eventuelle underleverandører oppfyller de plikter som fremgår av loven om obligatorisk tjenestepensjon (OTP-loven) og evt. annen lovgivning på pensjonsområdet. </w:t>
      </w:r>
      <w:r w:rsidR="00230EE8" w:rsidRPr="00E678D8">
        <w:rPr>
          <w:rFonts w:ascii="Times New Roman" w:hAnsi="Times New Roman" w:cs="Times New Roman"/>
          <w:color w:val="4F81BD" w:themeColor="accent1"/>
          <w:sz w:val="24"/>
          <w:szCs w:val="24"/>
        </w:rPr>
        <w:t>Oppdragsgivere bør på bakgrunn av en risikovurdering føre k</w:t>
      </w:r>
      <w:r w:rsidRPr="00E678D8">
        <w:rPr>
          <w:rFonts w:ascii="Times New Roman" w:hAnsi="Times New Roman" w:cs="Times New Roman"/>
          <w:color w:val="4F81BD" w:themeColor="accent1"/>
          <w:sz w:val="24"/>
          <w:szCs w:val="24"/>
        </w:rPr>
        <w:t>ontroll med at leverandøren oppfyller sine forpliktelser etter OTP-</w:t>
      </w:r>
      <w:r w:rsidR="00230EE8" w:rsidRPr="00E678D8">
        <w:rPr>
          <w:rFonts w:ascii="Times New Roman" w:hAnsi="Times New Roman" w:cs="Times New Roman"/>
          <w:color w:val="4F81BD" w:themeColor="accent1"/>
          <w:sz w:val="24"/>
          <w:szCs w:val="24"/>
        </w:rPr>
        <w:t xml:space="preserve">loven. En måte å </w:t>
      </w:r>
      <w:r w:rsidR="0074296E" w:rsidRPr="00E678D8">
        <w:rPr>
          <w:rFonts w:ascii="Times New Roman" w:hAnsi="Times New Roman" w:cs="Times New Roman"/>
          <w:color w:val="4F81BD" w:themeColor="accent1"/>
          <w:sz w:val="24"/>
          <w:szCs w:val="24"/>
        </w:rPr>
        <w:t>følge opp</w:t>
      </w:r>
      <w:r w:rsidR="00230EE8" w:rsidRPr="00E678D8">
        <w:rPr>
          <w:rFonts w:ascii="Times New Roman" w:hAnsi="Times New Roman" w:cs="Times New Roman"/>
          <w:color w:val="4F81BD" w:themeColor="accent1"/>
          <w:sz w:val="24"/>
          <w:szCs w:val="24"/>
        </w:rPr>
        <w:t xml:space="preserve"> det på er ved å kontrollere arbeidskontrakter og evt. også lønnsslipper</w:t>
      </w:r>
      <w:r w:rsidRPr="00E678D8">
        <w:rPr>
          <w:rFonts w:ascii="Times New Roman" w:hAnsi="Times New Roman" w:cs="Times New Roman"/>
          <w:color w:val="4F81BD" w:themeColor="accent1"/>
          <w:sz w:val="24"/>
          <w:szCs w:val="24"/>
        </w:rPr>
        <w:t>.</w:t>
      </w:r>
      <w:r w:rsidR="008007BF">
        <w:rPr>
          <w:rFonts w:ascii="Times New Roman" w:hAnsi="Times New Roman" w:cs="Times New Roman"/>
          <w:color w:val="4F81BD" w:themeColor="accent1"/>
          <w:sz w:val="24"/>
          <w:szCs w:val="24"/>
        </w:rPr>
        <w:t xml:space="preserve"> </w:t>
      </w:r>
      <w:r w:rsidR="008007BF" w:rsidRPr="008007BF">
        <w:rPr>
          <w:rFonts w:ascii="Times New Roman" w:hAnsi="Times New Roman" w:cs="Times New Roman"/>
          <w:color w:val="4F81BD" w:themeColor="accent1"/>
          <w:sz w:val="24"/>
          <w:szCs w:val="24"/>
        </w:rPr>
        <w:t>Dette kan for eksempel gjøres ved stikkprøvekontroller hos de leverandørene som er i risikosonen.</w:t>
      </w:r>
    </w:p>
    <w:p w:rsidR="00095919" w:rsidRDefault="00230EE8" w:rsidP="003A4AA2">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Leverandør er pliktig</w:t>
      </w:r>
      <w:r w:rsidR="003A4AA2" w:rsidRPr="00E678D8">
        <w:rPr>
          <w:rFonts w:ascii="Times New Roman" w:hAnsi="Times New Roman" w:cs="Times New Roman"/>
          <w:color w:val="4F81BD" w:themeColor="accent1"/>
          <w:sz w:val="24"/>
          <w:szCs w:val="24"/>
        </w:rPr>
        <w:t xml:space="preserve"> til å føre nødvendig kontroll med sine underleverandører – </w:t>
      </w:r>
      <w:r w:rsidRPr="00E678D8">
        <w:rPr>
          <w:rFonts w:ascii="Times New Roman" w:hAnsi="Times New Roman" w:cs="Times New Roman"/>
          <w:color w:val="4F81BD" w:themeColor="accent1"/>
          <w:sz w:val="24"/>
          <w:szCs w:val="24"/>
        </w:rPr>
        <w:t>også når det gjelder etterlevelse av</w:t>
      </w:r>
      <w:r w:rsidR="003A4AA2" w:rsidRPr="00E678D8">
        <w:rPr>
          <w:rFonts w:ascii="Times New Roman" w:hAnsi="Times New Roman" w:cs="Times New Roman"/>
          <w:color w:val="4F81BD" w:themeColor="accent1"/>
          <w:sz w:val="24"/>
          <w:szCs w:val="24"/>
        </w:rPr>
        <w:t xml:space="preserve"> pensjonslovgivningen.</w:t>
      </w:r>
    </w:p>
    <w:p w:rsidR="00326D28" w:rsidRDefault="00326D28" w:rsidP="003A4AA2">
      <w:pPr>
        <w:rPr>
          <w:rFonts w:ascii="Times New Roman" w:hAnsi="Times New Roman" w:cs="Times New Roman"/>
          <w:color w:val="4F81BD" w:themeColor="accent1"/>
          <w:sz w:val="24"/>
          <w:szCs w:val="24"/>
        </w:rPr>
      </w:pPr>
      <w:r w:rsidRPr="00326D28">
        <w:rPr>
          <w:rFonts w:ascii="Times New Roman" w:hAnsi="Times New Roman" w:cs="Times New Roman"/>
          <w:color w:val="4F81BD" w:themeColor="accent1"/>
          <w:sz w:val="24"/>
          <w:szCs w:val="24"/>
        </w:rPr>
        <w:t>Oslo kommune, eller eventuelt tredjepart engasjert av Oslo kommune, har rett til innsyn i dokumenter, og rett til å foreta andre undersøkelser, som gjør det mulig for Oppdragsgiver å gjennomføre kontroll med at kravet til lønns- og arbeidsvilkår overholdes.</w:t>
      </w:r>
    </w:p>
    <w:p w:rsidR="00326D28" w:rsidRPr="00E678D8" w:rsidRDefault="00326D28" w:rsidP="003A4AA2">
      <w:pPr>
        <w:rPr>
          <w:rFonts w:ascii="Times New Roman" w:hAnsi="Times New Roman" w:cs="Times New Roman"/>
          <w:color w:val="4F81BD" w:themeColor="accent1"/>
          <w:sz w:val="24"/>
          <w:szCs w:val="24"/>
        </w:rPr>
      </w:pPr>
      <w:r w:rsidRPr="00326D28">
        <w:rPr>
          <w:rFonts w:ascii="Times New Roman" w:hAnsi="Times New Roman" w:cs="Times New Roman"/>
          <w:color w:val="4F81BD" w:themeColor="accent1"/>
          <w:sz w:val="24"/>
          <w:szCs w:val="24"/>
        </w:rPr>
        <w:t>Med Oslo kommune menes både Oppdragsgiver samt ethvert organ eller virksomhet som har tjenstlig behov for å ha tilgang til opplysninger som omfattes av første ledd (herunder, men ikke begrenset til Kommunerevisjon, Kontrollutvalget m.m.).</w:t>
      </w:r>
    </w:p>
    <w:p w:rsidR="002F4BF2" w:rsidRPr="00E678D8" w:rsidRDefault="002F4BF2" w:rsidP="00105C84">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til dokumentert yrkesskadeforsikring</w:t>
      </w:r>
    </w:p>
    <w:p w:rsidR="002D71D7" w:rsidRPr="00E678D8" w:rsidRDefault="002D71D7" w:rsidP="002D71D7">
      <w:pPr>
        <w:autoSpaceDE w:val="0"/>
        <w:autoSpaceDN w:val="0"/>
        <w:adjustRightInd w:val="0"/>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 skal før kontraktsoppstart, og senere på forespørsel, dokumentere at alle arbeidere som utfører kontraktsarbeid i Norge, for Oslo kommune, er dekket av yrkesskadeforsikring.</w:t>
      </w:r>
    </w:p>
    <w:p w:rsidR="002D71D7" w:rsidRPr="00E678D8" w:rsidRDefault="002D71D7" w:rsidP="002D71D7">
      <w:pPr>
        <w:autoSpaceDE w:val="0"/>
        <w:autoSpaceDN w:val="0"/>
        <w:adjustRightInd w:val="0"/>
        <w:spacing w:after="0" w:line="240" w:lineRule="auto"/>
        <w:rPr>
          <w:rFonts w:ascii="Times New Roman" w:eastAsia="Times New Roman" w:hAnsi="Times New Roman" w:cs="Times New Roman"/>
          <w:sz w:val="24"/>
          <w:szCs w:val="24"/>
          <w:lang w:eastAsia="nb-NO"/>
        </w:rPr>
      </w:pPr>
    </w:p>
    <w:p w:rsidR="00631FA9" w:rsidRPr="00E678D8" w:rsidRDefault="00631FA9"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Brudd på bestemmelsen kan påberopes av både Oppdragsgiver og den enkelte ansatte som grunnlag for erstatning overfor Leverandøren.</w:t>
      </w:r>
    </w:p>
    <w:p w:rsidR="002D71D7" w:rsidRPr="00E678D8" w:rsidRDefault="002D71D7" w:rsidP="00105C84">
      <w:pPr>
        <w:spacing w:after="0" w:line="240" w:lineRule="auto"/>
        <w:rPr>
          <w:rFonts w:ascii="Times New Roman" w:eastAsia="Times New Roman" w:hAnsi="Times New Roman" w:cs="Times New Roman"/>
          <w:sz w:val="24"/>
          <w:szCs w:val="24"/>
          <w:lang w:eastAsia="nb-NO"/>
        </w:rPr>
      </w:pPr>
    </w:p>
    <w:p w:rsidR="001C6A2B" w:rsidRPr="00E678D8" w:rsidRDefault="001C6A2B" w:rsidP="001C6A2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Alle avtaler Leverandøren inngår for utføring av arbeid under denne kontrakten skal inneholde tilsvarende bestemmelser.</w:t>
      </w:r>
    </w:p>
    <w:p w:rsidR="002F4BF2" w:rsidRPr="00E678D8" w:rsidRDefault="002F4BF2" w:rsidP="001C6A2B">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3"/>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80663A" w:rsidRPr="00E678D8" w:rsidRDefault="00BE3226"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lastRenderedPageBreak/>
        <w:t xml:space="preserve">Bygg- </w:t>
      </w:r>
      <w:r w:rsidR="0080663A" w:rsidRPr="00E678D8">
        <w:rPr>
          <w:rFonts w:ascii="Times New Roman" w:hAnsi="Times New Roman" w:cs="Times New Roman"/>
          <w:color w:val="4F81BD" w:themeColor="accent1"/>
          <w:sz w:val="24"/>
          <w:szCs w:val="24"/>
        </w:rPr>
        <w:t xml:space="preserve">og anleggsbransjen har høy risiko </w:t>
      </w:r>
      <w:r w:rsidRPr="00E678D8">
        <w:rPr>
          <w:rFonts w:ascii="Times New Roman" w:hAnsi="Times New Roman" w:cs="Times New Roman"/>
          <w:color w:val="4F81BD" w:themeColor="accent1"/>
          <w:sz w:val="24"/>
          <w:szCs w:val="24"/>
        </w:rPr>
        <w:t>for</w:t>
      </w:r>
      <w:r w:rsidR="0080663A" w:rsidRPr="00E678D8">
        <w:rPr>
          <w:rFonts w:ascii="Times New Roman" w:hAnsi="Times New Roman" w:cs="Times New Roman"/>
          <w:color w:val="4F81BD" w:themeColor="accent1"/>
          <w:sz w:val="24"/>
          <w:szCs w:val="24"/>
        </w:rPr>
        <w:t xml:space="preserve"> personskader. Arbeidere som rammes av ulykker på arbeidsplassen vil kunne utsettes for betydelige personlige og økonomiske tap. Det er derfor viktig å sikre at alle arbeiderne er dekket av en </w:t>
      </w:r>
      <w:r w:rsidR="0053798E" w:rsidRPr="00E678D8">
        <w:rPr>
          <w:rFonts w:ascii="Times New Roman" w:hAnsi="Times New Roman" w:cs="Times New Roman"/>
          <w:color w:val="4F81BD" w:themeColor="accent1"/>
          <w:sz w:val="24"/>
          <w:szCs w:val="24"/>
        </w:rPr>
        <w:t>yrkesskade</w:t>
      </w:r>
      <w:r w:rsidR="0080663A" w:rsidRPr="00E678D8">
        <w:rPr>
          <w:rFonts w:ascii="Times New Roman" w:hAnsi="Times New Roman" w:cs="Times New Roman"/>
          <w:color w:val="4F81BD" w:themeColor="accent1"/>
          <w:sz w:val="24"/>
          <w:szCs w:val="24"/>
        </w:rPr>
        <w:t>forsikring. Kommunen er gjort kjen</w:t>
      </w:r>
      <w:r w:rsidR="0053798E" w:rsidRPr="00E678D8">
        <w:rPr>
          <w:rFonts w:ascii="Times New Roman" w:hAnsi="Times New Roman" w:cs="Times New Roman"/>
          <w:color w:val="4F81BD" w:themeColor="accent1"/>
          <w:sz w:val="24"/>
          <w:szCs w:val="24"/>
        </w:rPr>
        <w:t>t med at manglende forsikring kan være</w:t>
      </w:r>
      <w:r w:rsidR="0080663A" w:rsidRPr="00E678D8">
        <w:rPr>
          <w:rFonts w:ascii="Times New Roman" w:hAnsi="Times New Roman" w:cs="Times New Roman"/>
          <w:color w:val="4F81BD" w:themeColor="accent1"/>
          <w:sz w:val="24"/>
          <w:szCs w:val="24"/>
        </w:rPr>
        <w:t xml:space="preserve"> et særlig problem for utenlandske arbeidere. Det er allerede et lovkrav om at alle arbeidere skal være dekket av ulykkesforsikring. </w:t>
      </w:r>
      <w:r w:rsidR="0053798E" w:rsidRPr="00E678D8">
        <w:rPr>
          <w:rFonts w:ascii="Times New Roman" w:hAnsi="Times New Roman" w:cs="Times New Roman"/>
          <w:color w:val="4F81BD" w:themeColor="accent1"/>
          <w:sz w:val="24"/>
          <w:szCs w:val="24"/>
        </w:rPr>
        <w:t>K</w:t>
      </w:r>
      <w:r w:rsidR="0080663A" w:rsidRPr="00E678D8">
        <w:rPr>
          <w:rFonts w:ascii="Times New Roman" w:hAnsi="Times New Roman" w:cs="Times New Roman"/>
          <w:color w:val="4F81BD" w:themeColor="accent1"/>
          <w:sz w:val="24"/>
          <w:szCs w:val="24"/>
        </w:rPr>
        <w:t xml:space="preserve">ontraktsvilkåret </w:t>
      </w:r>
      <w:r w:rsidR="0053798E" w:rsidRPr="00E678D8">
        <w:rPr>
          <w:rFonts w:ascii="Times New Roman" w:hAnsi="Times New Roman" w:cs="Times New Roman"/>
          <w:color w:val="4F81BD" w:themeColor="accent1"/>
          <w:sz w:val="24"/>
          <w:szCs w:val="24"/>
        </w:rPr>
        <w:t xml:space="preserve">i Oslomodellen </w:t>
      </w:r>
      <w:r w:rsidR="0080663A" w:rsidRPr="00E678D8">
        <w:rPr>
          <w:rFonts w:ascii="Times New Roman" w:hAnsi="Times New Roman" w:cs="Times New Roman"/>
          <w:color w:val="4F81BD" w:themeColor="accent1"/>
          <w:sz w:val="24"/>
          <w:szCs w:val="24"/>
        </w:rPr>
        <w:t xml:space="preserve">understreker viktigheten av å ha slik forsikring og krever derfor </w:t>
      </w:r>
      <w:r w:rsidR="0080663A" w:rsidRPr="00E678D8">
        <w:rPr>
          <w:rFonts w:ascii="Times New Roman" w:hAnsi="Times New Roman" w:cs="Times New Roman"/>
          <w:i/>
          <w:color w:val="4F81BD" w:themeColor="accent1"/>
          <w:sz w:val="24"/>
          <w:szCs w:val="24"/>
        </w:rPr>
        <w:t>dokumentasjon</w:t>
      </w:r>
      <w:r w:rsidR="0080663A" w:rsidRPr="00E678D8">
        <w:rPr>
          <w:rFonts w:ascii="Times New Roman" w:hAnsi="Times New Roman" w:cs="Times New Roman"/>
          <w:color w:val="4F81BD" w:themeColor="accent1"/>
          <w:sz w:val="24"/>
          <w:szCs w:val="24"/>
        </w:rPr>
        <w:t xml:space="preserve"> av at leverandører oppfyller gjeldende krav for alle arbeidere ved utførelse av kontraktsarbeid for Oslo kommune.</w:t>
      </w:r>
    </w:p>
    <w:p w:rsidR="0024599D" w:rsidRPr="00E678D8" w:rsidRDefault="0024599D" w:rsidP="00A37B12">
      <w:pPr>
        <w:pStyle w:val="Listeavsnitt"/>
        <w:numPr>
          <w:ilvl w:val="0"/>
          <w:numId w:val="33"/>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 xml:space="preserve">Funksjonalitet i </w:t>
      </w:r>
      <w:r w:rsidR="0053798E" w:rsidRPr="00E678D8">
        <w:rPr>
          <w:rFonts w:ascii="Times New Roman" w:eastAsia="Times New Roman" w:hAnsi="Times New Roman" w:cs="Times New Roman"/>
          <w:b/>
          <w:bCs/>
          <w:color w:val="4F81BD" w:themeColor="accent1"/>
          <w:sz w:val="24"/>
          <w:szCs w:val="24"/>
          <w:lang w:eastAsia="nb-NO"/>
        </w:rPr>
        <w:t>HMSREG</w:t>
      </w:r>
      <w:r w:rsidRPr="00E678D8">
        <w:rPr>
          <w:rFonts w:ascii="Times New Roman" w:eastAsia="Times New Roman" w:hAnsi="Times New Roman" w:cs="Times New Roman"/>
          <w:b/>
          <w:bCs/>
          <w:color w:val="4F81BD" w:themeColor="accent1"/>
          <w:sz w:val="24"/>
          <w:szCs w:val="24"/>
          <w:lang w:eastAsia="nb-NO"/>
        </w:rPr>
        <w:t>:</w:t>
      </w:r>
    </w:p>
    <w:p w:rsidR="0024599D" w:rsidRPr="00E678D8" w:rsidRDefault="0024599D" w:rsidP="0024599D">
      <w:pPr>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Dersom </w:t>
      </w:r>
      <w:r w:rsidR="00305435" w:rsidRPr="00E678D8">
        <w:rPr>
          <w:rFonts w:ascii="Times New Roman" w:eastAsia="Times New Roman" w:hAnsi="Times New Roman" w:cs="Times New Roman"/>
          <w:color w:val="4F81BD" w:themeColor="accent1"/>
          <w:sz w:val="24"/>
          <w:szCs w:val="24"/>
          <w:lang w:eastAsia="nb-NO"/>
        </w:rPr>
        <w:t>StartBANK</w:t>
      </w:r>
      <w:r w:rsidR="0053798E"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indikator er rød kan dette være tegn </w:t>
      </w:r>
      <w:r w:rsidR="00B44CB3" w:rsidRPr="00E678D8">
        <w:rPr>
          <w:rFonts w:ascii="Times New Roman" w:eastAsia="Times New Roman" w:hAnsi="Times New Roman" w:cs="Times New Roman"/>
          <w:color w:val="4F81BD" w:themeColor="accent1"/>
          <w:sz w:val="24"/>
          <w:szCs w:val="24"/>
          <w:lang w:eastAsia="nb-NO"/>
        </w:rPr>
        <w:t xml:space="preserve">på en manglende eller mangelfull yrkesskadeforsikring, evt. at forsikringen er </w:t>
      </w:r>
      <w:r w:rsidRPr="00E678D8">
        <w:rPr>
          <w:rFonts w:ascii="Times New Roman" w:eastAsia="Times New Roman" w:hAnsi="Times New Roman" w:cs="Times New Roman"/>
          <w:color w:val="4F81BD" w:themeColor="accent1"/>
          <w:sz w:val="24"/>
          <w:szCs w:val="24"/>
          <w:lang w:eastAsia="nb-NO"/>
        </w:rPr>
        <w:t>utløpt.</w:t>
      </w:r>
    </w:p>
    <w:p w:rsidR="002F4BF2" w:rsidRPr="00E678D8" w:rsidRDefault="002F4BF2" w:rsidP="001C6A2B">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Tilgang til og overføring av data fra </w:t>
      </w:r>
      <w:r w:rsidR="00631FA9" w:rsidRPr="00E678D8">
        <w:rPr>
          <w:rFonts w:ascii="Times New Roman" w:eastAsia="Times New Roman" w:hAnsi="Times New Roman" w:cs="Times New Roman"/>
          <w:b/>
          <w:sz w:val="24"/>
          <w:szCs w:val="24"/>
          <w:lang w:eastAsia="nb-NO"/>
        </w:rPr>
        <w:t>L</w:t>
      </w:r>
      <w:r w:rsidRPr="00E678D8">
        <w:rPr>
          <w:rFonts w:ascii="Times New Roman" w:eastAsia="Times New Roman" w:hAnsi="Times New Roman" w:cs="Times New Roman"/>
          <w:b/>
          <w:sz w:val="24"/>
          <w:szCs w:val="24"/>
          <w:lang w:eastAsia="nb-NO"/>
        </w:rPr>
        <w:t>everandør</w:t>
      </w:r>
    </w:p>
    <w:p w:rsidR="002D71D7" w:rsidRPr="00E678D8" w:rsidRDefault="003501D3" w:rsidP="00C04066">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w:t>
      </w:r>
      <w:r w:rsidR="002D71D7" w:rsidRPr="00E678D8">
        <w:rPr>
          <w:rFonts w:ascii="Times New Roman" w:eastAsia="Times New Roman" w:hAnsi="Times New Roman" w:cs="Times New Roman"/>
          <w:sz w:val="24"/>
          <w:szCs w:val="24"/>
          <w:lang w:eastAsia="nb-NO"/>
        </w:rPr>
        <w:t xml:space="preserve">på bygge- og anleggsprosjekter hvor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everandøren er ansvarlig for adgangskontroll</w:t>
      </w:r>
      <w:r w:rsidRPr="00E678D8">
        <w:rPr>
          <w:rFonts w:ascii="Times New Roman" w:eastAsia="Times New Roman" w:hAnsi="Times New Roman" w:cs="Times New Roman"/>
          <w:sz w:val="24"/>
          <w:szCs w:val="24"/>
          <w:lang w:eastAsia="nb-NO"/>
        </w:rPr>
        <w:t>, gi Oppdragsgiver</w:t>
      </w:r>
      <w:r w:rsidR="002D71D7" w:rsidRPr="00E678D8">
        <w:rPr>
          <w:rFonts w:ascii="Times New Roman" w:eastAsia="Times New Roman" w:hAnsi="Times New Roman" w:cs="Times New Roman"/>
          <w:sz w:val="24"/>
          <w:szCs w:val="24"/>
          <w:lang w:eastAsia="nb-NO"/>
        </w:rPr>
        <w:t xml:space="preserve"> tilgang til den registrerte informasjonen som foreligger i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everandørens system for registrering. Leverandøren skal kontinuerlig overfør</w:t>
      </w:r>
      <w:r w:rsidR="00680F5C" w:rsidRPr="00E678D8">
        <w:rPr>
          <w:rFonts w:ascii="Times New Roman" w:eastAsia="Times New Roman" w:hAnsi="Times New Roman" w:cs="Times New Roman"/>
          <w:sz w:val="24"/>
          <w:szCs w:val="24"/>
          <w:lang w:eastAsia="nb-NO"/>
        </w:rPr>
        <w:t>e</w:t>
      </w:r>
      <w:r w:rsidR="002D71D7" w:rsidRPr="00E678D8">
        <w:rPr>
          <w:rFonts w:ascii="Times New Roman" w:eastAsia="Times New Roman" w:hAnsi="Times New Roman" w:cs="Times New Roman"/>
          <w:sz w:val="24"/>
          <w:szCs w:val="24"/>
          <w:lang w:eastAsia="nb-NO"/>
        </w:rPr>
        <w:t xml:space="preserve"> opplysninge</w:t>
      </w:r>
      <w:r w:rsidR="00680F5C" w:rsidRPr="00E678D8">
        <w:rPr>
          <w:rFonts w:ascii="Times New Roman" w:eastAsia="Times New Roman" w:hAnsi="Times New Roman" w:cs="Times New Roman"/>
          <w:sz w:val="24"/>
          <w:szCs w:val="24"/>
          <w:lang w:eastAsia="nb-NO"/>
        </w:rPr>
        <w:t>r</w:t>
      </w:r>
      <w:r w:rsidR="002D71D7" w:rsidRPr="00E678D8">
        <w:rPr>
          <w:rFonts w:ascii="Times New Roman" w:eastAsia="Times New Roman" w:hAnsi="Times New Roman" w:cs="Times New Roman"/>
          <w:sz w:val="24"/>
          <w:szCs w:val="24"/>
          <w:lang w:eastAsia="nb-NO"/>
        </w:rPr>
        <w:t xml:space="preserve"> til et elektronisk kjernesystem for oppfølging av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 xml:space="preserve">everandører som er etablert av </w:t>
      </w:r>
      <w:r w:rsidRPr="00E678D8">
        <w:rPr>
          <w:rFonts w:ascii="Times New Roman" w:eastAsia="Times New Roman" w:hAnsi="Times New Roman" w:cs="Times New Roman"/>
          <w:sz w:val="24"/>
          <w:szCs w:val="24"/>
          <w:lang w:eastAsia="nb-NO"/>
        </w:rPr>
        <w:t>O</w:t>
      </w:r>
      <w:r w:rsidR="002D71D7" w:rsidRPr="00E678D8">
        <w:rPr>
          <w:rFonts w:ascii="Times New Roman" w:eastAsia="Times New Roman" w:hAnsi="Times New Roman" w:cs="Times New Roman"/>
          <w:sz w:val="24"/>
          <w:szCs w:val="24"/>
          <w:lang w:eastAsia="nb-NO"/>
        </w:rPr>
        <w:t xml:space="preserve">ppdragsgiver. </w:t>
      </w:r>
      <w:r w:rsidR="008B6F67" w:rsidRPr="00E678D8">
        <w:rPr>
          <w:rFonts w:ascii="Times New Roman" w:eastAsia="Times New Roman" w:hAnsi="Times New Roman" w:cs="Times New Roman"/>
          <w:sz w:val="24"/>
          <w:szCs w:val="24"/>
          <w:lang w:eastAsia="nb-NO"/>
        </w:rPr>
        <w:t xml:space="preserve">Opplysninger </w:t>
      </w:r>
      <w:r w:rsidR="002D71D7" w:rsidRPr="00E678D8">
        <w:rPr>
          <w:rFonts w:ascii="Times New Roman" w:eastAsia="Times New Roman" w:hAnsi="Times New Roman" w:cs="Times New Roman"/>
          <w:sz w:val="24"/>
          <w:szCs w:val="24"/>
          <w:lang w:eastAsia="nb-NO"/>
        </w:rPr>
        <w:t xml:space="preserve">som minimum skal overføres er unik identifisering av hver person som får adgang til byggeplass, inkludert tid for inn- og utregistrering, og øvrig informasjon på HMS-kortet. Dette skal gjøres </w:t>
      </w:r>
      <w:r w:rsidR="00BE32A1" w:rsidRPr="00E678D8">
        <w:rPr>
          <w:rFonts w:ascii="Times New Roman" w:eastAsia="Times New Roman" w:hAnsi="Times New Roman" w:cs="Times New Roman"/>
          <w:sz w:val="24"/>
          <w:szCs w:val="24"/>
          <w:lang w:eastAsia="nb-NO"/>
        </w:rPr>
        <w:t>for Leverandørens regning og risiko.</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På bygge- og anleggsprosjekter hvor </w:t>
      </w:r>
      <w:r w:rsidR="008B6F67"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har eget system for registrering, skal </w:t>
      </w:r>
      <w:r w:rsidR="008B6F67" w:rsidRPr="00E678D8">
        <w:rPr>
          <w:rFonts w:ascii="Times New Roman" w:eastAsia="Times New Roman" w:hAnsi="Times New Roman" w:cs="Times New Roman"/>
          <w:sz w:val="24"/>
          <w:szCs w:val="24"/>
          <w:lang w:eastAsia="nb-NO"/>
        </w:rPr>
        <w:t xml:space="preserve">Leverandøren sørge for at </w:t>
      </w:r>
      <w:r w:rsidRPr="00E678D8">
        <w:rPr>
          <w:rFonts w:ascii="Times New Roman" w:eastAsia="Times New Roman" w:hAnsi="Times New Roman" w:cs="Times New Roman"/>
          <w:sz w:val="24"/>
          <w:szCs w:val="24"/>
          <w:lang w:eastAsia="nb-NO"/>
        </w:rPr>
        <w:t>de personer som utfører arbeid på bygge- og anleggsplassen registrere</w:t>
      </w:r>
      <w:r w:rsidR="008B6F67" w:rsidRPr="00E678D8">
        <w:rPr>
          <w:rFonts w:ascii="Times New Roman" w:eastAsia="Times New Roman" w:hAnsi="Times New Roman" w:cs="Times New Roman"/>
          <w:sz w:val="24"/>
          <w:szCs w:val="24"/>
          <w:lang w:eastAsia="nb-NO"/>
        </w:rPr>
        <w:t>r</w:t>
      </w:r>
      <w:r w:rsidRPr="00E678D8">
        <w:rPr>
          <w:rFonts w:ascii="Times New Roman" w:eastAsia="Times New Roman" w:hAnsi="Times New Roman" w:cs="Times New Roman"/>
          <w:sz w:val="24"/>
          <w:szCs w:val="24"/>
          <w:lang w:eastAsia="nb-NO"/>
        </w:rPr>
        <w:t xml:space="preserve"> seg i </w:t>
      </w:r>
      <w:r w:rsidR="008B6F67"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ppdragsgivers system for registrering. Registrering skal gjøres enten på fastmontert registreringsløsning eller, dersom </w:t>
      </w:r>
      <w:r w:rsidR="008B6F67"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krever det, ved bruk av en applikasjon som skal installeres på </w:t>
      </w:r>
      <w:r w:rsidR="008B6F67"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everandørens eller de enkelte arbeideres smarttelefoner/nettbrett. Dette skal gjøres </w:t>
      </w:r>
      <w:r w:rsidR="00BE32A1" w:rsidRPr="00E678D8">
        <w:rPr>
          <w:rFonts w:ascii="Times New Roman" w:eastAsia="Times New Roman" w:hAnsi="Times New Roman" w:cs="Times New Roman"/>
          <w:sz w:val="24"/>
          <w:szCs w:val="24"/>
          <w:lang w:eastAsia="nb-NO"/>
        </w:rPr>
        <w:t>for Leverandørens regning og risiko.</w:t>
      </w:r>
    </w:p>
    <w:p w:rsidR="00BE32A1" w:rsidRPr="00E678D8" w:rsidRDefault="00BE32A1" w:rsidP="002D71D7">
      <w:pPr>
        <w:spacing w:after="0" w:line="240" w:lineRule="auto"/>
        <w:rPr>
          <w:rFonts w:ascii="Times New Roman" w:eastAsia="Times New Roman" w:hAnsi="Times New Roman" w:cs="Times New Roman"/>
          <w:sz w:val="24"/>
          <w:szCs w:val="24"/>
          <w:lang w:eastAsia="nb-NO"/>
        </w:rPr>
      </w:pPr>
    </w:p>
    <w:p w:rsidR="002D71D7" w:rsidRPr="00E678D8" w:rsidRDefault="00BE32A1"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Oppdragsgiver kan kreve at </w:t>
      </w:r>
      <w:r w:rsidR="002D71D7" w:rsidRPr="00E678D8">
        <w:rPr>
          <w:rFonts w:ascii="Times New Roman" w:eastAsia="Times New Roman" w:hAnsi="Times New Roman" w:cs="Times New Roman"/>
          <w:sz w:val="24"/>
          <w:szCs w:val="24"/>
          <w:lang w:eastAsia="nb-NO"/>
        </w:rPr>
        <w:t xml:space="preserve">forhåndsregistreringen av personer som skal utføre arbeid på bygge- eller anleggsplassen, </w:t>
      </w:r>
      <w:r w:rsidRPr="00E678D8">
        <w:rPr>
          <w:rFonts w:ascii="Times New Roman" w:eastAsia="Times New Roman" w:hAnsi="Times New Roman" w:cs="Times New Roman"/>
          <w:sz w:val="24"/>
          <w:szCs w:val="24"/>
          <w:lang w:eastAsia="nb-NO"/>
        </w:rPr>
        <w:t xml:space="preserve">skal skje </w:t>
      </w:r>
      <w:r w:rsidR="002D71D7" w:rsidRPr="00E678D8">
        <w:rPr>
          <w:rFonts w:ascii="Times New Roman" w:eastAsia="Times New Roman" w:hAnsi="Times New Roman" w:cs="Times New Roman"/>
          <w:sz w:val="24"/>
          <w:szCs w:val="24"/>
          <w:lang w:eastAsia="nb-NO"/>
        </w:rPr>
        <w:t xml:space="preserve">direkte inn i kjernesystemet for oppfølging av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everandører.</w:t>
      </w:r>
      <w:r w:rsidR="006D140C" w:rsidRPr="00E678D8">
        <w:rPr>
          <w:rFonts w:ascii="Times New Roman" w:eastAsia="Times New Roman" w:hAnsi="Times New Roman" w:cs="Times New Roman"/>
          <w:sz w:val="24"/>
          <w:szCs w:val="24"/>
          <w:lang w:eastAsia="nb-NO"/>
        </w:rPr>
        <w:t xml:space="preserve"> Krav om direkte forhåndsregistrering gir ikke Leverandøren krav på ytterligere vederlag eller annen kompensasjon.</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Manglende forhåndsregistrering eller manglende registrering av de personer som skal utføre arbeid på bygge- og anleggsplass, bøtelegges med kroner 750 for hvert </w:t>
      </w:r>
      <w:r w:rsidR="006F707F" w:rsidRPr="00E678D8">
        <w:rPr>
          <w:rFonts w:ascii="Times New Roman" w:eastAsia="Times New Roman" w:hAnsi="Times New Roman" w:cs="Times New Roman"/>
          <w:sz w:val="24"/>
          <w:szCs w:val="24"/>
          <w:lang w:eastAsia="nb-NO"/>
        </w:rPr>
        <w:t>brudd.</w:t>
      </w:r>
      <w:r w:rsidRPr="00E678D8">
        <w:rPr>
          <w:rFonts w:ascii="Times New Roman" w:eastAsia="Times New Roman" w:hAnsi="Times New Roman" w:cs="Times New Roman"/>
          <w:sz w:val="24"/>
          <w:szCs w:val="24"/>
          <w:lang w:eastAsia="nb-NO"/>
        </w:rPr>
        <w:t xml:space="preserve"> </w:t>
      </w:r>
      <w:r w:rsidR="00DA1ACD" w:rsidRPr="00E678D8">
        <w:rPr>
          <w:rFonts w:ascii="Times New Roman" w:eastAsia="Times New Roman" w:hAnsi="Times New Roman" w:cs="Times New Roman"/>
          <w:sz w:val="24"/>
          <w:szCs w:val="24"/>
          <w:lang w:eastAsia="nb-NO"/>
        </w:rPr>
        <w:t xml:space="preserve">Beløpet indeksreguleres </w:t>
      </w:r>
      <w:r w:rsidR="006F707F" w:rsidRPr="00E678D8">
        <w:rPr>
          <w:rFonts w:ascii="Times New Roman" w:eastAsia="Times New Roman" w:hAnsi="Times New Roman" w:cs="Times New Roman"/>
          <w:sz w:val="24"/>
          <w:szCs w:val="24"/>
          <w:lang w:eastAsia="nb-NO"/>
        </w:rPr>
        <w:t xml:space="preserve">årlig </w:t>
      </w:r>
      <w:r w:rsidR="00DA1ACD" w:rsidRPr="00E678D8">
        <w:rPr>
          <w:rFonts w:ascii="Times New Roman" w:eastAsia="Times New Roman" w:hAnsi="Times New Roman" w:cs="Times New Roman"/>
          <w:sz w:val="24"/>
          <w:szCs w:val="24"/>
          <w:lang w:eastAsia="nb-NO"/>
        </w:rPr>
        <w:t>med utgangspunkt i konsumprisindeksen pr. 1. januar 2017.</w:t>
      </w:r>
      <w:r w:rsidR="008A7FF0" w:rsidRPr="00E678D8">
        <w:rPr>
          <w:rFonts w:ascii="Times New Roman" w:eastAsia="Times New Roman" w:hAnsi="Times New Roman" w:cs="Times New Roman"/>
          <w:sz w:val="24"/>
          <w:szCs w:val="24"/>
          <w:lang w:eastAsia="nb-NO"/>
        </w:rPr>
        <w:t xml:space="preserve"> Leverandøren skal så langt som mulig etterregist</w:t>
      </w:r>
      <w:r w:rsidR="002F4BF2" w:rsidRPr="00E678D8">
        <w:rPr>
          <w:rFonts w:ascii="Times New Roman" w:eastAsia="Times New Roman" w:hAnsi="Times New Roman" w:cs="Times New Roman"/>
          <w:sz w:val="24"/>
          <w:szCs w:val="24"/>
          <w:lang w:eastAsia="nb-NO"/>
        </w:rPr>
        <w:t>r</w:t>
      </w:r>
      <w:r w:rsidR="008A7FF0" w:rsidRPr="00E678D8">
        <w:rPr>
          <w:rFonts w:ascii="Times New Roman" w:eastAsia="Times New Roman" w:hAnsi="Times New Roman" w:cs="Times New Roman"/>
          <w:sz w:val="24"/>
          <w:szCs w:val="24"/>
          <w:lang w:eastAsia="nb-NO"/>
        </w:rPr>
        <w:t>ere de som har vært på byggeplassen uten å ha registrert seg</w:t>
      </w:r>
      <w:r w:rsidR="0007134A" w:rsidRPr="00E678D8">
        <w:rPr>
          <w:rFonts w:ascii="Times New Roman" w:eastAsia="Times New Roman" w:hAnsi="Times New Roman" w:cs="Times New Roman"/>
          <w:sz w:val="24"/>
          <w:szCs w:val="24"/>
          <w:lang w:eastAsia="nb-NO"/>
        </w:rPr>
        <w:t>.</w:t>
      </w:r>
      <w:r w:rsidR="00DA1ACD"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Ilegging av bot etter denne bestemmelse har ingen innvirkning på </w:t>
      </w:r>
      <w:r w:rsidR="006D140C"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ppdragsgivers </w:t>
      </w:r>
      <w:r w:rsidR="006D140C" w:rsidRPr="00E678D8">
        <w:rPr>
          <w:rFonts w:ascii="Times New Roman" w:eastAsia="Times New Roman" w:hAnsi="Times New Roman" w:cs="Times New Roman"/>
          <w:sz w:val="24"/>
          <w:szCs w:val="24"/>
          <w:lang w:eastAsia="nb-NO"/>
        </w:rPr>
        <w:t>adgang til å utøve andre mislighold</w:t>
      </w:r>
      <w:r w:rsidR="002F4BF2" w:rsidRPr="00E678D8">
        <w:rPr>
          <w:rFonts w:ascii="Times New Roman" w:eastAsia="Times New Roman" w:hAnsi="Times New Roman" w:cs="Times New Roman"/>
          <w:sz w:val="24"/>
          <w:szCs w:val="24"/>
          <w:lang w:eastAsia="nb-NO"/>
        </w:rPr>
        <w:t>s</w:t>
      </w:r>
      <w:r w:rsidR="006D140C" w:rsidRPr="00E678D8">
        <w:rPr>
          <w:rFonts w:ascii="Times New Roman" w:eastAsia="Times New Roman" w:hAnsi="Times New Roman" w:cs="Times New Roman"/>
          <w:sz w:val="24"/>
          <w:szCs w:val="24"/>
          <w:lang w:eastAsia="nb-NO"/>
        </w:rPr>
        <w:t xml:space="preserve">beføyelser. </w:t>
      </w:r>
    </w:p>
    <w:p w:rsidR="00107880" w:rsidRPr="00E678D8" w:rsidRDefault="00107880" w:rsidP="002D71D7">
      <w:pPr>
        <w:spacing w:after="0" w:line="240" w:lineRule="auto"/>
        <w:rPr>
          <w:rFonts w:ascii="Times New Roman" w:eastAsia="Times New Roman" w:hAnsi="Times New Roman" w:cs="Times New Roman"/>
          <w:color w:val="4F81BD" w:themeColor="accent1"/>
          <w:sz w:val="24"/>
          <w:szCs w:val="24"/>
          <w:lang w:eastAsia="nb-NO"/>
        </w:rPr>
      </w:pPr>
    </w:p>
    <w:p w:rsidR="00107880" w:rsidRPr="00E678D8" w:rsidRDefault="00107880" w:rsidP="002D71D7">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HMSREG er et informasjonssystem med løpende oversikt </w:t>
      </w:r>
      <w:r w:rsidR="00D6163D" w:rsidRPr="00E678D8">
        <w:rPr>
          <w:rFonts w:ascii="Times New Roman" w:eastAsia="Times New Roman" w:hAnsi="Times New Roman" w:cs="Times New Roman"/>
          <w:bCs/>
          <w:color w:val="4F81BD" w:themeColor="accent1"/>
          <w:sz w:val="24"/>
          <w:szCs w:val="24"/>
          <w:lang w:eastAsia="nb-NO"/>
        </w:rPr>
        <w:t>over mannskap og leverandører som utfører arbeid på det aktuelle prosjektet/lokasjon</w:t>
      </w:r>
      <w:r w:rsidR="00A66B70" w:rsidRPr="00E678D8">
        <w:rPr>
          <w:rFonts w:ascii="Times New Roman" w:eastAsia="Times New Roman" w:hAnsi="Times New Roman" w:cs="Times New Roman"/>
          <w:bCs/>
          <w:color w:val="4F81BD" w:themeColor="accent1"/>
          <w:sz w:val="24"/>
          <w:szCs w:val="24"/>
          <w:lang w:eastAsia="nb-NO"/>
        </w:rPr>
        <w:t>.</w:t>
      </w:r>
      <w:r w:rsidRPr="00E678D8">
        <w:rPr>
          <w:rFonts w:ascii="Times New Roman" w:eastAsia="Times New Roman" w:hAnsi="Times New Roman" w:cs="Times New Roman"/>
          <w:bCs/>
          <w:color w:val="4F81BD" w:themeColor="accent1"/>
          <w:sz w:val="24"/>
          <w:szCs w:val="24"/>
          <w:lang w:eastAsia="nb-NO"/>
        </w:rPr>
        <w:t xml:space="preserve"> </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p>
    <w:p w:rsidR="0024599D" w:rsidRPr="00E678D8" w:rsidRDefault="00D6163D" w:rsidP="0024599D">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Informasjon</w:t>
      </w:r>
      <w:r w:rsidR="0024599D" w:rsidRPr="00E678D8">
        <w:rPr>
          <w:rFonts w:ascii="Times New Roman" w:eastAsia="Times New Roman" w:hAnsi="Times New Roman" w:cs="Times New Roman"/>
          <w:bCs/>
          <w:color w:val="4F81BD" w:themeColor="accent1"/>
          <w:sz w:val="24"/>
          <w:szCs w:val="24"/>
          <w:lang w:eastAsia="nb-NO"/>
        </w:rPr>
        <w:t xml:space="preserve"> i HMSREG er </w:t>
      </w:r>
      <w:r w:rsidR="003C732B" w:rsidRPr="00E678D8">
        <w:rPr>
          <w:rFonts w:ascii="Times New Roman" w:eastAsia="Times New Roman" w:hAnsi="Times New Roman" w:cs="Times New Roman"/>
          <w:bCs/>
          <w:color w:val="4F81BD" w:themeColor="accent1"/>
          <w:sz w:val="24"/>
          <w:szCs w:val="24"/>
          <w:lang w:eastAsia="nb-NO"/>
        </w:rPr>
        <w:t>synlig</w:t>
      </w:r>
      <w:r w:rsidR="0024599D" w:rsidRPr="00E678D8">
        <w:rPr>
          <w:rFonts w:ascii="Times New Roman" w:eastAsia="Times New Roman" w:hAnsi="Times New Roman" w:cs="Times New Roman"/>
          <w:bCs/>
          <w:color w:val="4F81BD" w:themeColor="accent1"/>
          <w:sz w:val="24"/>
          <w:szCs w:val="24"/>
          <w:lang w:eastAsia="nb-NO"/>
        </w:rPr>
        <w:t xml:space="preserve"> både for bestiller</w:t>
      </w:r>
      <w:r w:rsidRPr="00E678D8">
        <w:rPr>
          <w:rFonts w:ascii="Times New Roman" w:eastAsia="Times New Roman" w:hAnsi="Times New Roman" w:cs="Times New Roman"/>
          <w:bCs/>
          <w:color w:val="4F81BD" w:themeColor="accent1"/>
          <w:sz w:val="24"/>
          <w:szCs w:val="24"/>
          <w:lang w:eastAsia="nb-NO"/>
        </w:rPr>
        <w:t>e i Oslo kommune og leverandører</w:t>
      </w:r>
      <w:r w:rsidR="003C732B" w:rsidRPr="00E678D8">
        <w:rPr>
          <w:rFonts w:ascii="Times New Roman" w:eastAsia="Times New Roman" w:hAnsi="Times New Roman" w:cs="Times New Roman"/>
          <w:bCs/>
          <w:color w:val="4F81BD" w:themeColor="accent1"/>
          <w:sz w:val="24"/>
          <w:szCs w:val="24"/>
          <w:lang w:eastAsia="nb-NO"/>
        </w:rPr>
        <w:t xml:space="preserve"> (sistnevnte kan kun se informasjon om seg selv). Dette gir muligheten til en mer effektiv </w:t>
      </w:r>
      <w:r w:rsidR="003C732B" w:rsidRPr="00E678D8">
        <w:rPr>
          <w:rFonts w:ascii="Times New Roman" w:eastAsia="Times New Roman" w:hAnsi="Times New Roman" w:cs="Times New Roman"/>
          <w:bCs/>
          <w:color w:val="4F81BD" w:themeColor="accent1"/>
          <w:sz w:val="24"/>
          <w:szCs w:val="24"/>
          <w:lang w:eastAsia="nb-NO"/>
        </w:rPr>
        <w:lastRenderedPageBreak/>
        <w:t xml:space="preserve">kontraktsoppfølging </w:t>
      </w:r>
      <w:r w:rsidR="0024599D" w:rsidRPr="00E678D8">
        <w:rPr>
          <w:rFonts w:ascii="Times New Roman" w:eastAsia="Times New Roman" w:hAnsi="Times New Roman" w:cs="Times New Roman"/>
          <w:bCs/>
          <w:color w:val="4F81BD" w:themeColor="accent1"/>
          <w:sz w:val="24"/>
          <w:szCs w:val="24"/>
          <w:lang w:eastAsia="nb-NO"/>
        </w:rPr>
        <w:t xml:space="preserve">og </w:t>
      </w:r>
      <w:r w:rsidR="003C732B" w:rsidRPr="00E678D8">
        <w:rPr>
          <w:rFonts w:ascii="Times New Roman" w:eastAsia="Times New Roman" w:hAnsi="Times New Roman" w:cs="Times New Roman"/>
          <w:bCs/>
          <w:color w:val="4F81BD" w:themeColor="accent1"/>
          <w:sz w:val="24"/>
          <w:szCs w:val="24"/>
          <w:lang w:eastAsia="nb-NO"/>
        </w:rPr>
        <w:t xml:space="preserve">er med på å </w:t>
      </w:r>
      <w:r w:rsidR="0024599D" w:rsidRPr="00E678D8">
        <w:rPr>
          <w:rFonts w:ascii="Times New Roman" w:eastAsia="Times New Roman" w:hAnsi="Times New Roman" w:cs="Times New Roman"/>
          <w:bCs/>
          <w:color w:val="4F81BD" w:themeColor="accent1"/>
          <w:sz w:val="24"/>
          <w:szCs w:val="24"/>
          <w:lang w:eastAsia="nb-NO"/>
        </w:rPr>
        <w:t xml:space="preserve">redusere risikoen for arbeidslivskriminalitet og sosial dumping. </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p>
    <w:p w:rsidR="0024599D" w:rsidRPr="00E678D8" w:rsidRDefault="003C732B" w:rsidP="0024599D">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HMSREG-</w:t>
      </w:r>
      <w:r w:rsidR="0024599D" w:rsidRPr="00E678D8">
        <w:rPr>
          <w:rFonts w:ascii="Times New Roman" w:eastAsia="Times New Roman" w:hAnsi="Times New Roman" w:cs="Times New Roman"/>
          <w:bCs/>
          <w:color w:val="4F81BD" w:themeColor="accent1"/>
          <w:sz w:val="24"/>
          <w:szCs w:val="24"/>
          <w:lang w:eastAsia="nb-NO"/>
        </w:rPr>
        <w:t xml:space="preserve">løsningen </w:t>
      </w:r>
      <w:r w:rsidRPr="00E678D8">
        <w:rPr>
          <w:rFonts w:ascii="Times New Roman" w:eastAsia="Times New Roman" w:hAnsi="Times New Roman" w:cs="Times New Roman"/>
          <w:bCs/>
          <w:color w:val="4F81BD" w:themeColor="accent1"/>
          <w:sz w:val="24"/>
          <w:szCs w:val="24"/>
          <w:lang w:eastAsia="nb-NO"/>
        </w:rPr>
        <w:t>har blant annet følgende funksjonaliteter</w:t>
      </w:r>
      <w:r w:rsidR="0024599D" w:rsidRPr="00E678D8">
        <w:rPr>
          <w:rFonts w:ascii="Times New Roman" w:eastAsia="Times New Roman" w:hAnsi="Times New Roman" w:cs="Times New Roman"/>
          <w:bCs/>
          <w:color w:val="4F81BD" w:themeColor="accent1"/>
          <w:sz w:val="24"/>
          <w:szCs w:val="24"/>
          <w:lang w:eastAsia="nb-NO"/>
        </w:rPr>
        <w:t>:</w:t>
      </w:r>
    </w:p>
    <w:p w:rsidR="0024599D" w:rsidRPr="00E678D8" w:rsidRDefault="007660E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Oversikt over</w:t>
      </w:r>
      <w:r w:rsidR="0024599D" w:rsidRPr="00E678D8">
        <w:rPr>
          <w:rFonts w:ascii="Times New Roman" w:eastAsia="Times New Roman" w:hAnsi="Times New Roman" w:cs="Times New Roman"/>
          <w:bCs/>
          <w:color w:val="4F81BD" w:themeColor="accent1"/>
          <w:sz w:val="24"/>
          <w:szCs w:val="24"/>
          <w:lang w:eastAsia="nb-NO"/>
        </w:rPr>
        <w:t xml:space="preserve"> mannsk</w:t>
      </w:r>
      <w:r w:rsidRPr="00E678D8">
        <w:rPr>
          <w:rFonts w:ascii="Times New Roman" w:eastAsia="Times New Roman" w:hAnsi="Times New Roman" w:cs="Times New Roman"/>
          <w:bCs/>
          <w:color w:val="4F81BD" w:themeColor="accent1"/>
          <w:sz w:val="24"/>
          <w:szCs w:val="24"/>
          <w:lang w:eastAsia="nb-NO"/>
        </w:rPr>
        <w:t>apslister og leverandører som benyttes i forbindelse med oppfyllelse av kontrakt</w:t>
      </w:r>
    </w:p>
    <w:p w:rsidR="0024599D" w:rsidRPr="00E678D8" w:rsidRDefault="00987A14"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A</w:t>
      </w:r>
      <w:r w:rsidR="00B44CB3" w:rsidRPr="00E678D8">
        <w:rPr>
          <w:rFonts w:ascii="Times New Roman" w:eastAsia="Times New Roman" w:hAnsi="Times New Roman" w:cs="Times New Roman"/>
          <w:bCs/>
          <w:color w:val="4F81BD" w:themeColor="accent1"/>
          <w:sz w:val="24"/>
          <w:szCs w:val="24"/>
          <w:lang w:eastAsia="nb-NO"/>
        </w:rPr>
        <w:t>rbeidernes</w:t>
      </w:r>
      <w:r w:rsidR="0024599D" w:rsidRPr="00E678D8">
        <w:rPr>
          <w:rFonts w:ascii="Times New Roman" w:eastAsia="Times New Roman" w:hAnsi="Times New Roman" w:cs="Times New Roman"/>
          <w:bCs/>
          <w:color w:val="4F81BD" w:themeColor="accent1"/>
          <w:sz w:val="24"/>
          <w:szCs w:val="24"/>
          <w:lang w:eastAsia="nb-NO"/>
        </w:rPr>
        <w:t xml:space="preserve"> inn- og ut</w:t>
      </w:r>
      <w:r w:rsidRPr="00E678D8">
        <w:rPr>
          <w:rFonts w:ascii="Times New Roman" w:eastAsia="Times New Roman" w:hAnsi="Times New Roman" w:cs="Times New Roman"/>
          <w:bCs/>
          <w:color w:val="4F81BD" w:themeColor="accent1"/>
          <w:sz w:val="24"/>
          <w:szCs w:val="24"/>
          <w:lang w:eastAsia="nb-NO"/>
        </w:rPr>
        <w:t>registreringer</w:t>
      </w:r>
    </w:p>
    <w:p w:rsidR="0024599D" w:rsidRPr="00E678D8" w:rsidRDefault="007660E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Innmelding og evt. godkjenning av</w:t>
      </w:r>
      <w:r w:rsidR="0024599D" w:rsidRPr="00E678D8">
        <w:rPr>
          <w:rFonts w:ascii="Times New Roman" w:eastAsia="Times New Roman" w:hAnsi="Times New Roman" w:cs="Times New Roman"/>
          <w:bCs/>
          <w:color w:val="4F81BD" w:themeColor="accent1"/>
          <w:sz w:val="24"/>
          <w:szCs w:val="24"/>
          <w:lang w:eastAsia="nb-NO"/>
        </w:rPr>
        <w:t xml:space="preserve"> nye underleverandører</w:t>
      </w:r>
    </w:p>
    <w:p w:rsidR="0024599D" w:rsidRPr="00E678D8" w:rsidRDefault="0024599D"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Varsel ved indikasjoner om mislighold av kontraktskrav eller lovkrav</w:t>
      </w:r>
    </w:p>
    <w:p w:rsidR="009A0C88" w:rsidRPr="00E678D8" w:rsidRDefault="009A0C8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Varsler ved avvik knyttet til HMS-kort</w:t>
      </w:r>
    </w:p>
    <w:p w:rsidR="009A0C88" w:rsidRPr="00E678D8" w:rsidRDefault="009A0C8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Varsel ved avvik/potensielle avvik knyttet til informasjon som hentes fra StartBANK, Skatt Øst m.m.</w:t>
      </w:r>
    </w:p>
    <w:p w:rsidR="009A0C88" w:rsidRPr="00E678D8" w:rsidRDefault="009A0C8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Bemanningsforetak merkes med egen markør</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p>
    <w:p w:rsidR="002D71D7" w:rsidRPr="00E678D8" w:rsidRDefault="00A36797" w:rsidP="00105C84">
      <w:pPr>
        <w:spacing w:after="0" w:line="240" w:lineRule="auto"/>
        <w:rPr>
          <w:rFonts w:ascii="Times New Roman" w:eastAsia="Times New Roman" w:hAnsi="Times New Roman" w:cs="Times New Roman"/>
          <w:color w:val="4F81BD" w:themeColor="accent1"/>
          <w:sz w:val="24"/>
          <w:szCs w:val="24"/>
          <w:lang w:eastAsia="nb-NO"/>
        </w:rPr>
      </w:pPr>
      <w:hyperlink r:id="rId17" w:history="1">
        <w:r w:rsidR="00107880" w:rsidRPr="00E678D8">
          <w:rPr>
            <w:rStyle w:val="Hyperkobling"/>
            <w:rFonts w:ascii="Times New Roman" w:eastAsia="Times New Roman" w:hAnsi="Times New Roman" w:cs="Times New Roman"/>
            <w:sz w:val="24"/>
            <w:szCs w:val="24"/>
            <w:lang w:eastAsia="nb-NO"/>
          </w:rPr>
          <w:t>For utførlig veiledning, se her</w:t>
        </w:r>
      </w:hyperlink>
      <w:r w:rsidR="00107880" w:rsidRPr="00E678D8">
        <w:rPr>
          <w:rFonts w:ascii="Times New Roman" w:eastAsia="Times New Roman" w:hAnsi="Times New Roman" w:cs="Times New Roman"/>
          <w:color w:val="4F81BD" w:themeColor="accent1"/>
          <w:sz w:val="24"/>
          <w:szCs w:val="24"/>
          <w:lang w:eastAsia="nb-NO"/>
        </w:rPr>
        <w:t>.</w:t>
      </w:r>
    </w:p>
    <w:p w:rsidR="00D50523" w:rsidRPr="00E678D8" w:rsidRDefault="00D50523" w:rsidP="00105C84">
      <w:pPr>
        <w:spacing w:after="0" w:line="240" w:lineRule="auto"/>
        <w:rPr>
          <w:rFonts w:ascii="Times New Roman" w:eastAsia="Times New Roman" w:hAnsi="Times New Roman" w:cs="Times New Roman"/>
          <w:color w:val="4F81BD" w:themeColor="accent1"/>
          <w:sz w:val="24"/>
          <w:szCs w:val="24"/>
          <w:lang w:eastAsia="nb-NO"/>
        </w:rPr>
      </w:pPr>
    </w:p>
    <w:p w:rsidR="00D50523" w:rsidRPr="00E678D8" w:rsidRDefault="00D50523" w:rsidP="00105C8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På Oslo kommune</w:t>
      </w:r>
      <w:r w:rsidR="001107C7" w:rsidRPr="00E678D8">
        <w:rPr>
          <w:rFonts w:ascii="Times New Roman" w:eastAsia="Times New Roman" w:hAnsi="Times New Roman" w:cs="Times New Roman"/>
          <w:color w:val="4F81BD" w:themeColor="accent1"/>
          <w:sz w:val="24"/>
          <w:szCs w:val="24"/>
          <w:lang w:eastAsia="nb-NO"/>
        </w:rPr>
        <w:t>s</w:t>
      </w:r>
      <w:r w:rsidRPr="00E678D8">
        <w:rPr>
          <w:rFonts w:ascii="Times New Roman" w:eastAsia="Times New Roman" w:hAnsi="Times New Roman" w:cs="Times New Roman"/>
          <w:color w:val="4F81BD" w:themeColor="accent1"/>
          <w:sz w:val="24"/>
          <w:szCs w:val="24"/>
          <w:lang w:eastAsia="nb-NO"/>
        </w:rPr>
        <w:t xml:space="preserve"> kontrakter innebærer bruken av systemet ingen kostnader for leverandøren.</w:t>
      </w:r>
    </w:p>
    <w:p w:rsidR="00107880" w:rsidRPr="00E678D8" w:rsidRDefault="00107880" w:rsidP="00105C84">
      <w:pPr>
        <w:spacing w:after="0" w:line="240" w:lineRule="auto"/>
        <w:rPr>
          <w:rFonts w:ascii="Times New Roman" w:eastAsia="Times New Roman" w:hAnsi="Times New Roman" w:cs="Times New Roman"/>
          <w:sz w:val="24"/>
          <w:szCs w:val="24"/>
          <w:lang w:eastAsia="nb-NO"/>
        </w:rPr>
      </w:pPr>
    </w:p>
    <w:p w:rsidR="00107880" w:rsidRPr="00E678D8" w:rsidRDefault="00107880" w:rsidP="00105C84">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5" w:name="_Ref534705780"/>
      <w:r w:rsidRPr="00E678D8">
        <w:rPr>
          <w:rFonts w:ascii="Times New Roman" w:eastAsia="Times New Roman" w:hAnsi="Times New Roman" w:cs="Times New Roman"/>
          <w:b/>
          <w:sz w:val="24"/>
          <w:szCs w:val="24"/>
          <w:lang w:eastAsia="nb-NO"/>
        </w:rPr>
        <w:t>Krav om betaling med elektronisk betalingsmiddel/forbud mot kontant betaling</w:t>
      </w:r>
      <w:bookmarkEnd w:id="5"/>
    </w:p>
    <w:p w:rsidR="002D71D7" w:rsidRPr="00E678D8" w:rsidRDefault="006E030F"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w:t>
      </w:r>
      <w:r w:rsidR="002D71D7" w:rsidRPr="00E678D8">
        <w:rPr>
          <w:rFonts w:ascii="Times New Roman" w:eastAsia="Times New Roman" w:hAnsi="Times New Roman" w:cs="Times New Roman"/>
          <w:sz w:val="24"/>
          <w:szCs w:val="24"/>
          <w:lang w:eastAsia="nb-NO"/>
        </w:rPr>
        <w:t xml:space="preserve"> </w:t>
      </w:r>
      <w:r w:rsidR="009B5F5A" w:rsidRPr="00E678D8">
        <w:rPr>
          <w:rFonts w:ascii="Times New Roman" w:eastAsia="Times New Roman" w:hAnsi="Times New Roman" w:cs="Times New Roman"/>
          <w:sz w:val="24"/>
          <w:szCs w:val="24"/>
          <w:lang w:eastAsia="nb-NO"/>
        </w:rPr>
        <w:t xml:space="preserve">betaling </w:t>
      </w:r>
      <w:r w:rsidR="00DA1ACD"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everandøren foretar i forbindelse med utførelsen av kontraktsarbeid for Oslo kommune skal betales med elektronisk betalingsmiddel.</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Alvorlige</w:t>
      </w:r>
      <w:r w:rsidR="00E75884"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brudd på denne bestemmelsen </w:t>
      </w:r>
      <w:r w:rsidR="00DA1ACD" w:rsidRPr="00E678D8">
        <w:rPr>
          <w:rFonts w:ascii="Times New Roman" w:eastAsia="Times New Roman" w:hAnsi="Times New Roman" w:cs="Times New Roman"/>
          <w:sz w:val="24"/>
          <w:szCs w:val="24"/>
          <w:lang w:eastAsia="nb-NO"/>
        </w:rPr>
        <w:t>gir Oppdragsgiver rett til prisavslag</w:t>
      </w:r>
      <w:r w:rsidRPr="00E678D8">
        <w:rPr>
          <w:rFonts w:ascii="Times New Roman" w:eastAsia="Times New Roman" w:hAnsi="Times New Roman" w:cs="Times New Roman"/>
          <w:sz w:val="24"/>
          <w:szCs w:val="24"/>
          <w:lang w:eastAsia="nb-NO"/>
        </w:rPr>
        <w:t xml:space="preserve"> tilsvarende </w:t>
      </w:r>
      <w:r w:rsidR="009B5F5A" w:rsidRPr="00E678D8">
        <w:rPr>
          <w:rFonts w:ascii="Times New Roman" w:eastAsia="Times New Roman" w:hAnsi="Times New Roman" w:cs="Times New Roman"/>
          <w:sz w:val="24"/>
          <w:szCs w:val="24"/>
          <w:lang w:eastAsia="nb-NO"/>
        </w:rPr>
        <w:t>betalingen.</w:t>
      </w:r>
    </w:p>
    <w:p w:rsidR="002D71D7" w:rsidRPr="00E678D8" w:rsidRDefault="002D71D7" w:rsidP="002D71D7">
      <w:pPr>
        <w:spacing w:after="0" w:line="240" w:lineRule="auto"/>
        <w:rPr>
          <w:rFonts w:ascii="Times New Roman" w:eastAsia="Times New Roman" w:hAnsi="Times New Roman" w:cs="Times New Roman"/>
          <w:b/>
          <w:i/>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DA1ACD"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873AD0" w:rsidRPr="00E678D8" w:rsidRDefault="00873AD0" w:rsidP="002D71D7">
      <w:pPr>
        <w:spacing w:after="0" w:line="240" w:lineRule="auto"/>
        <w:rPr>
          <w:rFonts w:ascii="Times New Roman" w:eastAsia="Times New Roman" w:hAnsi="Times New Roman" w:cs="Times New Roman"/>
          <w:sz w:val="24"/>
          <w:szCs w:val="24"/>
          <w:lang w:eastAsia="nb-NO"/>
        </w:rPr>
      </w:pPr>
    </w:p>
    <w:p w:rsidR="00873AD0" w:rsidRPr="00E678D8" w:rsidRDefault="00873AD0" w:rsidP="002D71D7">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C94DB3" w:rsidRPr="00E678D8" w:rsidRDefault="00C94DB3" w:rsidP="00D87BA9">
      <w:pPr>
        <w:rPr>
          <w:rFonts w:ascii="Times New Roman" w:eastAsia="Times New Roman" w:hAnsi="Times New Roman" w:cs="Times New Roman"/>
          <w:b/>
          <w:i/>
          <w:color w:val="4F81BD" w:themeColor="accent1"/>
          <w:sz w:val="24"/>
          <w:szCs w:val="24"/>
          <w:lang w:eastAsia="nb-NO"/>
        </w:rPr>
      </w:pPr>
      <w:r w:rsidRPr="00E678D8">
        <w:rPr>
          <w:rFonts w:ascii="Times New Roman" w:hAnsi="Times New Roman" w:cs="Times New Roman"/>
          <w:color w:val="4F81BD" w:themeColor="accent1"/>
          <w:sz w:val="24"/>
          <w:szCs w:val="24"/>
        </w:rPr>
        <w:t>Bestemmelsen skal tas inn i alle Oslo kommunes kontrakter om levering av tjenester og bygg- og anleggsarbeider, uavhengig av kontraktens verdi</w:t>
      </w:r>
      <w:r w:rsidR="00F501D7" w:rsidRPr="00E678D8">
        <w:rPr>
          <w:rFonts w:ascii="Times New Roman" w:hAnsi="Times New Roman" w:cs="Times New Roman"/>
          <w:color w:val="4F81BD" w:themeColor="accent1"/>
          <w:sz w:val="24"/>
          <w:szCs w:val="24"/>
        </w:rPr>
        <w:t xml:space="preserve"> og uavhengig av om det foreligger standardkontrakter på det aktuelle kontraktsområdet</w:t>
      </w:r>
      <w:r w:rsidRPr="00E678D8">
        <w:rPr>
          <w:rFonts w:ascii="Times New Roman" w:hAnsi="Times New Roman" w:cs="Times New Roman"/>
          <w:color w:val="4F81BD" w:themeColor="accent1"/>
          <w:sz w:val="24"/>
          <w:szCs w:val="24"/>
        </w:rPr>
        <w:t>.</w:t>
      </w:r>
    </w:p>
    <w:p w:rsidR="0080663A" w:rsidRPr="00E678D8" w:rsidRDefault="0080663A"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Manglende sporbarhet på pengetransaksjoner er en utfordring i risikoutsatte bransjer. Ved bruk av kontant betaling øker risikoen for hvitvasking av penger. Det er vanskelig å forsvare et saklig behov for kontant betaling innenfor næringsvirksomhet. </w:t>
      </w:r>
    </w:p>
    <w:p w:rsidR="0080663A" w:rsidRPr="00E678D8" w:rsidRDefault="005E1422"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Med bakgrunn i dette er det vedtatt et krav om</w:t>
      </w:r>
      <w:r w:rsidR="0080663A" w:rsidRPr="00E678D8">
        <w:rPr>
          <w:rFonts w:ascii="Times New Roman" w:hAnsi="Times New Roman" w:cs="Times New Roman"/>
          <w:color w:val="4F81BD" w:themeColor="accent1"/>
          <w:sz w:val="24"/>
          <w:szCs w:val="24"/>
        </w:rPr>
        <w:t xml:space="preserve"> at all betaling leverandøren foretar i forbindelse med utførelse av kontraktsarbeid for Oslo kommune, skal betales med elektronisk betalingsmiddel. </w:t>
      </w:r>
    </w:p>
    <w:p w:rsidR="00CA040F" w:rsidRPr="00E678D8" w:rsidRDefault="00CA040F"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Vi ser for oss at kontroll av leverandørens etterfølgelse av denne bestemmelsen i hovedsak vil bli foretatt ved større revisjoner og evt</w:t>
      </w:r>
      <w:r w:rsidR="00151DB6" w:rsidRPr="00E678D8">
        <w:rPr>
          <w:rFonts w:ascii="Times New Roman" w:hAnsi="Times New Roman" w:cs="Times New Roman"/>
          <w:color w:val="4F81BD" w:themeColor="accent1"/>
          <w:sz w:val="24"/>
          <w:szCs w:val="24"/>
        </w:rPr>
        <w:t>.</w:t>
      </w:r>
      <w:r w:rsidRPr="00E678D8">
        <w:rPr>
          <w:rFonts w:ascii="Times New Roman" w:hAnsi="Times New Roman" w:cs="Times New Roman"/>
          <w:color w:val="4F81BD" w:themeColor="accent1"/>
          <w:sz w:val="24"/>
          <w:szCs w:val="24"/>
        </w:rPr>
        <w:t xml:space="preserve"> ved stikkprøver.</w:t>
      </w:r>
    </w:p>
    <w:p w:rsidR="002D71D7" w:rsidRPr="00E678D8" w:rsidRDefault="002D71D7"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bCs/>
          <w:sz w:val="24"/>
          <w:szCs w:val="24"/>
          <w:lang w:eastAsia="nb-NO"/>
        </w:rPr>
      </w:pPr>
      <w:r w:rsidRPr="00E678D8">
        <w:rPr>
          <w:rFonts w:ascii="Times New Roman" w:eastAsia="Times New Roman" w:hAnsi="Times New Roman" w:cs="Times New Roman"/>
          <w:b/>
          <w:sz w:val="24"/>
          <w:szCs w:val="24"/>
          <w:lang w:eastAsia="nb-NO"/>
        </w:rPr>
        <w:t>Krav til innsending av mannskapslister</w:t>
      </w:r>
      <w:r w:rsidR="006C3FDC" w:rsidRPr="00E678D8">
        <w:rPr>
          <w:rFonts w:ascii="Times New Roman" w:eastAsia="Times New Roman" w:hAnsi="Times New Roman" w:cs="Times New Roman"/>
          <w:b/>
          <w:sz w:val="24"/>
          <w:szCs w:val="24"/>
          <w:lang w:eastAsia="nb-NO"/>
        </w:rPr>
        <w:t xml:space="preserve"> og innsyn i </w:t>
      </w:r>
      <w:r w:rsidR="00356548" w:rsidRPr="00E678D8">
        <w:rPr>
          <w:rFonts w:ascii="Times New Roman" w:eastAsia="Times New Roman" w:hAnsi="Times New Roman" w:cs="Times New Roman"/>
          <w:b/>
          <w:sz w:val="24"/>
          <w:szCs w:val="24"/>
          <w:lang w:eastAsia="nb-NO"/>
        </w:rPr>
        <w:t>oversiktsliste</w:t>
      </w:r>
      <w:r w:rsidR="001960EB" w:rsidRPr="00E678D8">
        <w:rPr>
          <w:rFonts w:ascii="Times New Roman" w:eastAsia="Times New Roman" w:hAnsi="Times New Roman" w:cs="Times New Roman"/>
          <w:b/>
          <w:sz w:val="24"/>
          <w:szCs w:val="24"/>
          <w:lang w:eastAsia="nb-NO"/>
        </w:rPr>
        <w:t>r</w:t>
      </w:r>
    </w:p>
    <w:p w:rsidR="00EC5900" w:rsidRPr="00E678D8" w:rsidRDefault="00EC5900" w:rsidP="00EC590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lastRenderedPageBreak/>
        <w:t xml:space="preserve">Før oppstart av arbeidet, skal </w:t>
      </w:r>
      <w:r w:rsidR="004949F5"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oversende </w:t>
      </w:r>
      <w:r w:rsidR="004949F5"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en liste over hvilke personer som vil utføre arbeid på bygge- eller anleggsplassen, med fødsels- eller D-nummer (11 siffer).  Ved endringer i arbeidsstokken, skal </w:t>
      </w:r>
      <w:r w:rsidR="004949F5"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sende </w:t>
      </w:r>
      <w:r w:rsidR="00E75884"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oppdatert </w:t>
      </w:r>
      <w:r w:rsidR="007807B5" w:rsidRPr="00E678D8">
        <w:rPr>
          <w:rFonts w:ascii="Times New Roman" w:eastAsia="Times New Roman" w:hAnsi="Times New Roman" w:cs="Times New Roman"/>
          <w:sz w:val="24"/>
          <w:szCs w:val="24"/>
          <w:lang w:eastAsia="nb-NO"/>
        </w:rPr>
        <w:t>mannskapsliste</w:t>
      </w:r>
      <w:r w:rsidRPr="00E678D8">
        <w:rPr>
          <w:rFonts w:ascii="Times New Roman" w:eastAsia="Times New Roman" w:hAnsi="Times New Roman" w:cs="Times New Roman"/>
          <w:sz w:val="24"/>
          <w:szCs w:val="24"/>
          <w:lang w:eastAsia="nb-NO"/>
        </w:rPr>
        <w:t xml:space="preserve"> uten ugrunnet opphold.</w:t>
      </w:r>
    </w:p>
    <w:p w:rsidR="00EC5900" w:rsidRPr="00E678D8" w:rsidRDefault="00EC5900" w:rsidP="00EC5900">
      <w:pPr>
        <w:spacing w:after="0" w:line="240" w:lineRule="auto"/>
        <w:rPr>
          <w:rFonts w:ascii="Times New Roman" w:eastAsia="Times New Roman" w:hAnsi="Times New Roman" w:cs="Times New Roman"/>
          <w:sz w:val="24"/>
          <w:szCs w:val="24"/>
          <w:lang w:eastAsia="nb-NO"/>
        </w:rPr>
      </w:pPr>
    </w:p>
    <w:p w:rsidR="00EC5900" w:rsidRPr="00E678D8" w:rsidRDefault="00EC5900" w:rsidP="00EC590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Oppdragsgiver skal til enhver tid ha rett til innsyn i oversiktsliste over alle som utfører arbeid på bygge- eller anleggsplassen. Oversiktslisten skal føres og kontrolleres daglig i henhold til forskrift om sikkerhet, helse og arbeidsmiljø på bygge- eller anleggsplasser.</w:t>
      </w:r>
    </w:p>
    <w:p w:rsidR="0080663A" w:rsidRPr="00E678D8" w:rsidRDefault="0080663A" w:rsidP="00EC5900">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4"/>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897A64"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Leverandøren er pliktig til å oversende og holde ajourført informasjon om mannskap som benyttes i forbindelse med kontraktsoppfyllelse (evt. registrere mannskap i HMSREG, se under) – uten unødig opphold. Avvik eller mangle ved oppfyllelse av denne plikten, bør inngå i en risikovurdering som ligger til grunn for oppfølging og kontroll av leverandører.</w:t>
      </w:r>
    </w:p>
    <w:p w:rsidR="005E1422"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p>
    <w:p w:rsidR="00897A64" w:rsidRPr="00E678D8" w:rsidRDefault="00897A64" w:rsidP="00A37B12">
      <w:pPr>
        <w:pStyle w:val="Listeavsnitt"/>
        <w:numPr>
          <w:ilvl w:val="0"/>
          <w:numId w:val="34"/>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897A64"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Dersom leverandørene registrerer mannskap i HMSREG, er det ikke </w:t>
      </w:r>
      <w:r w:rsidR="00897A64" w:rsidRPr="00E678D8">
        <w:rPr>
          <w:rFonts w:ascii="Times New Roman" w:eastAsia="Times New Roman" w:hAnsi="Times New Roman" w:cs="Times New Roman"/>
          <w:color w:val="4F81BD" w:themeColor="accent1"/>
          <w:sz w:val="24"/>
          <w:szCs w:val="24"/>
          <w:lang w:eastAsia="nb-NO"/>
        </w:rPr>
        <w:t xml:space="preserve">behov for </w:t>
      </w:r>
      <w:r w:rsidRPr="00E678D8">
        <w:rPr>
          <w:rFonts w:ascii="Times New Roman" w:eastAsia="Times New Roman" w:hAnsi="Times New Roman" w:cs="Times New Roman"/>
          <w:color w:val="4F81BD" w:themeColor="accent1"/>
          <w:sz w:val="24"/>
          <w:szCs w:val="24"/>
          <w:lang w:eastAsia="nb-NO"/>
        </w:rPr>
        <w:t xml:space="preserve">å sende </w:t>
      </w:r>
      <w:r w:rsidR="00897A64" w:rsidRPr="00E678D8">
        <w:rPr>
          <w:rFonts w:ascii="Times New Roman" w:eastAsia="Times New Roman" w:hAnsi="Times New Roman" w:cs="Times New Roman"/>
          <w:color w:val="4F81BD" w:themeColor="accent1"/>
          <w:sz w:val="24"/>
          <w:szCs w:val="24"/>
          <w:lang w:eastAsia="nb-NO"/>
        </w:rPr>
        <w:t>mannskapslister</w:t>
      </w:r>
      <w:r w:rsidR="00987A14" w:rsidRPr="00E678D8">
        <w:rPr>
          <w:rFonts w:ascii="Times New Roman" w:eastAsia="Times New Roman" w:hAnsi="Times New Roman" w:cs="Times New Roman"/>
          <w:color w:val="4F81BD" w:themeColor="accent1"/>
          <w:sz w:val="24"/>
          <w:szCs w:val="24"/>
          <w:lang w:eastAsia="nb-NO"/>
        </w:rPr>
        <w:t xml:space="preserve"> (oversiktslister)</w:t>
      </w:r>
      <w:r w:rsidR="00897A64"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i tillegg til denne registreringen</w:t>
      </w:r>
      <w:r w:rsidR="00897A64" w:rsidRPr="00E678D8">
        <w:rPr>
          <w:rFonts w:ascii="Times New Roman" w:eastAsia="Times New Roman" w:hAnsi="Times New Roman" w:cs="Times New Roman"/>
          <w:color w:val="4F81BD" w:themeColor="accent1"/>
          <w:sz w:val="24"/>
          <w:szCs w:val="24"/>
          <w:lang w:eastAsia="nb-NO"/>
        </w:rPr>
        <w:t xml:space="preserve">. </w:t>
      </w:r>
      <w:r w:rsidR="003F6546" w:rsidRPr="00E678D8">
        <w:rPr>
          <w:rFonts w:ascii="Times New Roman" w:eastAsia="Times New Roman" w:hAnsi="Times New Roman" w:cs="Times New Roman"/>
          <w:color w:val="4F81BD" w:themeColor="accent1"/>
          <w:sz w:val="24"/>
          <w:szCs w:val="24"/>
          <w:lang w:eastAsia="nb-NO"/>
        </w:rPr>
        <w:t>Leverandør har derimot plikt til å foreta aktuelle registreringer i HMSREG uten unødig opphold.</w:t>
      </w:r>
    </w:p>
    <w:p w:rsidR="00897A64" w:rsidRPr="00E678D8" w:rsidRDefault="00897A64" w:rsidP="00897A64">
      <w:pPr>
        <w:spacing w:after="0" w:line="240" w:lineRule="auto"/>
        <w:rPr>
          <w:rFonts w:ascii="Times New Roman" w:eastAsia="Times New Roman" w:hAnsi="Times New Roman" w:cs="Times New Roman"/>
          <w:color w:val="4F81BD" w:themeColor="accent1"/>
          <w:sz w:val="24"/>
          <w:szCs w:val="24"/>
          <w:lang w:eastAsia="nb-NO"/>
        </w:rPr>
      </w:pPr>
    </w:p>
    <w:p w:rsidR="00897A64"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Dersom</w:t>
      </w:r>
      <w:r w:rsidR="00897A64" w:rsidRPr="00E678D8">
        <w:rPr>
          <w:rFonts w:ascii="Times New Roman" w:eastAsia="Times New Roman" w:hAnsi="Times New Roman" w:cs="Times New Roman"/>
          <w:color w:val="4F81BD" w:themeColor="accent1"/>
          <w:sz w:val="24"/>
          <w:szCs w:val="24"/>
          <w:lang w:eastAsia="nb-NO"/>
        </w:rPr>
        <w:t xml:space="preserve"> HMSREG </w:t>
      </w:r>
      <w:r w:rsidRPr="00E678D8">
        <w:rPr>
          <w:rFonts w:ascii="Times New Roman" w:eastAsia="Times New Roman" w:hAnsi="Times New Roman" w:cs="Times New Roman"/>
          <w:color w:val="4F81BD" w:themeColor="accent1"/>
          <w:sz w:val="24"/>
          <w:szCs w:val="24"/>
          <w:lang w:eastAsia="nb-NO"/>
        </w:rPr>
        <w:t xml:space="preserve">ikke benyttes i </w:t>
      </w:r>
      <w:r w:rsidR="003F6546" w:rsidRPr="00E678D8">
        <w:rPr>
          <w:rFonts w:ascii="Times New Roman" w:eastAsia="Times New Roman" w:hAnsi="Times New Roman" w:cs="Times New Roman"/>
          <w:color w:val="4F81BD" w:themeColor="accent1"/>
          <w:sz w:val="24"/>
          <w:szCs w:val="24"/>
          <w:lang w:eastAsia="nb-NO"/>
        </w:rPr>
        <w:t xml:space="preserve">tilknytning til </w:t>
      </w:r>
      <w:r w:rsidRPr="00E678D8">
        <w:rPr>
          <w:rFonts w:ascii="Times New Roman" w:eastAsia="Times New Roman" w:hAnsi="Times New Roman" w:cs="Times New Roman"/>
          <w:color w:val="4F81BD" w:themeColor="accent1"/>
          <w:sz w:val="24"/>
          <w:szCs w:val="24"/>
          <w:lang w:eastAsia="nb-NO"/>
        </w:rPr>
        <w:t>den aktuelle k</w:t>
      </w:r>
      <w:r w:rsidR="003F6546" w:rsidRPr="00E678D8">
        <w:rPr>
          <w:rFonts w:ascii="Times New Roman" w:eastAsia="Times New Roman" w:hAnsi="Times New Roman" w:cs="Times New Roman"/>
          <w:color w:val="4F81BD" w:themeColor="accent1"/>
          <w:sz w:val="24"/>
          <w:szCs w:val="24"/>
          <w:lang w:eastAsia="nb-NO"/>
        </w:rPr>
        <w:t>ontrakten</w:t>
      </w:r>
      <w:r w:rsidRPr="00E678D8">
        <w:rPr>
          <w:rFonts w:ascii="Times New Roman" w:eastAsia="Times New Roman" w:hAnsi="Times New Roman" w:cs="Times New Roman"/>
          <w:color w:val="4F81BD" w:themeColor="accent1"/>
          <w:sz w:val="24"/>
          <w:szCs w:val="24"/>
          <w:lang w:eastAsia="nb-NO"/>
        </w:rPr>
        <w:t>, er leverandøren pliktig til å</w:t>
      </w:r>
      <w:r w:rsidR="00897A64" w:rsidRPr="00E678D8">
        <w:rPr>
          <w:rFonts w:ascii="Times New Roman" w:eastAsia="Times New Roman" w:hAnsi="Times New Roman" w:cs="Times New Roman"/>
          <w:color w:val="4F81BD" w:themeColor="accent1"/>
          <w:sz w:val="24"/>
          <w:szCs w:val="24"/>
          <w:lang w:eastAsia="nb-NO"/>
        </w:rPr>
        <w:t xml:space="preserve"> sørge for </w:t>
      </w:r>
      <w:r w:rsidR="00F27CC3" w:rsidRPr="00E678D8">
        <w:rPr>
          <w:rFonts w:ascii="Times New Roman" w:eastAsia="Times New Roman" w:hAnsi="Times New Roman" w:cs="Times New Roman"/>
          <w:color w:val="4F81BD" w:themeColor="accent1"/>
          <w:sz w:val="24"/>
          <w:szCs w:val="24"/>
          <w:lang w:eastAsia="nb-NO"/>
        </w:rPr>
        <w:t>at ovennevnt</w:t>
      </w:r>
      <w:r w:rsidRPr="00E678D8">
        <w:rPr>
          <w:rFonts w:ascii="Times New Roman" w:eastAsia="Times New Roman" w:hAnsi="Times New Roman" w:cs="Times New Roman"/>
          <w:color w:val="4F81BD" w:themeColor="accent1"/>
          <w:sz w:val="24"/>
          <w:szCs w:val="24"/>
          <w:lang w:eastAsia="nb-NO"/>
        </w:rPr>
        <w:t xml:space="preserve"> informasjon blir oversendt oppdragsgiver uten unødig opphold</w:t>
      </w:r>
      <w:r w:rsidR="00897A64" w:rsidRPr="00E678D8">
        <w:rPr>
          <w:rFonts w:ascii="Times New Roman" w:eastAsia="Times New Roman" w:hAnsi="Times New Roman" w:cs="Times New Roman"/>
          <w:color w:val="4F81BD" w:themeColor="accent1"/>
          <w:sz w:val="24"/>
          <w:szCs w:val="24"/>
          <w:lang w:eastAsia="nb-NO"/>
        </w:rPr>
        <w:t xml:space="preserve">. </w:t>
      </w:r>
    </w:p>
    <w:p w:rsidR="0080663A" w:rsidRPr="00E678D8" w:rsidRDefault="0080663A" w:rsidP="00105C84">
      <w:pPr>
        <w:spacing w:after="0" w:line="240" w:lineRule="auto"/>
        <w:rPr>
          <w:rFonts w:ascii="Times New Roman" w:eastAsia="Times New Roman" w:hAnsi="Times New Roman" w:cs="Times New Roman"/>
          <w:sz w:val="24"/>
          <w:szCs w:val="24"/>
          <w:lang w:eastAsia="nb-NO"/>
        </w:rPr>
      </w:pPr>
    </w:p>
    <w:p w:rsidR="00CA040F" w:rsidRPr="00E678D8" w:rsidRDefault="00CA040F"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Utdypende krav til faktura</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For arbeider som utføres etter medgått tid eller etter fastpris, skal faktura fra </w:t>
      </w:r>
      <w:r w:rsidR="004949F5"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 xml:space="preserve">everandøren </w:t>
      </w:r>
      <w:r w:rsidR="004949F5" w:rsidRPr="00E678D8">
        <w:rPr>
          <w:rFonts w:ascii="Times New Roman" w:eastAsia="Times New Roman" w:hAnsi="Times New Roman" w:cs="Times New Roman"/>
          <w:sz w:val="24"/>
          <w:szCs w:val="24"/>
          <w:lang w:eastAsia="nb-NO"/>
        </w:rPr>
        <w:t xml:space="preserve">blant annet </w:t>
      </w:r>
      <w:r w:rsidRPr="00E678D8">
        <w:rPr>
          <w:rFonts w:ascii="Times New Roman" w:eastAsia="Times New Roman" w:hAnsi="Times New Roman" w:cs="Times New Roman"/>
          <w:sz w:val="24"/>
          <w:szCs w:val="24"/>
          <w:lang w:eastAsia="nb-NO"/>
        </w:rPr>
        <w:t xml:space="preserve">inneholde egne varelinjer for </w:t>
      </w:r>
      <w:r w:rsidR="00697D58"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everandør</w:t>
      </w:r>
      <w:r w:rsidRPr="00E678D8">
        <w:rPr>
          <w:rFonts w:ascii="Times New Roman" w:eastAsia="Times New Roman" w:hAnsi="Times New Roman" w:cs="Times New Roman"/>
          <w:sz w:val="24"/>
          <w:szCs w:val="24"/>
          <w:lang w:eastAsia="nb-NO"/>
        </w:rPr>
        <w:t xml:space="preserve"> og under</w:t>
      </w:r>
      <w:r w:rsidR="00E2368C" w:rsidRPr="00E678D8">
        <w:rPr>
          <w:rFonts w:ascii="Times New Roman" w:eastAsia="Times New Roman" w:hAnsi="Times New Roman" w:cs="Times New Roman"/>
          <w:sz w:val="24"/>
          <w:szCs w:val="24"/>
          <w:lang w:eastAsia="nb-NO"/>
        </w:rPr>
        <w:t>leverandør</w:t>
      </w:r>
      <w:r w:rsidRPr="00E678D8">
        <w:rPr>
          <w:rFonts w:ascii="Times New Roman" w:eastAsia="Times New Roman" w:hAnsi="Times New Roman" w:cs="Times New Roman"/>
          <w:sz w:val="24"/>
          <w:szCs w:val="24"/>
          <w:lang w:eastAsia="nb-NO"/>
        </w:rPr>
        <w:t xml:space="preserve">(er). </w:t>
      </w:r>
      <w:r w:rsidR="00E75884"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 xml:space="preserve">everandør </w:t>
      </w:r>
      <w:r w:rsidRPr="00E678D8">
        <w:rPr>
          <w:rFonts w:ascii="Times New Roman" w:eastAsia="Times New Roman" w:hAnsi="Times New Roman" w:cs="Times New Roman"/>
          <w:sz w:val="24"/>
          <w:szCs w:val="24"/>
          <w:lang w:eastAsia="nb-NO"/>
        </w:rPr>
        <w:t>må benytte et varenummersystem hvor det klart fremgår hvem som er hoved</w:t>
      </w:r>
      <w:r w:rsidR="00E2368C" w:rsidRPr="00E678D8">
        <w:rPr>
          <w:rFonts w:ascii="Times New Roman" w:eastAsia="Times New Roman" w:hAnsi="Times New Roman" w:cs="Times New Roman"/>
          <w:sz w:val="24"/>
          <w:szCs w:val="24"/>
          <w:lang w:eastAsia="nb-NO"/>
        </w:rPr>
        <w:t>leverandør</w:t>
      </w:r>
      <w:r w:rsidRPr="00E678D8">
        <w:rPr>
          <w:rFonts w:ascii="Times New Roman" w:eastAsia="Times New Roman" w:hAnsi="Times New Roman" w:cs="Times New Roman"/>
          <w:sz w:val="24"/>
          <w:szCs w:val="24"/>
          <w:lang w:eastAsia="nb-NO"/>
        </w:rPr>
        <w:t xml:space="preserve"> og under</w:t>
      </w:r>
      <w:r w:rsidR="00E2368C" w:rsidRPr="00E678D8">
        <w:rPr>
          <w:rFonts w:ascii="Times New Roman" w:eastAsia="Times New Roman" w:hAnsi="Times New Roman" w:cs="Times New Roman"/>
          <w:sz w:val="24"/>
          <w:szCs w:val="24"/>
          <w:lang w:eastAsia="nb-NO"/>
        </w:rPr>
        <w:t>leverandør</w:t>
      </w:r>
      <w:r w:rsidRPr="00E678D8">
        <w:rPr>
          <w:rFonts w:ascii="Times New Roman" w:eastAsia="Times New Roman" w:hAnsi="Times New Roman" w:cs="Times New Roman"/>
          <w:sz w:val="24"/>
          <w:szCs w:val="24"/>
          <w:lang w:eastAsia="nb-NO"/>
        </w:rPr>
        <w:t>(er).</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Nødvendig fakturagrunnlag slik som timelister, målinger mv</w:t>
      </w:r>
      <w:r w:rsidR="00341F76"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skal medfølge og være attestert iht. avtalt prosedyre.</w:t>
      </w:r>
    </w:p>
    <w:p w:rsidR="00E75884" w:rsidRPr="00E678D8" w:rsidRDefault="00E75884"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uenighet om kravets berettigelse og /eller ved helt eller delvis frafall av krav, skal </w:t>
      </w:r>
      <w:r w:rsidR="004949F5"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 xml:space="preserve">everandør </w:t>
      </w:r>
      <w:r w:rsidRPr="00E678D8">
        <w:rPr>
          <w:rFonts w:ascii="Times New Roman" w:eastAsia="Times New Roman" w:hAnsi="Times New Roman" w:cs="Times New Roman"/>
          <w:sz w:val="24"/>
          <w:szCs w:val="24"/>
          <w:lang w:eastAsia="nb-NO"/>
        </w:rPr>
        <w:t xml:space="preserve">sende kreditnota for </w:t>
      </w:r>
      <w:r w:rsidRPr="00E678D8">
        <w:rPr>
          <w:rFonts w:ascii="Times New Roman" w:eastAsia="Times New Roman" w:hAnsi="Times New Roman" w:cs="Times New Roman"/>
          <w:sz w:val="24"/>
          <w:szCs w:val="24"/>
          <w:u w:val="single"/>
          <w:lang w:eastAsia="nb-NO"/>
        </w:rPr>
        <w:t>hele</w:t>
      </w:r>
      <w:r w:rsidRPr="00E678D8">
        <w:rPr>
          <w:rFonts w:ascii="Times New Roman" w:eastAsia="Times New Roman" w:hAnsi="Times New Roman" w:cs="Times New Roman"/>
          <w:sz w:val="24"/>
          <w:szCs w:val="24"/>
          <w:lang w:eastAsia="nb-NO"/>
        </w:rPr>
        <w:t xml:space="preserve"> fakturabeløpet, samtidig som det utstedes </w:t>
      </w:r>
      <w:r w:rsidR="00601E0B" w:rsidRPr="00E678D8">
        <w:rPr>
          <w:rFonts w:ascii="Times New Roman" w:eastAsia="Times New Roman" w:hAnsi="Times New Roman" w:cs="Times New Roman"/>
          <w:sz w:val="24"/>
          <w:szCs w:val="24"/>
          <w:u w:val="single"/>
          <w:lang w:eastAsia="nb-NO"/>
        </w:rPr>
        <w:t>to</w:t>
      </w:r>
      <w:r w:rsidRPr="00E678D8">
        <w:rPr>
          <w:rFonts w:ascii="Times New Roman" w:eastAsia="Times New Roman" w:hAnsi="Times New Roman" w:cs="Times New Roman"/>
          <w:sz w:val="24"/>
          <w:szCs w:val="24"/>
          <w:u w:val="single"/>
          <w:lang w:eastAsia="nb-NO"/>
        </w:rPr>
        <w:t xml:space="preserve"> nye fakturaer </w:t>
      </w:r>
      <w:r w:rsidRPr="00E678D8">
        <w:rPr>
          <w:rFonts w:ascii="Times New Roman" w:eastAsia="Times New Roman" w:hAnsi="Times New Roman" w:cs="Times New Roman"/>
          <w:sz w:val="24"/>
          <w:szCs w:val="24"/>
          <w:lang w:eastAsia="nb-NO"/>
        </w:rPr>
        <w:t>for hhv</w:t>
      </w:r>
      <w:r w:rsidR="002A0718" w:rsidRPr="00E678D8">
        <w:rPr>
          <w:rFonts w:ascii="Times New Roman" w:eastAsia="Times New Roman" w:hAnsi="Times New Roman" w:cs="Times New Roman"/>
          <w:sz w:val="24"/>
          <w:szCs w:val="24"/>
          <w:lang w:eastAsia="nb-NO"/>
        </w:rPr>
        <w:t>. omtvistet og uomtvistet krav.</w:t>
      </w:r>
      <w:r w:rsidRPr="00E678D8">
        <w:rPr>
          <w:rFonts w:ascii="Times New Roman" w:eastAsia="Times New Roman" w:hAnsi="Times New Roman" w:cs="Times New Roman"/>
          <w:sz w:val="24"/>
          <w:szCs w:val="24"/>
          <w:lang w:eastAsia="nb-NO"/>
        </w:rPr>
        <w:t xml:space="preserve"> </w:t>
      </w:r>
    </w:p>
    <w:p w:rsidR="000010C4" w:rsidRPr="00E678D8" w:rsidRDefault="000010C4" w:rsidP="00497F4F">
      <w:pPr>
        <w:spacing w:after="0" w:line="240" w:lineRule="auto"/>
        <w:rPr>
          <w:rFonts w:ascii="Times New Roman" w:eastAsia="Times New Roman" w:hAnsi="Times New Roman" w:cs="Times New Roman"/>
          <w:iCs/>
          <w:sz w:val="24"/>
          <w:szCs w:val="24"/>
          <w:lang w:eastAsia="nb-NO"/>
        </w:rPr>
      </w:pPr>
    </w:p>
    <w:p w:rsidR="00E75884" w:rsidRPr="00E678D8" w:rsidRDefault="00E75884" w:rsidP="00E758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Dersom Leverandør ikke leverer faktura i tråd med denne bestemmelsen</w:t>
      </w:r>
      <w:r w:rsidR="00697D58"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anses ikke tilsendt faktura som mottatt hos Oppdragsgiver. Avtalt betalingsfrist gjelder først når Oppdragsgiver har mottatt faktura i henhold til denne bestemmelsen. </w:t>
      </w:r>
    </w:p>
    <w:p w:rsidR="00295B6F" w:rsidRPr="00E678D8" w:rsidRDefault="00295B6F" w:rsidP="00E75884">
      <w:pPr>
        <w:spacing w:after="0" w:line="240" w:lineRule="auto"/>
        <w:rPr>
          <w:rFonts w:ascii="Times New Roman" w:eastAsia="Times New Roman" w:hAnsi="Times New Roman" w:cs="Times New Roman"/>
          <w:sz w:val="24"/>
          <w:szCs w:val="24"/>
          <w:lang w:eastAsia="nb-NO"/>
        </w:rPr>
      </w:pPr>
    </w:p>
    <w:p w:rsidR="00295B6F" w:rsidRPr="00E678D8" w:rsidRDefault="00295B6F" w:rsidP="00497F4F">
      <w:pPr>
        <w:spacing w:after="0" w:line="240" w:lineRule="auto"/>
        <w:rPr>
          <w:rFonts w:ascii="Times New Roman" w:eastAsia="Times New Roman" w:hAnsi="Times New Roman" w:cs="Times New Roman"/>
          <w:iCs/>
          <w:sz w:val="24"/>
          <w:szCs w:val="24"/>
          <w:lang w:eastAsia="nb-NO"/>
        </w:rPr>
      </w:pPr>
    </w:p>
    <w:p w:rsidR="00DB24F4" w:rsidRPr="00E678D8" w:rsidRDefault="00DB24F4" w:rsidP="0027466E">
      <w:pPr>
        <w:pStyle w:val="Listeavsnitt"/>
        <w:numPr>
          <w:ilvl w:val="1"/>
          <w:numId w:val="19"/>
        </w:numPr>
        <w:spacing w:after="0" w:line="240" w:lineRule="auto"/>
        <w:rPr>
          <w:rFonts w:ascii="Times New Roman" w:eastAsia="Times New Roman" w:hAnsi="Times New Roman" w:cs="Times New Roman"/>
          <w:b/>
          <w:iCs/>
          <w:sz w:val="24"/>
          <w:szCs w:val="24"/>
          <w:lang w:eastAsia="nb-NO"/>
        </w:rPr>
      </w:pPr>
      <w:r w:rsidRPr="00E678D8">
        <w:rPr>
          <w:rFonts w:ascii="Times New Roman" w:eastAsia="Times New Roman" w:hAnsi="Times New Roman" w:cs="Times New Roman"/>
          <w:b/>
          <w:sz w:val="24"/>
          <w:szCs w:val="24"/>
          <w:lang w:eastAsia="nb-NO"/>
        </w:rPr>
        <w:t>Oppdragsgivers rett til å innhente opplysninger</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skal ha fullmakt fra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 og underleverandør(er) til et ubegrenset antall ganger å innhente opplysninger om de forhold som er angitt i fullmakt til innhenting av opplysninger om skatte- og avgiftsforhold m.m., som er vedlagt denne kontrakt</w:t>
      </w:r>
      <w:r w:rsidR="00B001C0" w:rsidRPr="00E678D8">
        <w:rPr>
          <w:rFonts w:ascii="Times New Roman" w:eastAsia="Times New Roman" w:hAnsi="Times New Roman" w:cs="Times New Roman"/>
          <w:iCs/>
          <w:sz w:val="24"/>
          <w:szCs w:val="24"/>
          <w:lang w:eastAsia="nb-NO"/>
        </w:rPr>
        <w:t xml:space="preserve"> som vedlegg [xx].</w:t>
      </w:r>
    </w:p>
    <w:p w:rsidR="00DB24F4" w:rsidRPr="00E678D8" w:rsidRDefault="00685E46" w:rsidP="00685E46">
      <w:pPr>
        <w:tabs>
          <w:tab w:val="left" w:pos="1044"/>
        </w:tabs>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lastRenderedPageBreak/>
        <w:tab/>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De rettigheter og plikter som fremgår av fullmakten skal gjelde fra signering av fullmakten og frem til seks måneder etter at kontrakt</w:t>
      </w:r>
      <w:r w:rsidR="00AB3C90" w:rsidRPr="00E678D8">
        <w:rPr>
          <w:rFonts w:ascii="Times New Roman" w:eastAsia="Times New Roman" w:hAnsi="Times New Roman" w:cs="Times New Roman"/>
          <w:iCs/>
          <w:sz w:val="24"/>
          <w:szCs w:val="24"/>
          <w:lang w:eastAsia="nb-NO"/>
        </w:rPr>
        <w:t>sforholdet</w:t>
      </w:r>
      <w:r w:rsidRPr="00E678D8">
        <w:rPr>
          <w:rFonts w:ascii="Times New Roman" w:eastAsia="Times New Roman" w:hAnsi="Times New Roman" w:cs="Times New Roman"/>
          <w:iCs/>
          <w:sz w:val="24"/>
          <w:szCs w:val="24"/>
          <w:lang w:eastAsia="nb-NO"/>
        </w:rPr>
        <w:t xml:space="preserve"> er avsluttet.</w:t>
      </w:r>
    </w:p>
    <w:p w:rsidR="00A6439E" w:rsidRPr="00E678D8" w:rsidRDefault="00A6439E" w:rsidP="00DB24F4">
      <w:pPr>
        <w:spacing w:after="0" w:line="240" w:lineRule="auto"/>
        <w:rPr>
          <w:rFonts w:ascii="Times New Roman" w:eastAsia="Times New Roman" w:hAnsi="Times New Roman" w:cs="Times New Roman"/>
          <w:iCs/>
          <w:sz w:val="24"/>
          <w:szCs w:val="24"/>
          <w:lang w:eastAsia="nb-NO"/>
        </w:rPr>
      </w:pPr>
    </w:p>
    <w:p w:rsidR="00A6439E" w:rsidRPr="00E678D8" w:rsidRDefault="00A6439E" w:rsidP="00A6439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AB3C9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75779" w:rsidRPr="00E678D8" w:rsidRDefault="00E75779" w:rsidP="00A6439E">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5"/>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DB24F4" w:rsidRPr="00E678D8" w:rsidRDefault="00E75779" w:rsidP="00DB24F4">
      <w:pPr>
        <w:spacing w:after="0" w:line="240" w:lineRule="auto"/>
        <w:rPr>
          <w:rFonts w:ascii="Times New Roman" w:eastAsia="Times New Roman" w:hAnsi="Times New Roman" w:cs="Times New Roman"/>
          <w:iCs/>
          <w:color w:val="4F81BD" w:themeColor="accent1"/>
          <w:sz w:val="24"/>
          <w:szCs w:val="24"/>
          <w:lang w:eastAsia="nb-NO"/>
        </w:rPr>
      </w:pPr>
      <w:r w:rsidRPr="00E678D8">
        <w:rPr>
          <w:rFonts w:ascii="Times New Roman" w:eastAsia="Times New Roman" w:hAnsi="Times New Roman" w:cs="Times New Roman"/>
          <w:iCs/>
          <w:color w:val="4F81BD" w:themeColor="accent1"/>
          <w:sz w:val="24"/>
          <w:szCs w:val="24"/>
          <w:lang w:eastAsia="nb-NO"/>
        </w:rPr>
        <w:t>Bestemmelsen gir oppdragsgiver rett til å innhente opplysninger fra</w:t>
      </w:r>
      <w:r w:rsidR="005B6E77" w:rsidRPr="00E678D8">
        <w:rPr>
          <w:rFonts w:ascii="Times New Roman" w:eastAsia="Times New Roman" w:hAnsi="Times New Roman" w:cs="Times New Roman"/>
          <w:iCs/>
          <w:color w:val="4F81BD" w:themeColor="accent1"/>
          <w:sz w:val="24"/>
          <w:szCs w:val="24"/>
          <w:lang w:eastAsia="nb-NO"/>
        </w:rPr>
        <w:t xml:space="preserve"> Skatt Øst i henhold til fullmakt som leverandør må signere før inngåelse av kontrakt. </w:t>
      </w:r>
      <w:hyperlink r:id="rId18" w:history="1">
        <w:r w:rsidR="005B6E77" w:rsidRPr="00E678D8">
          <w:rPr>
            <w:rStyle w:val="Hyperkobling"/>
            <w:rFonts w:ascii="Times New Roman" w:eastAsia="Times New Roman" w:hAnsi="Times New Roman" w:cs="Times New Roman"/>
            <w:iCs/>
            <w:sz w:val="24"/>
            <w:szCs w:val="24"/>
            <w:lang w:eastAsia="nb-NO"/>
          </w:rPr>
          <w:t>For mer veiledning om denne bestemmelsen samt utvidet fullmakt, se her</w:t>
        </w:r>
      </w:hyperlink>
      <w:r w:rsidR="005B6E77" w:rsidRPr="00E678D8">
        <w:rPr>
          <w:rFonts w:ascii="Times New Roman" w:eastAsia="Times New Roman" w:hAnsi="Times New Roman" w:cs="Times New Roman"/>
          <w:iCs/>
          <w:color w:val="4F81BD" w:themeColor="accent1"/>
          <w:sz w:val="24"/>
          <w:szCs w:val="24"/>
          <w:lang w:eastAsia="nb-NO"/>
        </w:rPr>
        <w:t>.</w:t>
      </w:r>
    </w:p>
    <w:p w:rsidR="00897A64" w:rsidRPr="00E678D8" w:rsidRDefault="00897A64" w:rsidP="00DB24F4">
      <w:pPr>
        <w:spacing w:after="0" w:line="240" w:lineRule="auto"/>
        <w:rPr>
          <w:rFonts w:ascii="Times New Roman" w:eastAsia="Times New Roman" w:hAnsi="Times New Roman" w:cs="Times New Roman"/>
          <w:iCs/>
          <w:color w:val="4F81BD" w:themeColor="accent1"/>
          <w:sz w:val="24"/>
          <w:szCs w:val="24"/>
          <w:lang w:eastAsia="nb-NO"/>
        </w:rPr>
      </w:pPr>
    </w:p>
    <w:p w:rsidR="00897A64" w:rsidRPr="00E678D8" w:rsidRDefault="00897A64" w:rsidP="00A37B12">
      <w:pPr>
        <w:pStyle w:val="Listeavsnitt"/>
        <w:numPr>
          <w:ilvl w:val="0"/>
          <w:numId w:val="35"/>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00778A" w:rsidRPr="00E678D8" w:rsidRDefault="00CB5B28" w:rsidP="0000778A">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iCs/>
          <w:color w:val="4F81BD" w:themeColor="accent1"/>
          <w:sz w:val="24"/>
          <w:szCs w:val="24"/>
          <w:lang w:eastAsia="nb-NO"/>
        </w:rPr>
        <w:t xml:space="preserve">I forbindelse med søknad om godkjenning av (ny) underleverandør </w:t>
      </w:r>
      <w:r w:rsidR="008D4826" w:rsidRPr="00E678D8">
        <w:rPr>
          <w:rFonts w:ascii="Times New Roman" w:eastAsia="Times New Roman" w:hAnsi="Times New Roman" w:cs="Times New Roman"/>
          <w:iCs/>
          <w:color w:val="4F81BD" w:themeColor="accent1"/>
          <w:sz w:val="24"/>
          <w:szCs w:val="24"/>
          <w:lang w:eastAsia="nb-NO"/>
        </w:rPr>
        <w:t xml:space="preserve">skal oppdragsgiver kontrollere at det foreligger underleverandør </w:t>
      </w:r>
      <w:r w:rsidRPr="00E678D8">
        <w:rPr>
          <w:rFonts w:ascii="Times New Roman" w:eastAsia="Times New Roman" w:hAnsi="Times New Roman" w:cs="Times New Roman"/>
          <w:iCs/>
          <w:color w:val="4F81BD" w:themeColor="accent1"/>
          <w:sz w:val="24"/>
          <w:szCs w:val="24"/>
          <w:lang w:eastAsia="nb-NO"/>
        </w:rPr>
        <w:t xml:space="preserve">en </w:t>
      </w:r>
      <w:r w:rsidR="00847586" w:rsidRPr="00E678D8">
        <w:rPr>
          <w:rFonts w:ascii="Times New Roman" w:eastAsia="Times New Roman" w:hAnsi="Times New Roman" w:cs="Times New Roman"/>
          <w:iCs/>
          <w:color w:val="4F81BD" w:themeColor="accent1"/>
          <w:sz w:val="24"/>
          <w:szCs w:val="24"/>
          <w:lang w:eastAsia="nb-NO"/>
        </w:rPr>
        <w:t>signert</w:t>
      </w:r>
      <w:r w:rsidR="00897A64" w:rsidRPr="00E678D8">
        <w:rPr>
          <w:rFonts w:ascii="Times New Roman" w:eastAsia="Times New Roman" w:hAnsi="Times New Roman" w:cs="Times New Roman"/>
          <w:iCs/>
          <w:color w:val="4F81BD" w:themeColor="accent1"/>
          <w:sz w:val="24"/>
          <w:szCs w:val="24"/>
          <w:lang w:eastAsia="nb-NO"/>
        </w:rPr>
        <w:t xml:space="preserve"> fullmakt </w:t>
      </w:r>
      <w:r w:rsidR="00847586" w:rsidRPr="00E678D8">
        <w:rPr>
          <w:rFonts w:ascii="Times New Roman" w:eastAsia="Times New Roman" w:hAnsi="Times New Roman" w:cs="Times New Roman"/>
          <w:iCs/>
          <w:color w:val="4F81BD" w:themeColor="accent1"/>
          <w:sz w:val="24"/>
          <w:szCs w:val="24"/>
          <w:lang w:eastAsia="nb-NO"/>
        </w:rPr>
        <w:t xml:space="preserve">fra underleverandør som gir rett til å innhente opplysninger fra Skatt Øst, </w:t>
      </w:r>
      <w:r w:rsidR="00897A64" w:rsidRPr="00E678D8">
        <w:rPr>
          <w:rFonts w:ascii="Times New Roman" w:eastAsia="Times New Roman" w:hAnsi="Times New Roman" w:cs="Times New Roman"/>
          <w:iCs/>
          <w:color w:val="4F81BD" w:themeColor="accent1"/>
          <w:sz w:val="24"/>
          <w:szCs w:val="24"/>
          <w:lang w:eastAsia="nb-NO"/>
        </w:rPr>
        <w:t xml:space="preserve">og </w:t>
      </w:r>
      <w:r w:rsidR="00847586" w:rsidRPr="00E678D8">
        <w:rPr>
          <w:rFonts w:ascii="Times New Roman" w:eastAsia="Times New Roman" w:hAnsi="Times New Roman" w:cs="Times New Roman"/>
          <w:iCs/>
          <w:color w:val="4F81BD" w:themeColor="accent1"/>
          <w:sz w:val="24"/>
          <w:szCs w:val="24"/>
          <w:lang w:eastAsia="nb-NO"/>
        </w:rPr>
        <w:t xml:space="preserve">kopi av </w:t>
      </w:r>
      <w:r w:rsidR="00897A64" w:rsidRPr="00E678D8">
        <w:rPr>
          <w:rFonts w:ascii="Times New Roman" w:eastAsia="Times New Roman" w:hAnsi="Times New Roman" w:cs="Times New Roman"/>
          <w:iCs/>
          <w:color w:val="4F81BD" w:themeColor="accent1"/>
          <w:sz w:val="24"/>
          <w:szCs w:val="24"/>
          <w:lang w:eastAsia="nb-NO"/>
        </w:rPr>
        <w:t>ID</w:t>
      </w:r>
      <w:r w:rsidRPr="00E678D8">
        <w:rPr>
          <w:rFonts w:ascii="Times New Roman" w:eastAsia="Times New Roman" w:hAnsi="Times New Roman" w:cs="Times New Roman"/>
          <w:iCs/>
          <w:color w:val="4F81BD" w:themeColor="accent1"/>
          <w:sz w:val="24"/>
          <w:szCs w:val="24"/>
          <w:lang w:eastAsia="nb-NO"/>
        </w:rPr>
        <w:t xml:space="preserve"> for den som har signert fullmakten</w:t>
      </w:r>
      <w:r w:rsidR="00897A64" w:rsidRPr="00E678D8">
        <w:rPr>
          <w:rFonts w:ascii="Times New Roman" w:eastAsia="Times New Roman" w:hAnsi="Times New Roman" w:cs="Times New Roman"/>
          <w:iCs/>
          <w:color w:val="4F81BD" w:themeColor="accent1"/>
          <w:sz w:val="24"/>
          <w:szCs w:val="24"/>
          <w:lang w:eastAsia="nb-NO"/>
        </w:rPr>
        <w:t xml:space="preserve">. </w:t>
      </w:r>
      <w:r w:rsidR="008D4826" w:rsidRPr="00E678D8">
        <w:rPr>
          <w:rFonts w:ascii="Times New Roman" w:eastAsia="Times New Roman" w:hAnsi="Times New Roman" w:cs="Times New Roman"/>
          <w:color w:val="4F81BD" w:themeColor="accent1"/>
          <w:sz w:val="24"/>
          <w:szCs w:val="24"/>
          <w:lang w:eastAsia="nb-NO"/>
        </w:rPr>
        <w:t>Husk at Oppdragsgiver</w:t>
      </w:r>
      <w:r w:rsidR="0000778A" w:rsidRPr="00E678D8">
        <w:rPr>
          <w:rFonts w:ascii="Times New Roman" w:eastAsia="Times New Roman" w:hAnsi="Times New Roman" w:cs="Times New Roman"/>
          <w:color w:val="4F81BD" w:themeColor="accent1"/>
          <w:sz w:val="24"/>
          <w:szCs w:val="24"/>
          <w:lang w:eastAsia="nb-NO"/>
        </w:rPr>
        <w:t xml:space="preserve"> også </w:t>
      </w:r>
      <w:r w:rsidR="008D4826" w:rsidRPr="00E678D8">
        <w:rPr>
          <w:rFonts w:ascii="Times New Roman" w:eastAsia="Times New Roman" w:hAnsi="Times New Roman" w:cs="Times New Roman"/>
          <w:color w:val="4F81BD" w:themeColor="accent1"/>
          <w:sz w:val="24"/>
          <w:szCs w:val="24"/>
          <w:lang w:eastAsia="nb-NO"/>
        </w:rPr>
        <w:t xml:space="preserve">skal </w:t>
      </w:r>
      <w:r w:rsidR="0000778A" w:rsidRPr="00E678D8">
        <w:rPr>
          <w:rFonts w:ascii="Times New Roman" w:eastAsia="Times New Roman" w:hAnsi="Times New Roman" w:cs="Times New Roman"/>
          <w:color w:val="4F81BD" w:themeColor="accent1"/>
          <w:sz w:val="24"/>
          <w:szCs w:val="24"/>
          <w:lang w:eastAsia="nb-NO"/>
        </w:rPr>
        <w:t>kontrollere at underlever</w:t>
      </w:r>
      <w:r w:rsidR="008D4826" w:rsidRPr="00E678D8">
        <w:rPr>
          <w:rFonts w:ascii="Times New Roman" w:eastAsia="Times New Roman" w:hAnsi="Times New Roman" w:cs="Times New Roman"/>
          <w:color w:val="4F81BD" w:themeColor="accent1"/>
          <w:sz w:val="24"/>
          <w:szCs w:val="24"/>
          <w:lang w:eastAsia="nb-NO"/>
        </w:rPr>
        <w:t>andør er registrert i StartBANK.</w:t>
      </w:r>
    </w:p>
    <w:p w:rsidR="00E75779" w:rsidRPr="00E678D8" w:rsidRDefault="00E75779"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Brudd på skatte- og avgiftsforpliktelser</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Leverandøren og eventuelle underleverandører skal til enhver tid oppfylle sine forpliktelser til å betale skatter og/eller avgifter.</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kan til enhver tid foreta kontroll av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everandørens og eventuelle underleverandørers oppfyllelse av forpliktelser til å betale skatter og/eller avgifter. </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i ikke uvesentlig grad misligholder sine forpliktelser til å betale skatter og/eller avgifter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etter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er gitt en frist til å rette, heve kontrakten. 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vesentlig misligholder sine forpliktelser til å betale skatter og/eller avgifter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heve kontrakten uten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er gitt en frist til å rette. Retten til å heve gjelder ikke dersom kravet formelt er bestridt overfor kompetent myndighet og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sannsynliggjøre overfor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at kravet ikke er berettiget. </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everandørens underleverandør i ikke uvesentlig grad misligholder sine forpliktelser til å betale skatter og/eller avgifter</w:t>
      </w:r>
      <w:r w:rsidR="00697D58"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etter at underleverandør er gitt en frist til å rette, kreve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snarest mulig skifter ut sin underleverandør</w:t>
      </w:r>
      <w:r w:rsidR="00AB3C90" w:rsidRPr="00E678D8">
        <w:rPr>
          <w:rFonts w:ascii="Times New Roman" w:eastAsia="Times New Roman" w:hAnsi="Times New Roman" w:cs="Times New Roman"/>
          <w:iCs/>
          <w:sz w:val="24"/>
          <w:szCs w:val="24"/>
          <w:lang w:eastAsia="nb-NO"/>
        </w:rPr>
        <w:t xml:space="preserve"> for Leverandørens regning og risiko</w:t>
      </w:r>
      <w:r w:rsidRPr="00E678D8">
        <w:rPr>
          <w:rFonts w:ascii="Times New Roman" w:eastAsia="Times New Roman" w:hAnsi="Times New Roman" w:cs="Times New Roman"/>
          <w:iCs/>
          <w:sz w:val="24"/>
          <w:szCs w:val="24"/>
          <w:lang w:eastAsia="nb-NO"/>
        </w:rPr>
        <w:t xml:space="preserve">. Retten til å kreve utskifting gjelder ikke dersom kravet er formelt bestridt overfor kompetent myndighet, og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sannsynliggjøre overfor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at kravet mot underleverandør ikke er berettiget. 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ikke skifter ut underleverandøren som den er forpliktet til å skifte ut,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ppdragsgiver heve avtalen.</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A6439E" w:rsidRPr="00E678D8" w:rsidRDefault="00A6439E" w:rsidP="00A6439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AB3C9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295B6F" w:rsidRPr="00E678D8" w:rsidRDefault="00295B6F" w:rsidP="00A6439E">
      <w:pPr>
        <w:spacing w:after="0" w:line="240" w:lineRule="auto"/>
        <w:rPr>
          <w:rFonts w:ascii="Times New Roman" w:eastAsia="Times New Roman" w:hAnsi="Times New Roman" w:cs="Times New Roman"/>
          <w:sz w:val="24"/>
          <w:szCs w:val="24"/>
          <w:lang w:eastAsia="nb-NO"/>
        </w:rPr>
      </w:pPr>
    </w:p>
    <w:p w:rsidR="00295B6F" w:rsidRPr="00E678D8" w:rsidRDefault="00295B6F" w:rsidP="00A6439E">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A6439E" w:rsidRPr="00E678D8" w:rsidRDefault="00A36797" w:rsidP="00DB24F4">
      <w:pPr>
        <w:spacing w:after="0" w:line="240" w:lineRule="auto"/>
        <w:rPr>
          <w:rFonts w:ascii="Times New Roman" w:eastAsia="Times New Roman" w:hAnsi="Times New Roman" w:cs="Times New Roman"/>
          <w:iCs/>
          <w:color w:val="4F81BD" w:themeColor="accent1"/>
          <w:sz w:val="24"/>
          <w:szCs w:val="24"/>
          <w:lang w:eastAsia="nb-NO"/>
        </w:rPr>
      </w:pPr>
      <w:hyperlink r:id="rId19" w:history="1">
        <w:r w:rsidR="00295B6F" w:rsidRPr="00E678D8">
          <w:rPr>
            <w:rStyle w:val="Hyperkobling"/>
            <w:rFonts w:ascii="Times New Roman" w:eastAsia="Times New Roman" w:hAnsi="Times New Roman" w:cs="Times New Roman"/>
            <w:iCs/>
            <w:sz w:val="24"/>
            <w:szCs w:val="24"/>
            <w:lang w:eastAsia="nb-NO"/>
          </w:rPr>
          <w:t>For mer informasjon og veiledning om bestemmelsen, se her</w:t>
        </w:r>
      </w:hyperlink>
      <w:r w:rsidR="009C666C" w:rsidRPr="00E678D8">
        <w:rPr>
          <w:rFonts w:ascii="Times New Roman" w:eastAsia="Times New Roman" w:hAnsi="Times New Roman" w:cs="Times New Roman"/>
          <w:iCs/>
          <w:color w:val="4F81BD" w:themeColor="accent1"/>
          <w:sz w:val="24"/>
          <w:szCs w:val="24"/>
          <w:lang w:eastAsia="nb-NO"/>
        </w:rPr>
        <w:t>.</w:t>
      </w:r>
    </w:p>
    <w:p w:rsidR="00295B6F" w:rsidRPr="00E678D8" w:rsidRDefault="00295B6F"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Brudd på konkurranselovgivningen</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det er klar sannsynlighetsovervekt for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har brutt konkurranseloven §§ 10 eller 11 eller tilsvarende bestemmelser,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heve kontrakten dersom </w:t>
      </w:r>
      <w:r w:rsidR="00AB3C90" w:rsidRPr="00E678D8">
        <w:rPr>
          <w:rFonts w:ascii="Times New Roman" w:eastAsia="Times New Roman" w:hAnsi="Times New Roman" w:cs="Times New Roman"/>
          <w:iCs/>
          <w:sz w:val="24"/>
          <w:szCs w:val="24"/>
          <w:lang w:eastAsia="nb-NO"/>
        </w:rPr>
        <w:t xml:space="preserve">dette </w:t>
      </w:r>
      <w:r w:rsidR="00E63BC0" w:rsidRPr="00E678D8">
        <w:rPr>
          <w:rFonts w:ascii="Times New Roman" w:eastAsia="Times New Roman" w:hAnsi="Times New Roman" w:cs="Times New Roman"/>
          <w:iCs/>
          <w:sz w:val="24"/>
          <w:szCs w:val="24"/>
          <w:lang w:eastAsia="nb-NO"/>
        </w:rPr>
        <w:t xml:space="preserve">er </w:t>
      </w:r>
      <w:r w:rsidR="00AB3C90" w:rsidRPr="00E678D8">
        <w:rPr>
          <w:rFonts w:ascii="Times New Roman" w:eastAsia="Times New Roman" w:hAnsi="Times New Roman" w:cs="Times New Roman"/>
          <w:iCs/>
          <w:sz w:val="24"/>
          <w:szCs w:val="24"/>
          <w:lang w:eastAsia="nb-NO"/>
        </w:rPr>
        <w:t>forholdsmessig.</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det er klar sannsynlighetsovervekt for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everandørens underleverandør har brutt konkurranselovens §§ 10 eller 11 eller tilsvarende bestemmelser</w:t>
      </w:r>
      <w:r w:rsidR="00697D58"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kreve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snarest mulig skifter ut sin underleverandør, </w:t>
      </w:r>
      <w:r w:rsidR="00AB3C90" w:rsidRPr="00E678D8">
        <w:rPr>
          <w:rFonts w:ascii="Times New Roman" w:eastAsia="Times New Roman" w:hAnsi="Times New Roman" w:cs="Times New Roman"/>
          <w:iCs/>
          <w:sz w:val="24"/>
          <w:szCs w:val="24"/>
          <w:lang w:eastAsia="nb-NO"/>
        </w:rPr>
        <w:t xml:space="preserve">for Leverandørens regning og risiko. </w:t>
      </w:r>
      <w:r w:rsidRPr="00E678D8">
        <w:rPr>
          <w:rFonts w:ascii="Times New Roman" w:eastAsia="Times New Roman" w:hAnsi="Times New Roman" w:cs="Times New Roman"/>
          <w:iCs/>
          <w:sz w:val="24"/>
          <w:szCs w:val="24"/>
          <w:lang w:eastAsia="nb-NO"/>
        </w:rPr>
        <w:t xml:space="preserve">Retten til å kreve utskifting gjelder ikke dersom kravet er formelt bestridt overfor kompetent myndighet og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sannsynliggjøre overfor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at kravet mot underleverandøren ikke er berettiget. 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ikke skifter ut underleverandøren som den er forpliktet til å skifte ut,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ppdragsgiver heve avtalen.</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Før heving etter første ledd og før krav om utskiftning av underleverandør i annet ledd, skal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ppdragiver vurdere den tid som er gått siden bruddet på konkurranseloven §§ 10 eller 11 ble begått, hvilke self</w:t>
      </w:r>
      <w:r w:rsidR="00FF0B7F"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cleaning-tiltak som er iverksatt fra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AB3C90" w:rsidRPr="00E678D8" w:rsidRDefault="00AB3C90" w:rsidP="00DB24F4">
      <w:pPr>
        <w:spacing w:after="0" w:line="240" w:lineRule="auto"/>
        <w:rPr>
          <w:rFonts w:ascii="Times New Roman" w:eastAsia="Times New Roman" w:hAnsi="Times New Roman" w:cs="Times New Roman"/>
          <w:iCs/>
          <w:sz w:val="24"/>
          <w:szCs w:val="24"/>
          <w:lang w:eastAsia="nb-NO"/>
        </w:rPr>
      </w:pPr>
    </w:p>
    <w:p w:rsidR="00A6439E" w:rsidRPr="00E678D8" w:rsidRDefault="00A6439E" w:rsidP="00A6439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AB3C9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75779" w:rsidRPr="00E678D8" w:rsidRDefault="00E75779" w:rsidP="00A6439E">
      <w:pPr>
        <w:spacing w:after="0" w:line="240" w:lineRule="auto"/>
        <w:rPr>
          <w:rFonts w:ascii="Times New Roman" w:eastAsia="Times New Roman" w:hAnsi="Times New Roman" w:cs="Times New Roman"/>
          <w:sz w:val="24"/>
          <w:szCs w:val="24"/>
          <w:lang w:eastAsia="nb-NO"/>
        </w:rPr>
      </w:pPr>
    </w:p>
    <w:p w:rsidR="00E75779" w:rsidRPr="00E678D8" w:rsidRDefault="00E75779" w:rsidP="00A6439E">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E75779" w:rsidRPr="00E678D8" w:rsidRDefault="00E75779" w:rsidP="00105C8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Bestemmelsen </w:t>
      </w:r>
      <w:r w:rsidR="00847586" w:rsidRPr="00E678D8">
        <w:rPr>
          <w:rFonts w:ascii="Times New Roman" w:eastAsia="Times New Roman" w:hAnsi="Times New Roman" w:cs="Times New Roman"/>
          <w:color w:val="4F81BD" w:themeColor="accent1"/>
          <w:sz w:val="24"/>
          <w:szCs w:val="24"/>
          <w:lang w:eastAsia="nb-NO"/>
        </w:rPr>
        <w:t>gjelder både for</w:t>
      </w:r>
      <w:r w:rsidRPr="00E678D8">
        <w:rPr>
          <w:rFonts w:ascii="Times New Roman" w:eastAsia="Times New Roman" w:hAnsi="Times New Roman" w:cs="Times New Roman"/>
          <w:color w:val="4F81BD" w:themeColor="accent1"/>
          <w:sz w:val="24"/>
          <w:szCs w:val="24"/>
          <w:lang w:eastAsia="nb-NO"/>
        </w:rPr>
        <w:t xml:space="preserve"> leverandører og </w:t>
      </w:r>
      <w:r w:rsidR="00847586" w:rsidRPr="00E678D8">
        <w:rPr>
          <w:rFonts w:ascii="Times New Roman" w:eastAsia="Times New Roman" w:hAnsi="Times New Roman" w:cs="Times New Roman"/>
          <w:color w:val="4F81BD" w:themeColor="accent1"/>
          <w:sz w:val="24"/>
          <w:szCs w:val="24"/>
          <w:lang w:eastAsia="nb-NO"/>
        </w:rPr>
        <w:t>evt.</w:t>
      </w:r>
      <w:r w:rsidRPr="00E678D8">
        <w:rPr>
          <w:rFonts w:ascii="Times New Roman" w:eastAsia="Times New Roman" w:hAnsi="Times New Roman" w:cs="Times New Roman"/>
          <w:color w:val="4F81BD" w:themeColor="accent1"/>
          <w:sz w:val="24"/>
          <w:szCs w:val="24"/>
          <w:lang w:eastAsia="nb-NO"/>
        </w:rPr>
        <w:t xml:space="preserve"> underleverandør. Bestemmelsen er </w:t>
      </w:r>
      <w:r w:rsidR="005808EE" w:rsidRPr="00E678D8">
        <w:rPr>
          <w:rFonts w:ascii="Times New Roman" w:eastAsia="Times New Roman" w:hAnsi="Times New Roman" w:cs="Times New Roman"/>
          <w:color w:val="4F81BD" w:themeColor="accent1"/>
          <w:sz w:val="24"/>
          <w:szCs w:val="24"/>
          <w:lang w:eastAsia="nb-NO"/>
        </w:rPr>
        <w:t xml:space="preserve">ment å benyttes i </w:t>
      </w:r>
      <w:r w:rsidRPr="00E678D8">
        <w:rPr>
          <w:rFonts w:ascii="Times New Roman" w:eastAsia="Times New Roman" w:hAnsi="Times New Roman" w:cs="Times New Roman"/>
          <w:color w:val="4F81BD" w:themeColor="accent1"/>
          <w:sz w:val="24"/>
          <w:szCs w:val="24"/>
          <w:lang w:eastAsia="nb-NO"/>
        </w:rPr>
        <w:t>de groveste tilfellene av bru</w:t>
      </w:r>
      <w:r w:rsidR="005808EE" w:rsidRPr="00E678D8">
        <w:rPr>
          <w:rFonts w:ascii="Times New Roman" w:eastAsia="Times New Roman" w:hAnsi="Times New Roman" w:cs="Times New Roman"/>
          <w:color w:val="4F81BD" w:themeColor="accent1"/>
          <w:sz w:val="24"/>
          <w:szCs w:val="24"/>
          <w:lang w:eastAsia="nb-NO"/>
        </w:rPr>
        <w:t xml:space="preserve">dd på konkurranselovgivningen. </w:t>
      </w:r>
      <w:r w:rsidR="006B3BEB" w:rsidRPr="00E678D8">
        <w:rPr>
          <w:rFonts w:ascii="Times New Roman" w:eastAsia="Times New Roman" w:hAnsi="Times New Roman" w:cs="Times New Roman"/>
          <w:color w:val="4F81BD" w:themeColor="accent1"/>
          <w:sz w:val="24"/>
          <w:szCs w:val="24"/>
          <w:lang w:eastAsia="nb-NO"/>
        </w:rPr>
        <w:t xml:space="preserve">Det vises for øvrig til bakgrunnsretten for tolkning av </w:t>
      </w:r>
      <w:r w:rsidR="00B423BB" w:rsidRPr="00E678D8">
        <w:rPr>
          <w:rFonts w:ascii="Times New Roman" w:eastAsia="Times New Roman" w:hAnsi="Times New Roman" w:cs="Times New Roman"/>
          <w:color w:val="4F81BD" w:themeColor="accent1"/>
          <w:sz w:val="24"/>
          <w:szCs w:val="24"/>
          <w:lang w:eastAsia="nb-NO"/>
        </w:rPr>
        <w:t>forholdsmessighetsprinsippet etter denne bestemmelsen.</w:t>
      </w:r>
    </w:p>
    <w:p w:rsidR="00C1388F" w:rsidRPr="00E678D8" w:rsidRDefault="00C1388F" w:rsidP="00105C84">
      <w:pPr>
        <w:spacing w:after="0" w:line="240" w:lineRule="auto"/>
        <w:rPr>
          <w:rFonts w:ascii="Times New Roman" w:eastAsia="Times New Roman" w:hAnsi="Times New Roman" w:cs="Times New Roman"/>
          <w:sz w:val="24"/>
          <w:szCs w:val="24"/>
          <w:lang w:eastAsia="nb-NO"/>
        </w:rPr>
      </w:pPr>
    </w:p>
    <w:p w:rsidR="00446CD7" w:rsidRPr="00E678D8" w:rsidRDefault="001E3BAB"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Innrapportering av utenlandske arbeidere</w:t>
      </w:r>
      <w:r w:rsidR="00446CD7" w:rsidRPr="00E678D8">
        <w:rPr>
          <w:rFonts w:ascii="Times New Roman" w:eastAsia="Times New Roman" w:hAnsi="Times New Roman" w:cs="Times New Roman"/>
          <w:b/>
          <w:sz w:val="24"/>
          <w:szCs w:val="24"/>
          <w:lang w:eastAsia="nb-NO"/>
        </w:rPr>
        <w:t xml:space="preserve"> </w:t>
      </w:r>
    </w:p>
    <w:p w:rsidR="00446CD7" w:rsidRPr="00E678D8" w:rsidRDefault="00452220"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Oppdrag </w:t>
      </w:r>
      <w:r w:rsidR="00446CD7" w:rsidRPr="00E678D8">
        <w:rPr>
          <w:rFonts w:ascii="Times New Roman" w:eastAsia="Times New Roman" w:hAnsi="Times New Roman" w:cs="Times New Roman"/>
          <w:sz w:val="24"/>
          <w:szCs w:val="24"/>
          <w:lang w:eastAsia="nb-NO"/>
        </w:rPr>
        <w:t>gitt til</w:t>
      </w:r>
      <w:r w:rsidR="00697D58" w:rsidRPr="00E678D8">
        <w:rPr>
          <w:rFonts w:ascii="Times New Roman" w:eastAsia="Times New Roman" w:hAnsi="Times New Roman" w:cs="Times New Roman"/>
          <w:sz w:val="24"/>
          <w:szCs w:val="24"/>
          <w:lang w:eastAsia="nb-NO"/>
        </w:rPr>
        <w:t xml:space="preserve"> </w:t>
      </w:r>
      <w:r w:rsidR="00446CD7" w:rsidRPr="00E678D8">
        <w:rPr>
          <w:rFonts w:ascii="Times New Roman" w:eastAsia="Times New Roman" w:hAnsi="Times New Roman" w:cs="Times New Roman"/>
          <w:sz w:val="24"/>
          <w:szCs w:val="24"/>
          <w:lang w:eastAsia="nb-NO"/>
        </w:rPr>
        <w:t xml:space="preserve">utenlandsk </w:t>
      </w:r>
      <w:r w:rsidR="006E030F" w:rsidRPr="00E678D8">
        <w:rPr>
          <w:rFonts w:ascii="Times New Roman" w:eastAsia="Times New Roman" w:hAnsi="Times New Roman" w:cs="Times New Roman"/>
          <w:sz w:val="24"/>
          <w:szCs w:val="24"/>
          <w:lang w:eastAsia="nb-NO"/>
        </w:rPr>
        <w:t>l</w:t>
      </w:r>
      <w:r w:rsidR="00446CD7" w:rsidRPr="00E678D8">
        <w:rPr>
          <w:rFonts w:ascii="Times New Roman" w:eastAsia="Times New Roman" w:hAnsi="Times New Roman" w:cs="Times New Roman"/>
          <w:sz w:val="24"/>
          <w:szCs w:val="24"/>
          <w:lang w:eastAsia="nb-NO"/>
        </w:rPr>
        <w:t xml:space="preserve">everandør eller underleverandør, og alle </w:t>
      </w:r>
      <w:r w:rsidR="00383878" w:rsidRPr="00E678D8">
        <w:rPr>
          <w:rFonts w:ascii="Times New Roman" w:eastAsia="Times New Roman" w:hAnsi="Times New Roman" w:cs="Times New Roman"/>
          <w:sz w:val="24"/>
          <w:szCs w:val="24"/>
          <w:lang w:eastAsia="nb-NO"/>
        </w:rPr>
        <w:t xml:space="preserve">arbeidere </w:t>
      </w:r>
      <w:r w:rsidR="00446CD7" w:rsidRPr="00E678D8">
        <w:rPr>
          <w:rFonts w:ascii="Times New Roman" w:eastAsia="Times New Roman" w:hAnsi="Times New Roman" w:cs="Times New Roman"/>
          <w:sz w:val="24"/>
          <w:szCs w:val="24"/>
          <w:lang w:eastAsia="nb-NO"/>
        </w:rPr>
        <w:t>på slik</w:t>
      </w:r>
      <w:r w:rsidRPr="00E678D8">
        <w:rPr>
          <w:rFonts w:ascii="Times New Roman" w:eastAsia="Times New Roman" w:hAnsi="Times New Roman" w:cs="Times New Roman"/>
          <w:sz w:val="24"/>
          <w:szCs w:val="24"/>
          <w:lang w:eastAsia="nb-NO"/>
        </w:rPr>
        <w:t>t oppdrag</w:t>
      </w:r>
      <w:r w:rsidR="00446CD7" w:rsidRPr="00E678D8">
        <w:rPr>
          <w:rFonts w:ascii="Times New Roman" w:eastAsia="Times New Roman" w:hAnsi="Times New Roman" w:cs="Times New Roman"/>
          <w:sz w:val="24"/>
          <w:szCs w:val="24"/>
          <w:lang w:eastAsia="nb-NO"/>
        </w:rPr>
        <w:t xml:space="preserve">, skal rapporteres </w:t>
      </w:r>
      <w:r w:rsidR="008007BF">
        <w:rPr>
          <w:rFonts w:ascii="Times New Roman" w:eastAsia="Times New Roman" w:hAnsi="Times New Roman" w:cs="Times New Roman"/>
          <w:sz w:val="24"/>
          <w:szCs w:val="24"/>
          <w:lang w:eastAsia="nb-NO"/>
        </w:rPr>
        <w:t xml:space="preserve">til Skatteetaten </w:t>
      </w:r>
      <w:r w:rsidR="00214298">
        <w:rPr>
          <w:rFonts w:ascii="Times New Roman" w:eastAsia="Times New Roman" w:hAnsi="Times New Roman" w:cs="Times New Roman"/>
          <w:sz w:val="24"/>
          <w:szCs w:val="24"/>
          <w:lang w:eastAsia="nb-NO"/>
        </w:rPr>
        <w:t xml:space="preserve">via </w:t>
      </w:r>
      <w:r w:rsidR="000543AF">
        <w:rPr>
          <w:rFonts w:ascii="Times New Roman" w:eastAsia="Times New Roman" w:hAnsi="Times New Roman" w:cs="Times New Roman"/>
          <w:sz w:val="24"/>
          <w:szCs w:val="24"/>
          <w:lang w:eastAsia="nb-NO"/>
        </w:rPr>
        <w:t>O</w:t>
      </w:r>
      <w:r w:rsidR="00214298">
        <w:rPr>
          <w:rFonts w:ascii="Times New Roman" w:eastAsia="Times New Roman" w:hAnsi="Times New Roman" w:cs="Times New Roman"/>
          <w:sz w:val="24"/>
          <w:szCs w:val="24"/>
          <w:lang w:eastAsia="nb-NO"/>
        </w:rPr>
        <w:t xml:space="preserve">ppdrags- og arbeidsforholdsregisteret </w:t>
      </w:r>
      <w:r w:rsidR="00446CD7" w:rsidRPr="00E678D8">
        <w:rPr>
          <w:rFonts w:ascii="Times New Roman" w:eastAsia="Times New Roman" w:hAnsi="Times New Roman" w:cs="Times New Roman"/>
          <w:sz w:val="24"/>
          <w:szCs w:val="24"/>
          <w:lang w:eastAsia="nb-NO"/>
        </w:rPr>
        <w:t xml:space="preserve">i henhold til lov om skatteforvaltning § 7-6. </w:t>
      </w:r>
    </w:p>
    <w:p w:rsidR="00446CD7" w:rsidRPr="00E678D8" w:rsidRDefault="00446CD7" w:rsidP="00446CD7">
      <w:pPr>
        <w:spacing w:after="0" w:line="240" w:lineRule="auto"/>
        <w:rPr>
          <w:rFonts w:ascii="Times New Roman" w:eastAsia="Times New Roman" w:hAnsi="Times New Roman" w:cs="Times New Roman"/>
          <w:sz w:val="24"/>
          <w:szCs w:val="24"/>
          <w:lang w:eastAsia="nb-NO"/>
        </w:rPr>
      </w:pPr>
    </w:p>
    <w:p w:rsidR="00446CD7" w:rsidRPr="00E678D8" w:rsidRDefault="00446CD7"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er ansvarlig for at slik rapportering skjer i hele kontraktskjeden. Leverandøren skal på forespørsel dokumentere at rapporteringsplikten er oppfylt ved kopi av innmeldingsskjema eller kvittering. </w:t>
      </w:r>
    </w:p>
    <w:p w:rsidR="00446CD7" w:rsidRPr="00E678D8" w:rsidRDefault="00446CD7" w:rsidP="00446CD7">
      <w:pPr>
        <w:spacing w:after="0" w:line="240" w:lineRule="auto"/>
        <w:rPr>
          <w:rFonts w:ascii="Times New Roman" w:eastAsia="Times New Roman" w:hAnsi="Times New Roman" w:cs="Times New Roman"/>
          <w:sz w:val="24"/>
          <w:szCs w:val="24"/>
          <w:lang w:eastAsia="nb-NO"/>
        </w:rPr>
      </w:pPr>
    </w:p>
    <w:p w:rsidR="00446CD7" w:rsidRPr="00E678D8" w:rsidRDefault="00446CD7"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Eventuelt ansvar for skatter eller avgifter, gebyrer eller tvangsmulkt ilagt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som følge av at leverandøren ikke har overholdt sine forpliktelser etter dette punktet</w:t>
      </w:r>
      <w:r w:rsidR="00697D58"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er leverandørens ansvar og skal betales av ham.</w:t>
      </w:r>
    </w:p>
    <w:p w:rsidR="00446CD7" w:rsidRPr="00E678D8" w:rsidRDefault="00446CD7" w:rsidP="00446CD7">
      <w:pPr>
        <w:spacing w:after="0" w:line="240" w:lineRule="auto"/>
        <w:rPr>
          <w:rFonts w:ascii="Times New Roman" w:eastAsia="Times New Roman" w:hAnsi="Times New Roman" w:cs="Times New Roman"/>
          <w:sz w:val="24"/>
          <w:szCs w:val="24"/>
          <w:lang w:eastAsia="nb-NO"/>
        </w:rPr>
      </w:pPr>
    </w:p>
    <w:p w:rsidR="00446CD7" w:rsidRPr="00E678D8" w:rsidRDefault="00446CD7"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576EC2"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04F4B" w:rsidRPr="00E678D8" w:rsidRDefault="00E04F4B" w:rsidP="00105C84">
      <w:pPr>
        <w:spacing w:after="0" w:line="240" w:lineRule="auto"/>
        <w:rPr>
          <w:rFonts w:ascii="Times New Roman" w:eastAsia="Times New Roman" w:hAnsi="Times New Roman" w:cs="Times New Roman"/>
          <w:i/>
          <w:sz w:val="24"/>
          <w:szCs w:val="24"/>
          <w:lang w:eastAsia="nb-NO"/>
        </w:rPr>
      </w:pPr>
    </w:p>
    <w:p w:rsidR="00AE1D88" w:rsidRPr="00E678D8" w:rsidRDefault="00AE1D88" w:rsidP="00105C84">
      <w:pPr>
        <w:spacing w:after="0" w:line="240" w:lineRule="auto"/>
        <w:rPr>
          <w:rFonts w:ascii="Times New Roman" w:eastAsia="Times New Roman" w:hAnsi="Times New Roman" w:cs="Times New Roman"/>
          <w:i/>
          <w:sz w:val="24"/>
          <w:szCs w:val="24"/>
          <w:lang w:eastAsia="nb-NO"/>
        </w:rPr>
      </w:pPr>
    </w:p>
    <w:p w:rsidR="00E04F4B" w:rsidRPr="00E678D8" w:rsidRDefault="00E04F4B"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Mislighold av kontraktsforpliktelser - konsekvenser for senere konkurranser </w:t>
      </w:r>
    </w:p>
    <w:p w:rsidR="00E04F4B" w:rsidRPr="00E678D8" w:rsidRDefault="00E04F4B" w:rsidP="00E04F4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Brudd på </w:t>
      </w:r>
      <w:r w:rsidR="001A2605" w:rsidRPr="00E678D8">
        <w:rPr>
          <w:rFonts w:ascii="Times New Roman" w:eastAsia="Times New Roman" w:hAnsi="Times New Roman" w:cs="Times New Roman"/>
          <w:sz w:val="24"/>
          <w:szCs w:val="24"/>
          <w:lang w:eastAsia="nb-NO"/>
        </w:rPr>
        <w:t xml:space="preserve">Leverandørens </w:t>
      </w:r>
      <w:r w:rsidRPr="00E678D8">
        <w:rPr>
          <w:rFonts w:ascii="Times New Roman" w:eastAsia="Times New Roman" w:hAnsi="Times New Roman" w:cs="Times New Roman"/>
          <w:sz w:val="24"/>
          <w:szCs w:val="24"/>
          <w:lang w:eastAsia="nb-NO"/>
        </w:rPr>
        <w:t>plikte</w:t>
      </w:r>
      <w:r w:rsidR="001A2605" w:rsidRPr="00E678D8">
        <w:rPr>
          <w:rFonts w:ascii="Times New Roman" w:eastAsia="Times New Roman" w:hAnsi="Times New Roman" w:cs="Times New Roman"/>
          <w:sz w:val="24"/>
          <w:szCs w:val="24"/>
          <w:lang w:eastAsia="nb-NO"/>
        </w:rPr>
        <w:t>r</w:t>
      </w:r>
      <w:r w:rsidRPr="00E678D8">
        <w:rPr>
          <w:rFonts w:ascii="Times New Roman" w:eastAsia="Times New Roman" w:hAnsi="Times New Roman" w:cs="Times New Roman"/>
          <w:sz w:val="24"/>
          <w:szCs w:val="24"/>
          <w:lang w:eastAsia="nb-NO"/>
        </w:rPr>
        <w:t xml:space="preserve"> i denne kontrakten vil bli nedtegnet og kan få betydning i senere konkurranser, i overensstemmelse med regelverket for offentlige anskaffelser.</w:t>
      </w:r>
    </w:p>
    <w:p w:rsidR="00E04F4B" w:rsidRPr="00E678D8" w:rsidRDefault="00E04F4B" w:rsidP="00E04F4B">
      <w:pPr>
        <w:spacing w:after="0" w:line="240" w:lineRule="auto"/>
        <w:rPr>
          <w:rFonts w:ascii="Times New Roman" w:eastAsia="Times New Roman" w:hAnsi="Times New Roman" w:cs="Times New Roman"/>
          <w:sz w:val="24"/>
          <w:szCs w:val="24"/>
          <w:lang w:eastAsia="nb-NO"/>
        </w:rPr>
      </w:pPr>
    </w:p>
    <w:p w:rsidR="00E04F4B" w:rsidRPr="00E678D8" w:rsidRDefault="00E04F4B" w:rsidP="00E04F4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576EC2"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04F4B" w:rsidRPr="00E678D8" w:rsidRDefault="00E04F4B" w:rsidP="00105C84">
      <w:pPr>
        <w:spacing w:after="0" w:line="240" w:lineRule="auto"/>
        <w:rPr>
          <w:rFonts w:ascii="Times New Roman" w:eastAsia="Times New Roman" w:hAnsi="Times New Roman" w:cs="Times New Roman"/>
          <w:sz w:val="24"/>
          <w:szCs w:val="24"/>
          <w:lang w:eastAsia="nb-NO"/>
        </w:rPr>
      </w:pPr>
    </w:p>
    <w:p w:rsidR="00AE1D88" w:rsidRPr="00E678D8" w:rsidRDefault="00AE1D88" w:rsidP="00105C84">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AE7DD6" w:rsidRPr="00E678D8" w:rsidRDefault="00AA30B5"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Vilkår for </w:t>
      </w:r>
      <w:r w:rsidR="00C1388F" w:rsidRPr="00E678D8">
        <w:rPr>
          <w:rFonts w:ascii="Times New Roman" w:eastAsia="Times New Roman" w:hAnsi="Times New Roman" w:cs="Times New Roman"/>
          <w:color w:val="4F81BD" w:themeColor="accent1"/>
          <w:sz w:val="24"/>
          <w:szCs w:val="24"/>
          <w:lang w:eastAsia="nb-NO"/>
        </w:rPr>
        <w:t>leverandør</w:t>
      </w:r>
      <w:r w:rsidRPr="00E678D8">
        <w:rPr>
          <w:rFonts w:ascii="Times New Roman" w:eastAsia="Times New Roman" w:hAnsi="Times New Roman" w:cs="Times New Roman"/>
          <w:color w:val="4F81BD" w:themeColor="accent1"/>
          <w:sz w:val="24"/>
          <w:szCs w:val="24"/>
          <w:lang w:eastAsia="nb-NO"/>
        </w:rPr>
        <w:t>avvisning i en</w:t>
      </w:r>
      <w:r w:rsidR="00640CF5" w:rsidRPr="00E678D8">
        <w:rPr>
          <w:rFonts w:ascii="Times New Roman" w:eastAsia="Times New Roman" w:hAnsi="Times New Roman" w:cs="Times New Roman"/>
          <w:color w:val="4F81BD" w:themeColor="accent1"/>
          <w:sz w:val="24"/>
          <w:szCs w:val="24"/>
          <w:lang w:eastAsia="nb-NO"/>
        </w:rPr>
        <w:t xml:space="preserve"> konkurranse</w:t>
      </w:r>
      <w:r w:rsidRPr="00E678D8">
        <w:rPr>
          <w:rFonts w:ascii="Times New Roman" w:eastAsia="Times New Roman" w:hAnsi="Times New Roman" w:cs="Times New Roman"/>
          <w:color w:val="4F81BD" w:themeColor="accent1"/>
          <w:sz w:val="24"/>
          <w:szCs w:val="24"/>
          <w:lang w:eastAsia="nb-NO"/>
        </w:rPr>
        <w:t xml:space="preserve"> er uttømmende regulert i anskaffelsesforskriften (FOA). </w:t>
      </w:r>
      <w:r w:rsidR="009D3081" w:rsidRPr="00E678D8">
        <w:rPr>
          <w:rFonts w:ascii="Times New Roman" w:eastAsia="Times New Roman" w:hAnsi="Times New Roman" w:cs="Times New Roman"/>
          <w:color w:val="4F81BD" w:themeColor="accent1"/>
          <w:sz w:val="24"/>
          <w:szCs w:val="24"/>
          <w:lang w:eastAsia="nb-NO"/>
        </w:rPr>
        <w:t xml:space="preserve">Noen avvisningsbestemmelser </w:t>
      </w:r>
      <w:r w:rsidR="00640CF5" w:rsidRPr="00E678D8">
        <w:rPr>
          <w:rFonts w:ascii="Times New Roman" w:eastAsia="Times New Roman" w:hAnsi="Times New Roman" w:cs="Times New Roman"/>
          <w:color w:val="4F81BD" w:themeColor="accent1"/>
          <w:sz w:val="24"/>
          <w:szCs w:val="24"/>
          <w:lang w:eastAsia="nb-NO"/>
        </w:rPr>
        <w:t xml:space="preserve">i anskaffelsesforskriften </w:t>
      </w:r>
      <w:r w:rsidR="009D3081" w:rsidRPr="00E678D8">
        <w:rPr>
          <w:rFonts w:ascii="Times New Roman" w:eastAsia="Times New Roman" w:hAnsi="Times New Roman" w:cs="Times New Roman"/>
          <w:color w:val="4F81BD" w:themeColor="accent1"/>
          <w:sz w:val="24"/>
          <w:szCs w:val="24"/>
          <w:lang w:eastAsia="nb-NO"/>
        </w:rPr>
        <w:t xml:space="preserve">medfører </w:t>
      </w:r>
      <w:r w:rsidR="009D3081" w:rsidRPr="00E678D8">
        <w:rPr>
          <w:rFonts w:ascii="Times New Roman" w:eastAsia="Times New Roman" w:hAnsi="Times New Roman" w:cs="Times New Roman"/>
          <w:b/>
          <w:color w:val="4F81BD" w:themeColor="accent1"/>
          <w:sz w:val="24"/>
          <w:szCs w:val="24"/>
          <w:lang w:eastAsia="nb-NO"/>
        </w:rPr>
        <w:t>plikt</w:t>
      </w:r>
      <w:r w:rsidR="009D3081" w:rsidRPr="00E678D8">
        <w:rPr>
          <w:rFonts w:ascii="Times New Roman" w:eastAsia="Times New Roman" w:hAnsi="Times New Roman" w:cs="Times New Roman"/>
          <w:color w:val="4F81BD" w:themeColor="accent1"/>
          <w:sz w:val="24"/>
          <w:szCs w:val="24"/>
          <w:lang w:eastAsia="nb-NO"/>
        </w:rPr>
        <w:t xml:space="preserve"> til avvisning, mens andre bestemmelser medfører </w:t>
      </w:r>
      <w:r w:rsidR="009D3081" w:rsidRPr="00E678D8">
        <w:rPr>
          <w:rFonts w:ascii="Times New Roman" w:eastAsia="Times New Roman" w:hAnsi="Times New Roman" w:cs="Times New Roman"/>
          <w:b/>
          <w:color w:val="4F81BD" w:themeColor="accent1"/>
          <w:sz w:val="24"/>
          <w:szCs w:val="24"/>
          <w:lang w:eastAsia="nb-NO"/>
        </w:rPr>
        <w:t>rett</w:t>
      </w:r>
      <w:r w:rsidR="009D3081" w:rsidRPr="00E678D8">
        <w:rPr>
          <w:rFonts w:ascii="Times New Roman" w:eastAsia="Times New Roman" w:hAnsi="Times New Roman" w:cs="Times New Roman"/>
          <w:color w:val="4F81BD" w:themeColor="accent1"/>
          <w:sz w:val="24"/>
          <w:szCs w:val="24"/>
          <w:lang w:eastAsia="nb-NO"/>
        </w:rPr>
        <w:t xml:space="preserve"> til avvisning for oppdragsgiver. Anskaffelsesforskriftens avvisningsregler er </w:t>
      </w:r>
      <w:r w:rsidR="00C1388F" w:rsidRPr="00E678D8">
        <w:rPr>
          <w:rFonts w:ascii="Times New Roman" w:eastAsia="Times New Roman" w:hAnsi="Times New Roman" w:cs="Times New Roman"/>
          <w:color w:val="4F81BD" w:themeColor="accent1"/>
          <w:sz w:val="24"/>
          <w:szCs w:val="24"/>
          <w:lang w:eastAsia="nb-NO"/>
        </w:rPr>
        <w:t>uttømmende</w:t>
      </w:r>
      <w:r w:rsidR="008E55EB" w:rsidRPr="00E678D8">
        <w:rPr>
          <w:rFonts w:ascii="Times New Roman" w:eastAsia="Times New Roman" w:hAnsi="Times New Roman" w:cs="Times New Roman"/>
          <w:color w:val="4F81BD" w:themeColor="accent1"/>
          <w:sz w:val="24"/>
          <w:szCs w:val="24"/>
          <w:lang w:eastAsia="nb-NO"/>
        </w:rPr>
        <w:t xml:space="preserve">. </w:t>
      </w:r>
    </w:p>
    <w:p w:rsidR="00AE7DD6" w:rsidRPr="00E678D8" w:rsidRDefault="00AE7DD6" w:rsidP="009F463A">
      <w:pPr>
        <w:spacing w:after="0" w:line="240" w:lineRule="auto"/>
        <w:rPr>
          <w:rFonts w:ascii="Times New Roman" w:eastAsia="Times New Roman" w:hAnsi="Times New Roman" w:cs="Times New Roman"/>
          <w:color w:val="4F81BD" w:themeColor="accent1"/>
          <w:sz w:val="24"/>
          <w:szCs w:val="24"/>
          <w:lang w:eastAsia="nb-NO"/>
        </w:rPr>
      </w:pPr>
    </w:p>
    <w:p w:rsidR="004C1852" w:rsidRPr="00E678D8" w:rsidRDefault="00C1388F"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w:t>
      </w:r>
      <w:r w:rsidR="008151E9" w:rsidRPr="00E678D8">
        <w:rPr>
          <w:rFonts w:ascii="Times New Roman" w:eastAsia="Times New Roman" w:hAnsi="Times New Roman" w:cs="Times New Roman"/>
          <w:color w:val="4F81BD" w:themeColor="accent1"/>
          <w:sz w:val="24"/>
          <w:szCs w:val="24"/>
          <w:lang w:eastAsia="nb-NO"/>
        </w:rPr>
        <w:t>et</w:t>
      </w:r>
      <w:r w:rsidR="009D3081" w:rsidRPr="00E678D8">
        <w:rPr>
          <w:rFonts w:ascii="Times New Roman" w:eastAsia="Times New Roman" w:hAnsi="Times New Roman" w:cs="Times New Roman"/>
          <w:color w:val="4F81BD" w:themeColor="accent1"/>
          <w:sz w:val="24"/>
          <w:szCs w:val="24"/>
          <w:lang w:eastAsia="nb-NO"/>
        </w:rPr>
        <w:t xml:space="preserve"> følger </w:t>
      </w:r>
      <w:r w:rsidR="004C1852" w:rsidRPr="00E678D8">
        <w:rPr>
          <w:rFonts w:ascii="Times New Roman" w:eastAsia="Times New Roman" w:hAnsi="Times New Roman" w:cs="Times New Roman"/>
          <w:color w:val="4F81BD" w:themeColor="accent1"/>
          <w:sz w:val="24"/>
          <w:szCs w:val="24"/>
          <w:lang w:eastAsia="nb-NO"/>
        </w:rPr>
        <w:t xml:space="preserve">f.eks. </w:t>
      </w:r>
      <w:r w:rsidR="009D3081" w:rsidRPr="00E678D8">
        <w:rPr>
          <w:rFonts w:ascii="Times New Roman" w:eastAsia="Times New Roman" w:hAnsi="Times New Roman" w:cs="Times New Roman"/>
          <w:color w:val="4F81BD" w:themeColor="accent1"/>
          <w:sz w:val="24"/>
          <w:szCs w:val="24"/>
          <w:lang w:eastAsia="nb-NO"/>
        </w:rPr>
        <w:t>av FOA § 24-2 (5) at «</w:t>
      </w:r>
      <w:r w:rsidR="009D3081" w:rsidRPr="00E678D8">
        <w:rPr>
          <w:rFonts w:ascii="Times New Roman" w:eastAsia="Times New Roman" w:hAnsi="Times New Roman" w:cs="Times New Roman"/>
          <w:i/>
          <w:color w:val="4F81BD" w:themeColor="accent1"/>
          <w:sz w:val="24"/>
          <w:szCs w:val="24"/>
          <w:lang w:eastAsia="nb-NO"/>
        </w:rPr>
        <w:t>Avvisning etter denne bestemmelsen kan skje for handlinger eller unnlatelser som er foretatt både før og under konkurransen</w:t>
      </w:r>
      <w:r w:rsidR="009D3081" w:rsidRPr="00E678D8">
        <w:rPr>
          <w:rFonts w:ascii="Times New Roman" w:eastAsia="Times New Roman" w:hAnsi="Times New Roman" w:cs="Times New Roman"/>
          <w:color w:val="4F81BD" w:themeColor="accent1"/>
          <w:sz w:val="24"/>
          <w:szCs w:val="24"/>
          <w:lang w:eastAsia="nb-NO"/>
        </w:rPr>
        <w:t>».</w:t>
      </w:r>
      <w:r w:rsidR="009D3081" w:rsidRPr="00E678D8">
        <w:rPr>
          <w:rFonts w:ascii="Helvetica" w:hAnsi="Helvetica"/>
          <w:color w:val="333333"/>
          <w:sz w:val="23"/>
          <w:szCs w:val="23"/>
        </w:rPr>
        <w:t xml:space="preserve"> </w:t>
      </w:r>
      <w:r w:rsidR="009D3081" w:rsidRPr="00E678D8">
        <w:rPr>
          <w:rFonts w:ascii="Times New Roman" w:eastAsia="Times New Roman" w:hAnsi="Times New Roman" w:cs="Times New Roman"/>
          <w:color w:val="4F81BD" w:themeColor="accent1"/>
          <w:sz w:val="24"/>
          <w:szCs w:val="24"/>
          <w:lang w:eastAsia="nb-NO"/>
        </w:rPr>
        <w:t>Dette gir hjemmel for at en leverandør kan avvises fra fremtidige konkurranser, dersom det kan dokumenteres brudd</w:t>
      </w:r>
      <w:r w:rsidR="008151E9" w:rsidRPr="00E678D8">
        <w:rPr>
          <w:rFonts w:ascii="Times New Roman" w:eastAsia="Times New Roman" w:hAnsi="Times New Roman" w:cs="Times New Roman"/>
          <w:color w:val="4F81BD" w:themeColor="accent1"/>
          <w:sz w:val="24"/>
          <w:szCs w:val="24"/>
          <w:lang w:eastAsia="nb-NO"/>
        </w:rPr>
        <w:t xml:space="preserve"> </w:t>
      </w:r>
      <w:r w:rsidR="00906195" w:rsidRPr="00E678D8">
        <w:rPr>
          <w:rFonts w:ascii="Times New Roman" w:eastAsia="Times New Roman" w:hAnsi="Times New Roman" w:cs="Times New Roman"/>
          <w:color w:val="4F81BD" w:themeColor="accent1"/>
          <w:sz w:val="24"/>
          <w:szCs w:val="24"/>
          <w:lang w:eastAsia="nb-NO"/>
        </w:rPr>
        <w:t>på</w:t>
      </w:r>
      <w:r w:rsidR="009D3081" w:rsidRPr="00E678D8">
        <w:rPr>
          <w:rFonts w:ascii="Times New Roman" w:eastAsia="Times New Roman" w:hAnsi="Times New Roman" w:cs="Times New Roman"/>
          <w:color w:val="4F81BD" w:themeColor="accent1"/>
          <w:sz w:val="24"/>
          <w:szCs w:val="24"/>
          <w:lang w:eastAsia="nb-NO"/>
        </w:rPr>
        <w:t xml:space="preserve"> </w:t>
      </w:r>
      <w:r w:rsidR="008151E9" w:rsidRPr="00E678D8">
        <w:rPr>
          <w:rFonts w:ascii="Times New Roman" w:eastAsia="Times New Roman" w:hAnsi="Times New Roman" w:cs="Times New Roman"/>
          <w:color w:val="4F81BD" w:themeColor="accent1"/>
          <w:sz w:val="24"/>
          <w:szCs w:val="24"/>
          <w:lang w:eastAsia="nb-NO"/>
        </w:rPr>
        <w:t xml:space="preserve">én eller flere av </w:t>
      </w:r>
      <w:r w:rsidR="00906195" w:rsidRPr="00E678D8">
        <w:rPr>
          <w:rFonts w:ascii="Times New Roman" w:eastAsia="Times New Roman" w:hAnsi="Times New Roman" w:cs="Times New Roman"/>
          <w:color w:val="4F81BD" w:themeColor="accent1"/>
          <w:sz w:val="24"/>
          <w:szCs w:val="24"/>
          <w:lang w:eastAsia="nb-NO"/>
        </w:rPr>
        <w:t>forhold som er nevnt i FOA § 24-2 (3)</w:t>
      </w:r>
      <w:r w:rsidR="008151E9" w:rsidRPr="00E678D8">
        <w:rPr>
          <w:rFonts w:ascii="Times New Roman" w:eastAsia="Times New Roman" w:hAnsi="Times New Roman" w:cs="Times New Roman"/>
          <w:color w:val="4F81BD" w:themeColor="accent1"/>
          <w:sz w:val="24"/>
          <w:szCs w:val="24"/>
          <w:lang w:eastAsia="nb-NO"/>
        </w:rPr>
        <w:t xml:space="preserve">. </w:t>
      </w:r>
    </w:p>
    <w:p w:rsidR="004C1852" w:rsidRPr="00E678D8" w:rsidRDefault="004C1852" w:rsidP="009F463A">
      <w:pPr>
        <w:spacing w:after="0" w:line="240" w:lineRule="auto"/>
        <w:rPr>
          <w:rFonts w:ascii="Times New Roman" w:eastAsia="Times New Roman" w:hAnsi="Times New Roman" w:cs="Times New Roman"/>
          <w:color w:val="4F81BD" w:themeColor="accent1"/>
          <w:sz w:val="24"/>
          <w:szCs w:val="24"/>
          <w:lang w:eastAsia="nb-NO"/>
        </w:rPr>
      </w:pPr>
    </w:p>
    <w:p w:rsidR="009F463A" w:rsidRPr="00E678D8" w:rsidRDefault="00C1388F"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B</w:t>
      </w:r>
      <w:r w:rsidR="008E55EB" w:rsidRPr="00E678D8">
        <w:rPr>
          <w:rFonts w:ascii="Times New Roman" w:eastAsia="Times New Roman" w:hAnsi="Times New Roman" w:cs="Times New Roman"/>
          <w:color w:val="4F81BD" w:themeColor="accent1"/>
          <w:sz w:val="24"/>
          <w:szCs w:val="24"/>
          <w:lang w:eastAsia="nb-NO"/>
        </w:rPr>
        <w:t xml:space="preserve">estemmelsen i Oslomodellen </w:t>
      </w:r>
      <w:r w:rsidRPr="00E678D8">
        <w:rPr>
          <w:rFonts w:ascii="Times New Roman" w:eastAsia="Times New Roman" w:hAnsi="Times New Roman" w:cs="Times New Roman"/>
          <w:color w:val="4F81BD" w:themeColor="accent1"/>
          <w:sz w:val="24"/>
          <w:szCs w:val="24"/>
          <w:lang w:eastAsia="nb-NO"/>
        </w:rPr>
        <w:t xml:space="preserve">om avvisningsadgang i fremtidige konkurranser </w:t>
      </w:r>
      <w:r w:rsidR="004C1852" w:rsidRPr="00E678D8">
        <w:rPr>
          <w:rFonts w:ascii="Times New Roman" w:eastAsia="Times New Roman" w:hAnsi="Times New Roman" w:cs="Times New Roman"/>
          <w:color w:val="4F81BD" w:themeColor="accent1"/>
          <w:sz w:val="24"/>
          <w:szCs w:val="24"/>
          <w:lang w:eastAsia="nb-NO"/>
        </w:rPr>
        <w:t xml:space="preserve">gjelder i den utstrekning og innenfor de rammene som følger av </w:t>
      </w:r>
      <w:r w:rsidRPr="00E678D8">
        <w:rPr>
          <w:rFonts w:ascii="Times New Roman" w:eastAsia="Times New Roman" w:hAnsi="Times New Roman" w:cs="Times New Roman"/>
          <w:color w:val="4F81BD" w:themeColor="accent1"/>
          <w:sz w:val="24"/>
          <w:szCs w:val="24"/>
          <w:lang w:eastAsia="nb-NO"/>
        </w:rPr>
        <w:t xml:space="preserve">bestemmelsen i </w:t>
      </w:r>
      <w:r w:rsidR="00101862" w:rsidRPr="00E678D8">
        <w:rPr>
          <w:rFonts w:ascii="Times New Roman" w:eastAsia="Times New Roman" w:hAnsi="Times New Roman" w:cs="Times New Roman"/>
          <w:color w:val="4F81BD" w:themeColor="accent1"/>
          <w:sz w:val="24"/>
          <w:szCs w:val="24"/>
          <w:lang w:eastAsia="nb-NO"/>
        </w:rPr>
        <w:t>FOA § 24-2 (5)</w:t>
      </w:r>
      <w:r w:rsidRPr="00E678D8">
        <w:rPr>
          <w:rFonts w:ascii="Times New Roman" w:eastAsia="Times New Roman" w:hAnsi="Times New Roman" w:cs="Times New Roman"/>
          <w:color w:val="4F81BD" w:themeColor="accent1"/>
          <w:sz w:val="24"/>
          <w:szCs w:val="24"/>
          <w:lang w:eastAsia="nb-NO"/>
        </w:rPr>
        <w:t xml:space="preserve"> og øvrig </w:t>
      </w:r>
      <w:r w:rsidR="00841C74" w:rsidRPr="00E678D8">
        <w:rPr>
          <w:rFonts w:ascii="Times New Roman" w:eastAsia="Times New Roman" w:hAnsi="Times New Roman" w:cs="Times New Roman"/>
          <w:color w:val="4F81BD" w:themeColor="accent1"/>
          <w:sz w:val="24"/>
          <w:szCs w:val="24"/>
          <w:lang w:eastAsia="nb-NO"/>
        </w:rPr>
        <w:t>bakgrunnsrett</w:t>
      </w:r>
      <w:r w:rsidR="008E55EB" w:rsidRPr="00E678D8">
        <w:rPr>
          <w:rFonts w:ascii="Times New Roman" w:eastAsia="Times New Roman" w:hAnsi="Times New Roman" w:cs="Times New Roman"/>
          <w:color w:val="4F81BD" w:themeColor="accent1"/>
          <w:sz w:val="24"/>
          <w:szCs w:val="24"/>
          <w:lang w:eastAsia="nb-NO"/>
        </w:rPr>
        <w:t xml:space="preserve">. </w:t>
      </w:r>
      <w:r w:rsidR="00906195" w:rsidRPr="00E678D8">
        <w:rPr>
          <w:rFonts w:ascii="Times New Roman" w:eastAsia="Times New Roman" w:hAnsi="Times New Roman" w:cs="Times New Roman"/>
          <w:color w:val="4F81BD" w:themeColor="accent1"/>
          <w:sz w:val="24"/>
          <w:szCs w:val="24"/>
          <w:lang w:eastAsia="nb-NO"/>
        </w:rPr>
        <w:t xml:space="preserve">Vi vil ikke </w:t>
      </w:r>
      <w:r w:rsidR="008A6815" w:rsidRPr="00E678D8">
        <w:rPr>
          <w:rFonts w:ascii="Times New Roman" w:eastAsia="Times New Roman" w:hAnsi="Times New Roman" w:cs="Times New Roman"/>
          <w:color w:val="4F81BD" w:themeColor="accent1"/>
          <w:sz w:val="24"/>
          <w:szCs w:val="24"/>
          <w:lang w:eastAsia="nb-NO"/>
        </w:rPr>
        <w:t xml:space="preserve">her </w:t>
      </w:r>
      <w:r w:rsidR="00906195" w:rsidRPr="00E678D8">
        <w:rPr>
          <w:rFonts w:ascii="Times New Roman" w:eastAsia="Times New Roman" w:hAnsi="Times New Roman" w:cs="Times New Roman"/>
          <w:color w:val="4F81BD" w:themeColor="accent1"/>
          <w:sz w:val="24"/>
          <w:szCs w:val="24"/>
          <w:lang w:eastAsia="nb-NO"/>
        </w:rPr>
        <w:t xml:space="preserve">gi en uttømmende opplisting av alle tilfeller der </w:t>
      </w:r>
      <w:r w:rsidRPr="00E678D8">
        <w:rPr>
          <w:rFonts w:ascii="Times New Roman" w:eastAsia="Times New Roman" w:hAnsi="Times New Roman" w:cs="Times New Roman"/>
          <w:color w:val="4F81BD" w:themeColor="accent1"/>
          <w:sz w:val="24"/>
          <w:szCs w:val="24"/>
          <w:lang w:eastAsia="nb-NO"/>
        </w:rPr>
        <w:t>avvisning i fremtidige konkurransen</w:t>
      </w:r>
      <w:r w:rsidR="00906195" w:rsidRPr="00E678D8">
        <w:rPr>
          <w:rFonts w:ascii="Times New Roman" w:eastAsia="Times New Roman" w:hAnsi="Times New Roman" w:cs="Times New Roman"/>
          <w:color w:val="4F81BD" w:themeColor="accent1"/>
          <w:sz w:val="24"/>
          <w:szCs w:val="24"/>
          <w:lang w:eastAsia="nb-NO"/>
        </w:rPr>
        <w:t xml:space="preserve"> kan være aktuelt, men vil særlig gjøre oppmerksom på følgende </w:t>
      </w:r>
      <w:r w:rsidR="00AE7DD6" w:rsidRPr="00E678D8">
        <w:rPr>
          <w:rFonts w:ascii="Times New Roman" w:eastAsia="Times New Roman" w:hAnsi="Times New Roman" w:cs="Times New Roman"/>
          <w:color w:val="4F81BD" w:themeColor="accent1"/>
          <w:sz w:val="24"/>
          <w:szCs w:val="24"/>
          <w:lang w:eastAsia="nb-NO"/>
        </w:rPr>
        <w:t>tilfeller</w:t>
      </w:r>
      <w:r w:rsidR="00AA30B5" w:rsidRPr="00E678D8">
        <w:rPr>
          <w:rFonts w:ascii="Times New Roman" w:eastAsia="Times New Roman" w:hAnsi="Times New Roman" w:cs="Times New Roman"/>
          <w:color w:val="4F81BD" w:themeColor="accent1"/>
          <w:sz w:val="24"/>
          <w:szCs w:val="24"/>
          <w:lang w:eastAsia="nb-NO"/>
        </w:rPr>
        <w:t>:</w:t>
      </w:r>
    </w:p>
    <w:p w:rsidR="00AA30B5" w:rsidRPr="00E678D8" w:rsidRDefault="00AA30B5" w:rsidP="009F463A">
      <w:pPr>
        <w:spacing w:after="0" w:line="240" w:lineRule="auto"/>
        <w:rPr>
          <w:rFonts w:ascii="Times New Roman" w:eastAsia="Times New Roman" w:hAnsi="Times New Roman" w:cs="Times New Roman"/>
          <w:color w:val="4F81BD" w:themeColor="accent1"/>
          <w:sz w:val="24"/>
          <w:szCs w:val="24"/>
          <w:lang w:eastAsia="nb-NO"/>
        </w:rPr>
      </w:pPr>
    </w:p>
    <w:p w:rsidR="00BF051B" w:rsidRPr="00E678D8" w:rsidRDefault="00BF051B" w:rsidP="008A6815">
      <w:pPr>
        <w:pStyle w:val="Listeavsnitt"/>
        <w:numPr>
          <w:ilvl w:val="0"/>
          <w:numId w:val="24"/>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følger av</w:t>
      </w:r>
      <w:r w:rsidR="00AE1D88" w:rsidRPr="00E678D8">
        <w:rPr>
          <w:rFonts w:ascii="Times New Roman" w:eastAsia="Times New Roman" w:hAnsi="Times New Roman" w:cs="Times New Roman"/>
          <w:color w:val="4F81BD" w:themeColor="accent1"/>
          <w:sz w:val="24"/>
          <w:szCs w:val="24"/>
          <w:lang w:eastAsia="nb-NO"/>
        </w:rPr>
        <w:t xml:space="preserve"> FOA §§ </w:t>
      </w:r>
      <w:r w:rsidR="009D3081" w:rsidRPr="00E678D8">
        <w:rPr>
          <w:rFonts w:ascii="Times New Roman" w:eastAsia="Times New Roman" w:hAnsi="Times New Roman" w:cs="Times New Roman"/>
          <w:color w:val="4F81BD" w:themeColor="accent1"/>
          <w:sz w:val="24"/>
          <w:szCs w:val="24"/>
          <w:lang w:eastAsia="nb-NO"/>
        </w:rPr>
        <w:t>24-2(3</w:t>
      </w:r>
      <w:r w:rsidRPr="00E678D8">
        <w:rPr>
          <w:rFonts w:ascii="Times New Roman" w:eastAsia="Times New Roman" w:hAnsi="Times New Roman" w:cs="Times New Roman"/>
          <w:color w:val="4F81BD" w:themeColor="accent1"/>
          <w:sz w:val="24"/>
          <w:szCs w:val="24"/>
          <w:lang w:eastAsia="nb-NO"/>
        </w:rPr>
        <w:t xml:space="preserve">) bokstav f) </w:t>
      </w:r>
      <w:r w:rsidR="00AE1D88" w:rsidRPr="00E678D8">
        <w:rPr>
          <w:rFonts w:ascii="Times New Roman" w:eastAsia="Times New Roman" w:hAnsi="Times New Roman" w:cs="Times New Roman"/>
          <w:color w:val="4F81BD" w:themeColor="accent1"/>
          <w:sz w:val="24"/>
          <w:szCs w:val="24"/>
          <w:lang w:eastAsia="nb-NO"/>
        </w:rPr>
        <w:t>at</w:t>
      </w:r>
      <w:r w:rsidR="009F463A" w:rsidRPr="00E678D8">
        <w:rPr>
          <w:rFonts w:ascii="Times New Roman" w:eastAsia="Times New Roman" w:hAnsi="Times New Roman" w:cs="Times New Roman"/>
          <w:color w:val="4F81BD" w:themeColor="accent1"/>
          <w:sz w:val="24"/>
          <w:szCs w:val="24"/>
          <w:lang w:eastAsia="nb-NO"/>
        </w:rPr>
        <w:t xml:space="preserve"> oppdragsgiver kan avvise en leverandør som tid</w:t>
      </w:r>
      <w:r w:rsidR="000F4C92" w:rsidRPr="00E678D8">
        <w:rPr>
          <w:rFonts w:ascii="Times New Roman" w:eastAsia="Times New Roman" w:hAnsi="Times New Roman" w:cs="Times New Roman"/>
          <w:color w:val="4F81BD" w:themeColor="accent1"/>
          <w:sz w:val="24"/>
          <w:szCs w:val="24"/>
          <w:lang w:eastAsia="nb-NO"/>
        </w:rPr>
        <w:t>l</w:t>
      </w:r>
      <w:r w:rsidR="009F463A" w:rsidRPr="00E678D8">
        <w:rPr>
          <w:rFonts w:ascii="Times New Roman" w:eastAsia="Times New Roman" w:hAnsi="Times New Roman" w:cs="Times New Roman"/>
          <w:color w:val="4F81BD" w:themeColor="accent1"/>
          <w:sz w:val="24"/>
          <w:szCs w:val="24"/>
          <w:lang w:eastAsia="nb-NO"/>
        </w:rPr>
        <w:t>igere har begått vesentlig kontraktsbrudd i forbindelse med oppfyllelsen av en kontrakt med en oppdragsgiver som er omfattet av anskaffelsesloven. Dette forutsetter at bruddet har ført til heving, erstatning eller lignende sanksjoner.</w:t>
      </w:r>
      <w:r w:rsidR="00101862" w:rsidRPr="00E678D8">
        <w:rPr>
          <w:rFonts w:ascii="Times New Roman" w:eastAsia="Times New Roman" w:hAnsi="Times New Roman" w:cs="Times New Roman"/>
          <w:color w:val="4F81BD" w:themeColor="accent1"/>
          <w:sz w:val="24"/>
          <w:szCs w:val="24"/>
          <w:lang w:eastAsia="nb-NO"/>
        </w:rPr>
        <w:t xml:space="preserve"> </w:t>
      </w:r>
    </w:p>
    <w:p w:rsidR="00510920" w:rsidRPr="00E678D8" w:rsidRDefault="00510920" w:rsidP="00510920">
      <w:pPr>
        <w:pStyle w:val="Listeavsnitt"/>
        <w:spacing w:after="0" w:line="240" w:lineRule="auto"/>
        <w:rPr>
          <w:rFonts w:ascii="Times New Roman" w:eastAsia="Times New Roman" w:hAnsi="Times New Roman" w:cs="Times New Roman"/>
          <w:color w:val="4F81BD" w:themeColor="accent1"/>
          <w:sz w:val="24"/>
          <w:szCs w:val="24"/>
          <w:lang w:eastAsia="nb-NO"/>
        </w:rPr>
      </w:pPr>
    </w:p>
    <w:p w:rsidR="002C6DB8" w:rsidRPr="00E678D8" w:rsidRDefault="00BF051B" w:rsidP="00AA30B5">
      <w:pPr>
        <w:pStyle w:val="Listeavsnitt"/>
        <w:numPr>
          <w:ilvl w:val="0"/>
          <w:numId w:val="24"/>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Det følger av </w:t>
      </w:r>
      <w:r w:rsidR="009D3081" w:rsidRPr="00E678D8">
        <w:rPr>
          <w:rFonts w:ascii="Times New Roman" w:eastAsia="Times New Roman" w:hAnsi="Times New Roman" w:cs="Times New Roman"/>
          <w:color w:val="4F81BD" w:themeColor="accent1"/>
          <w:sz w:val="24"/>
          <w:szCs w:val="24"/>
          <w:lang w:eastAsia="nb-NO"/>
        </w:rPr>
        <w:t>FOA §§ 24-2 (3</w:t>
      </w:r>
      <w:r w:rsidR="00B94694" w:rsidRPr="00E678D8">
        <w:rPr>
          <w:rFonts w:ascii="Times New Roman" w:eastAsia="Times New Roman" w:hAnsi="Times New Roman" w:cs="Times New Roman"/>
          <w:color w:val="4F81BD" w:themeColor="accent1"/>
          <w:sz w:val="24"/>
          <w:szCs w:val="24"/>
          <w:lang w:eastAsia="nb-NO"/>
        </w:rPr>
        <w:t>) bokstav c</w:t>
      </w:r>
      <w:r w:rsidRPr="00E678D8">
        <w:rPr>
          <w:rFonts w:ascii="Times New Roman" w:eastAsia="Times New Roman" w:hAnsi="Times New Roman" w:cs="Times New Roman"/>
          <w:color w:val="4F81BD" w:themeColor="accent1"/>
          <w:sz w:val="24"/>
          <w:szCs w:val="24"/>
          <w:lang w:eastAsia="nb-NO"/>
        </w:rPr>
        <w:t>) a</w:t>
      </w:r>
      <w:r w:rsidR="00B94694" w:rsidRPr="00E678D8">
        <w:rPr>
          <w:rFonts w:ascii="Times New Roman" w:eastAsia="Times New Roman" w:hAnsi="Times New Roman" w:cs="Times New Roman"/>
          <w:color w:val="4F81BD" w:themeColor="accent1"/>
          <w:sz w:val="24"/>
          <w:szCs w:val="24"/>
          <w:lang w:eastAsia="nb-NO"/>
        </w:rPr>
        <w:t>t</w:t>
      </w:r>
      <w:r w:rsidRPr="00E678D8">
        <w:rPr>
          <w:rFonts w:ascii="Times New Roman" w:eastAsia="Times New Roman" w:hAnsi="Times New Roman" w:cs="Times New Roman"/>
          <w:color w:val="4F81BD" w:themeColor="accent1"/>
          <w:sz w:val="24"/>
          <w:szCs w:val="24"/>
          <w:lang w:eastAsia="nb-NO"/>
        </w:rPr>
        <w:t xml:space="preserve"> oppdragsgiver kan avvise en leverandør dersom oppdragsgiver kan dokumentere at</w:t>
      </w:r>
      <w:r w:rsidR="00B94694" w:rsidRPr="00E678D8">
        <w:rPr>
          <w:rFonts w:ascii="Times New Roman" w:eastAsia="Times New Roman" w:hAnsi="Times New Roman" w:cs="Times New Roman"/>
          <w:color w:val="4F81BD" w:themeColor="accent1"/>
          <w:sz w:val="24"/>
          <w:szCs w:val="24"/>
          <w:lang w:eastAsia="nb-NO"/>
        </w:rPr>
        <w:t xml:space="preserve"> leverandøren har begått alvorlige eller gjentatte brudd på bestemmelser om miljø, arbeidsforhold og sosiale forhold som følge av nasjonale regler m.m. </w:t>
      </w:r>
      <w:r w:rsidRPr="00E678D8">
        <w:rPr>
          <w:rFonts w:ascii="Times New Roman" w:eastAsia="Times New Roman" w:hAnsi="Times New Roman" w:cs="Times New Roman"/>
          <w:color w:val="4F81BD" w:themeColor="accent1"/>
          <w:sz w:val="24"/>
          <w:szCs w:val="24"/>
          <w:lang w:eastAsia="nb-NO"/>
        </w:rPr>
        <w:t xml:space="preserve">- </w:t>
      </w:r>
      <w:r w:rsidR="00B94694" w:rsidRPr="00E678D8">
        <w:rPr>
          <w:rFonts w:ascii="Times New Roman" w:eastAsia="Times New Roman" w:hAnsi="Times New Roman" w:cs="Times New Roman"/>
          <w:color w:val="4F81BD" w:themeColor="accent1"/>
          <w:sz w:val="24"/>
          <w:szCs w:val="24"/>
          <w:lang w:eastAsia="nb-NO"/>
        </w:rPr>
        <w:t xml:space="preserve">med mindre det vil være uforholdsmessig. </w:t>
      </w:r>
      <w:r w:rsidR="00C1388F" w:rsidRPr="00E678D8">
        <w:rPr>
          <w:rFonts w:ascii="Times New Roman" w:eastAsia="Times New Roman" w:hAnsi="Times New Roman" w:cs="Times New Roman"/>
          <w:color w:val="4F81BD" w:themeColor="accent1"/>
          <w:sz w:val="24"/>
          <w:szCs w:val="24"/>
          <w:lang w:eastAsia="nb-NO"/>
        </w:rPr>
        <w:t>D</w:t>
      </w:r>
      <w:r w:rsidRPr="00E678D8">
        <w:rPr>
          <w:rFonts w:ascii="Times New Roman" w:eastAsia="Times New Roman" w:hAnsi="Times New Roman" w:cs="Times New Roman"/>
          <w:color w:val="4F81BD" w:themeColor="accent1"/>
          <w:sz w:val="24"/>
          <w:szCs w:val="24"/>
          <w:lang w:eastAsia="nb-NO"/>
        </w:rPr>
        <w:t>enne bestem</w:t>
      </w:r>
      <w:r w:rsidR="00C1388F" w:rsidRPr="00E678D8">
        <w:rPr>
          <w:rFonts w:ascii="Times New Roman" w:eastAsia="Times New Roman" w:hAnsi="Times New Roman" w:cs="Times New Roman"/>
          <w:color w:val="4F81BD" w:themeColor="accent1"/>
          <w:sz w:val="24"/>
          <w:szCs w:val="24"/>
          <w:lang w:eastAsia="nb-NO"/>
        </w:rPr>
        <w:t xml:space="preserve">melsen kan for eksempel komme til anvendelse </w:t>
      </w:r>
      <w:r w:rsidRPr="00E678D8">
        <w:rPr>
          <w:rFonts w:ascii="Times New Roman" w:eastAsia="Times New Roman" w:hAnsi="Times New Roman" w:cs="Times New Roman"/>
          <w:color w:val="4F81BD" w:themeColor="accent1"/>
          <w:sz w:val="24"/>
          <w:szCs w:val="24"/>
          <w:lang w:eastAsia="nb-NO"/>
        </w:rPr>
        <w:t xml:space="preserve">dersom </w:t>
      </w:r>
      <w:r w:rsidR="009978E1" w:rsidRPr="00E678D8">
        <w:rPr>
          <w:rFonts w:ascii="Times New Roman" w:eastAsia="Times New Roman" w:hAnsi="Times New Roman" w:cs="Times New Roman"/>
          <w:color w:val="4F81BD" w:themeColor="accent1"/>
          <w:sz w:val="24"/>
          <w:szCs w:val="24"/>
          <w:lang w:eastAsia="nb-NO"/>
        </w:rPr>
        <w:t>leverandør</w:t>
      </w:r>
      <w:r w:rsidR="00C1388F" w:rsidRPr="00E678D8">
        <w:rPr>
          <w:rFonts w:ascii="Times New Roman" w:eastAsia="Times New Roman" w:hAnsi="Times New Roman" w:cs="Times New Roman"/>
          <w:color w:val="4F81BD" w:themeColor="accent1"/>
          <w:sz w:val="24"/>
          <w:szCs w:val="24"/>
          <w:lang w:eastAsia="nb-NO"/>
        </w:rPr>
        <w:t>en</w:t>
      </w:r>
      <w:r w:rsidR="009978E1" w:rsidRPr="00E678D8">
        <w:rPr>
          <w:rFonts w:ascii="Times New Roman" w:eastAsia="Times New Roman" w:hAnsi="Times New Roman" w:cs="Times New Roman"/>
          <w:color w:val="4F81BD" w:themeColor="accent1"/>
          <w:sz w:val="24"/>
          <w:szCs w:val="24"/>
          <w:lang w:eastAsia="nb-NO"/>
        </w:rPr>
        <w:t xml:space="preserve"> har </w:t>
      </w:r>
      <w:r w:rsidR="00C1388F" w:rsidRPr="00E678D8">
        <w:rPr>
          <w:rFonts w:ascii="Times New Roman" w:eastAsia="Times New Roman" w:hAnsi="Times New Roman" w:cs="Times New Roman"/>
          <w:color w:val="4F81BD" w:themeColor="accent1"/>
          <w:sz w:val="24"/>
          <w:szCs w:val="24"/>
          <w:lang w:eastAsia="nb-NO"/>
        </w:rPr>
        <w:t xml:space="preserve">begått alvorlige eller gjentatte budd på bestemmelsen </w:t>
      </w:r>
      <w:r w:rsidR="009978E1" w:rsidRPr="00E678D8">
        <w:rPr>
          <w:rFonts w:ascii="Times New Roman" w:eastAsia="Times New Roman" w:hAnsi="Times New Roman" w:cs="Times New Roman"/>
          <w:color w:val="4F81BD" w:themeColor="accent1"/>
          <w:sz w:val="24"/>
          <w:szCs w:val="24"/>
          <w:lang w:eastAsia="nb-NO"/>
        </w:rPr>
        <w:t>om lønns- og arbeidsvilkår</w:t>
      </w:r>
      <w:r w:rsidRPr="00E678D8">
        <w:rPr>
          <w:rFonts w:ascii="Times New Roman" w:eastAsia="Times New Roman" w:hAnsi="Times New Roman" w:cs="Times New Roman"/>
          <w:color w:val="4F81BD" w:themeColor="accent1"/>
          <w:sz w:val="24"/>
          <w:szCs w:val="24"/>
          <w:lang w:eastAsia="nb-NO"/>
        </w:rPr>
        <w:t>, og avvikene kan dokumenteres</w:t>
      </w:r>
      <w:r w:rsidR="002C6DB8" w:rsidRPr="00E678D8">
        <w:rPr>
          <w:rFonts w:ascii="Times New Roman" w:eastAsia="Times New Roman" w:hAnsi="Times New Roman" w:cs="Times New Roman"/>
          <w:color w:val="4F81BD" w:themeColor="accent1"/>
          <w:sz w:val="24"/>
          <w:szCs w:val="24"/>
          <w:lang w:eastAsia="nb-NO"/>
        </w:rPr>
        <w:t xml:space="preserve">. </w:t>
      </w:r>
    </w:p>
    <w:p w:rsidR="00BF051B" w:rsidRPr="00E678D8" w:rsidRDefault="00BF051B" w:rsidP="009F463A">
      <w:pPr>
        <w:spacing w:after="0" w:line="240" w:lineRule="auto"/>
        <w:rPr>
          <w:rFonts w:ascii="Times New Roman" w:eastAsia="Times New Roman" w:hAnsi="Times New Roman" w:cs="Times New Roman"/>
          <w:color w:val="4F81BD" w:themeColor="accent1"/>
          <w:sz w:val="24"/>
          <w:szCs w:val="24"/>
          <w:lang w:eastAsia="nb-NO"/>
        </w:rPr>
      </w:pPr>
    </w:p>
    <w:p w:rsidR="009F463A" w:rsidRPr="00E678D8" w:rsidRDefault="002263AC" w:rsidP="00AA30B5">
      <w:pPr>
        <w:pStyle w:val="Listeavsnitt"/>
        <w:numPr>
          <w:ilvl w:val="0"/>
          <w:numId w:val="24"/>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følger av</w:t>
      </w:r>
      <w:r w:rsidR="009D3081" w:rsidRPr="00E678D8">
        <w:rPr>
          <w:rFonts w:ascii="Times New Roman" w:eastAsia="Times New Roman" w:hAnsi="Times New Roman" w:cs="Times New Roman"/>
          <w:color w:val="4F81BD" w:themeColor="accent1"/>
          <w:sz w:val="24"/>
          <w:szCs w:val="24"/>
          <w:lang w:eastAsia="nb-NO"/>
        </w:rPr>
        <w:t xml:space="preserve"> FOA §§ 24-2 (3</w:t>
      </w:r>
      <w:r w:rsidR="002C6DB8" w:rsidRPr="00E678D8">
        <w:rPr>
          <w:rFonts w:ascii="Times New Roman" w:eastAsia="Times New Roman" w:hAnsi="Times New Roman" w:cs="Times New Roman"/>
          <w:color w:val="4F81BD" w:themeColor="accent1"/>
          <w:sz w:val="24"/>
          <w:szCs w:val="24"/>
          <w:lang w:eastAsia="nb-NO"/>
        </w:rPr>
        <w:t>) bokstav i</w:t>
      </w:r>
      <w:r w:rsidR="00BF051B" w:rsidRPr="00E678D8">
        <w:rPr>
          <w:rFonts w:ascii="Times New Roman" w:eastAsia="Times New Roman" w:hAnsi="Times New Roman" w:cs="Times New Roman"/>
          <w:color w:val="4F81BD" w:themeColor="accent1"/>
          <w:sz w:val="24"/>
          <w:szCs w:val="24"/>
          <w:lang w:eastAsia="nb-NO"/>
        </w:rPr>
        <w:t>)</w:t>
      </w:r>
      <w:r w:rsidR="002C6DB8" w:rsidRPr="00E678D8">
        <w:rPr>
          <w:rFonts w:ascii="Times New Roman" w:eastAsia="Times New Roman" w:hAnsi="Times New Roman" w:cs="Times New Roman"/>
          <w:color w:val="4F81BD" w:themeColor="accent1"/>
          <w:sz w:val="24"/>
          <w:szCs w:val="24"/>
          <w:lang w:eastAsia="nb-NO"/>
        </w:rPr>
        <w:t xml:space="preserve"> </w:t>
      </w:r>
      <w:r w:rsidR="00AA30B5" w:rsidRPr="00E678D8">
        <w:rPr>
          <w:rFonts w:ascii="Times New Roman" w:eastAsia="Times New Roman" w:hAnsi="Times New Roman" w:cs="Times New Roman"/>
          <w:color w:val="4F81BD" w:themeColor="accent1"/>
          <w:sz w:val="24"/>
          <w:szCs w:val="24"/>
          <w:lang w:eastAsia="nb-NO"/>
        </w:rPr>
        <w:t>at en oppdragsgiver kan</w:t>
      </w:r>
      <w:r w:rsidR="002C6DB8" w:rsidRPr="00E678D8">
        <w:rPr>
          <w:rFonts w:ascii="Times New Roman" w:eastAsia="Times New Roman" w:hAnsi="Times New Roman" w:cs="Times New Roman"/>
          <w:color w:val="4F81BD" w:themeColor="accent1"/>
          <w:sz w:val="24"/>
          <w:szCs w:val="24"/>
          <w:lang w:eastAsia="nb-NO"/>
        </w:rPr>
        <w:t xml:space="preserve"> avvise </w:t>
      </w:r>
      <w:r w:rsidR="00AA30B5" w:rsidRPr="00E678D8">
        <w:rPr>
          <w:rFonts w:ascii="Times New Roman" w:eastAsia="Times New Roman" w:hAnsi="Times New Roman" w:cs="Times New Roman"/>
          <w:color w:val="4F81BD" w:themeColor="accent1"/>
          <w:sz w:val="24"/>
          <w:szCs w:val="24"/>
          <w:lang w:eastAsia="nb-NO"/>
        </w:rPr>
        <w:t>en leverandør</w:t>
      </w:r>
      <w:r w:rsidR="002C6DB8" w:rsidRPr="00E678D8">
        <w:rPr>
          <w:rFonts w:ascii="Times New Roman" w:eastAsia="Times New Roman" w:hAnsi="Times New Roman" w:cs="Times New Roman"/>
          <w:color w:val="4F81BD" w:themeColor="accent1"/>
          <w:sz w:val="24"/>
          <w:szCs w:val="24"/>
          <w:lang w:eastAsia="nb-NO"/>
        </w:rPr>
        <w:t xml:space="preserve"> når det kan dokumenter</w:t>
      </w:r>
      <w:r w:rsidR="001107C7" w:rsidRPr="00E678D8">
        <w:rPr>
          <w:rFonts w:ascii="Times New Roman" w:eastAsia="Times New Roman" w:hAnsi="Times New Roman" w:cs="Times New Roman"/>
          <w:color w:val="4F81BD" w:themeColor="accent1"/>
          <w:sz w:val="24"/>
          <w:szCs w:val="24"/>
          <w:lang w:eastAsia="nb-NO"/>
        </w:rPr>
        <w:t>e</w:t>
      </w:r>
      <w:r w:rsidR="002C6DB8" w:rsidRPr="00E678D8">
        <w:rPr>
          <w:rFonts w:ascii="Times New Roman" w:eastAsia="Times New Roman" w:hAnsi="Times New Roman" w:cs="Times New Roman"/>
          <w:color w:val="4F81BD" w:themeColor="accent1"/>
          <w:sz w:val="24"/>
          <w:szCs w:val="24"/>
          <w:lang w:eastAsia="nb-NO"/>
        </w:rPr>
        <w:t>s at leverandøren for øvrig har begått alvorlige feil som medfører tvil om hans yrkesmessige integritet.</w:t>
      </w:r>
      <w:r w:rsidR="00B94694" w:rsidRPr="00E678D8">
        <w:rPr>
          <w:rFonts w:ascii="Times New Roman" w:eastAsia="Times New Roman" w:hAnsi="Times New Roman" w:cs="Times New Roman"/>
          <w:color w:val="4F81BD" w:themeColor="accent1"/>
          <w:sz w:val="24"/>
          <w:szCs w:val="24"/>
          <w:lang w:eastAsia="nb-NO"/>
        </w:rPr>
        <w:t xml:space="preserve"> </w:t>
      </w:r>
    </w:p>
    <w:p w:rsidR="00BF051B" w:rsidRPr="00E678D8" w:rsidRDefault="00BF051B" w:rsidP="009F463A">
      <w:pPr>
        <w:spacing w:after="0" w:line="240" w:lineRule="auto"/>
        <w:rPr>
          <w:rFonts w:ascii="Times New Roman" w:hAnsi="Times New Roman" w:cs="Times New Roman"/>
          <w:color w:val="4F81BD" w:themeColor="accent1"/>
          <w:sz w:val="24"/>
          <w:szCs w:val="24"/>
          <w:lang w:eastAsia="nb-NO"/>
        </w:rPr>
      </w:pPr>
    </w:p>
    <w:p w:rsidR="00AE1D88" w:rsidRPr="00295B6F" w:rsidRDefault="000F38EA"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hAnsi="Times New Roman" w:cs="Times New Roman"/>
          <w:color w:val="4F81BD" w:themeColor="accent1"/>
          <w:sz w:val="24"/>
          <w:szCs w:val="24"/>
        </w:rPr>
        <w:t>Dersom en</w:t>
      </w:r>
      <w:r w:rsidR="009F463A" w:rsidRPr="00E678D8">
        <w:rPr>
          <w:rFonts w:ascii="Times New Roman" w:hAnsi="Times New Roman" w:cs="Times New Roman"/>
          <w:color w:val="4F81BD" w:themeColor="accent1"/>
          <w:sz w:val="24"/>
          <w:szCs w:val="24"/>
        </w:rPr>
        <w:t xml:space="preserve"> hovedleverandør </w:t>
      </w:r>
      <w:r w:rsidR="0046620D" w:rsidRPr="00E678D8">
        <w:rPr>
          <w:rFonts w:ascii="Times New Roman" w:hAnsi="Times New Roman" w:cs="Times New Roman"/>
          <w:color w:val="4F81BD" w:themeColor="accent1"/>
          <w:sz w:val="24"/>
          <w:szCs w:val="24"/>
        </w:rPr>
        <w:t xml:space="preserve">avvises </w:t>
      </w:r>
      <w:r w:rsidR="009F463A" w:rsidRPr="00E678D8">
        <w:rPr>
          <w:rFonts w:ascii="Times New Roman" w:hAnsi="Times New Roman" w:cs="Times New Roman"/>
          <w:color w:val="4F81BD" w:themeColor="accent1"/>
          <w:sz w:val="24"/>
          <w:szCs w:val="24"/>
        </w:rPr>
        <w:t xml:space="preserve">på </w:t>
      </w:r>
      <w:r w:rsidRPr="00E678D8">
        <w:rPr>
          <w:rFonts w:ascii="Times New Roman" w:hAnsi="Times New Roman" w:cs="Times New Roman"/>
          <w:color w:val="4F81BD" w:themeColor="accent1"/>
          <w:sz w:val="24"/>
          <w:szCs w:val="24"/>
        </w:rPr>
        <w:t xml:space="preserve">bakgrunn av ett (eller flere) av </w:t>
      </w:r>
      <w:r w:rsidR="009F463A" w:rsidRPr="00E678D8">
        <w:rPr>
          <w:rFonts w:ascii="Times New Roman" w:hAnsi="Times New Roman" w:cs="Times New Roman"/>
          <w:color w:val="4F81BD" w:themeColor="accent1"/>
          <w:sz w:val="24"/>
          <w:szCs w:val="24"/>
        </w:rPr>
        <w:t xml:space="preserve">ovennevnte grunnlag, kan </w:t>
      </w:r>
      <w:r w:rsidRPr="00E678D8">
        <w:rPr>
          <w:rFonts w:ascii="Times New Roman" w:hAnsi="Times New Roman" w:cs="Times New Roman"/>
          <w:color w:val="4F81BD" w:themeColor="accent1"/>
          <w:sz w:val="24"/>
          <w:szCs w:val="24"/>
        </w:rPr>
        <w:t xml:space="preserve">dette </w:t>
      </w:r>
      <w:r w:rsidR="00AE7DD6" w:rsidRPr="00E678D8">
        <w:rPr>
          <w:rFonts w:ascii="Times New Roman" w:hAnsi="Times New Roman" w:cs="Times New Roman"/>
          <w:color w:val="4F81BD" w:themeColor="accent1"/>
          <w:sz w:val="24"/>
          <w:szCs w:val="24"/>
        </w:rPr>
        <w:t xml:space="preserve">danne </w:t>
      </w:r>
      <w:r w:rsidR="00C1388F" w:rsidRPr="00E678D8">
        <w:rPr>
          <w:rFonts w:ascii="Times New Roman" w:hAnsi="Times New Roman" w:cs="Times New Roman"/>
          <w:color w:val="4F81BD" w:themeColor="accent1"/>
          <w:sz w:val="24"/>
          <w:szCs w:val="24"/>
        </w:rPr>
        <w:t>en saklig grunn</w:t>
      </w:r>
      <w:r w:rsidR="00AE7DD6" w:rsidRPr="00E678D8">
        <w:rPr>
          <w:rFonts w:ascii="Times New Roman" w:hAnsi="Times New Roman" w:cs="Times New Roman"/>
          <w:color w:val="4F81BD" w:themeColor="accent1"/>
          <w:sz w:val="24"/>
          <w:szCs w:val="24"/>
        </w:rPr>
        <w:t xml:space="preserve"> for</w:t>
      </w:r>
      <w:r w:rsidR="009F463A" w:rsidRPr="00E678D8">
        <w:rPr>
          <w:rFonts w:ascii="Times New Roman" w:hAnsi="Times New Roman" w:cs="Times New Roman"/>
          <w:color w:val="4F81BD" w:themeColor="accent1"/>
          <w:sz w:val="24"/>
          <w:szCs w:val="24"/>
        </w:rPr>
        <w:t xml:space="preserve"> å nekte </w:t>
      </w:r>
      <w:r w:rsidRPr="00E678D8">
        <w:rPr>
          <w:rFonts w:ascii="Times New Roman" w:hAnsi="Times New Roman" w:cs="Times New Roman"/>
          <w:color w:val="4F81BD" w:themeColor="accent1"/>
          <w:sz w:val="24"/>
          <w:szCs w:val="24"/>
        </w:rPr>
        <w:t>godkjenning av vedkommende hovedleverandørers underleverandør(er)</w:t>
      </w:r>
      <w:r w:rsidR="009F463A" w:rsidRPr="00E678D8">
        <w:rPr>
          <w:rFonts w:ascii="Times New Roman" w:hAnsi="Times New Roman" w:cs="Times New Roman"/>
          <w:color w:val="4F81BD" w:themeColor="accent1"/>
          <w:sz w:val="24"/>
          <w:szCs w:val="24"/>
        </w:rPr>
        <w:t>.</w:t>
      </w:r>
      <w:r w:rsidR="00AE1D88" w:rsidRPr="00295B6F">
        <w:rPr>
          <w:rFonts w:ascii="Times New Roman" w:eastAsia="Times New Roman" w:hAnsi="Times New Roman" w:cs="Times New Roman"/>
          <w:color w:val="4F81BD" w:themeColor="accent1"/>
          <w:sz w:val="24"/>
          <w:szCs w:val="24"/>
          <w:lang w:eastAsia="nb-NO"/>
        </w:rPr>
        <w:t xml:space="preserve"> </w:t>
      </w:r>
    </w:p>
    <w:p w:rsidR="009F463A" w:rsidRPr="00912055" w:rsidRDefault="009F463A" w:rsidP="009F463A">
      <w:pPr>
        <w:spacing w:after="0" w:line="240" w:lineRule="auto"/>
        <w:rPr>
          <w:rFonts w:ascii="Times New Roman" w:eastAsia="Times New Roman" w:hAnsi="Times New Roman" w:cs="Times New Roman"/>
          <w:sz w:val="24"/>
          <w:szCs w:val="24"/>
          <w:lang w:eastAsia="nb-NO"/>
        </w:rPr>
      </w:pPr>
    </w:p>
    <w:sectPr w:rsidR="009F463A" w:rsidRPr="0091205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97" w:rsidRDefault="00A36797" w:rsidP="00D463EA">
      <w:pPr>
        <w:spacing w:after="0" w:line="240" w:lineRule="auto"/>
      </w:pPr>
      <w:r>
        <w:separator/>
      </w:r>
    </w:p>
  </w:endnote>
  <w:endnote w:type="continuationSeparator" w:id="0">
    <w:p w:rsidR="00A36797" w:rsidRDefault="00A36797" w:rsidP="00D4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84618"/>
      <w:docPartObj>
        <w:docPartGallery w:val="Page Numbers (Bottom of Page)"/>
        <w:docPartUnique/>
      </w:docPartObj>
    </w:sdtPr>
    <w:sdtEndPr/>
    <w:sdtContent>
      <w:p w:rsidR="00095919" w:rsidRDefault="00095919">
        <w:pPr>
          <w:pStyle w:val="Bunntekst"/>
          <w:jc w:val="center"/>
        </w:pPr>
        <w:r>
          <w:fldChar w:fldCharType="begin"/>
        </w:r>
        <w:r>
          <w:instrText>PAGE   \* MERGEFORMAT</w:instrText>
        </w:r>
        <w:r>
          <w:fldChar w:fldCharType="separate"/>
        </w:r>
        <w:r w:rsidR="00543A1F">
          <w:rPr>
            <w:noProof/>
          </w:rPr>
          <w:t>2</w:t>
        </w:r>
        <w:r>
          <w:fldChar w:fldCharType="end"/>
        </w:r>
      </w:p>
      <w:p w:rsidR="00095919" w:rsidRDefault="00095919">
        <w:pPr>
          <w:pStyle w:val="Bunntekst"/>
          <w:jc w:val="center"/>
        </w:pPr>
        <w:r>
          <w:t xml:space="preserve">Sist endret </w:t>
        </w:r>
        <w:r w:rsidR="006F434F">
          <w:t>08.02</w:t>
        </w:r>
        <w:r>
          <w:t>.20</w:t>
        </w:r>
        <w:r w:rsidR="006F434F">
          <w:t>22</w:t>
        </w:r>
      </w:p>
    </w:sdtContent>
  </w:sdt>
  <w:p w:rsidR="00095919" w:rsidRDefault="000959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97" w:rsidRDefault="00A36797" w:rsidP="00D463EA">
      <w:pPr>
        <w:spacing w:after="0" w:line="240" w:lineRule="auto"/>
      </w:pPr>
      <w:r>
        <w:separator/>
      </w:r>
    </w:p>
  </w:footnote>
  <w:footnote w:type="continuationSeparator" w:id="0">
    <w:p w:rsidR="00A36797" w:rsidRDefault="00A36797" w:rsidP="00D463EA">
      <w:pPr>
        <w:spacing w:after="0" w:line="240" w:lineRule="auto"/>
      </w:pPr>
      <w:r>
        <w:continuationSeparator/>
      </w:r>
    </w:p>
  </w:footnote>
  <w:footnote w:id="1">
    <w:p w:rsidR="00095919" w:rsidRDefault="00095919" w:rsidP="00065888">
      <w:pPr>
        <w:pStyle w:val="Fotnotetekst"/>
      </w:pPr>
      <w:r>
        <w:rPr>
          <w:rStyle w:val="Fotnotereferanse"/>
        </w:rPr>
        <w:footnoteRef/>
      </w:r>
      <w:r>
        <w:t xml:space="preserve"> Se liste over fag som omfattes av utdanningsprogrammet for bygg- og anlegg </w:t>
      </w:r>
      <w:hyperlink r:id="rId1" w:history="1">
        <w:r w:rsidRPr="006C17BD">
          <w:rPr>
            <w:rStyle w:val="Hyperkobling"/>
          </w:rPr>
          <w:t>https://www.vilbli.no/nb/nb/no/laereplaner-for-fag-i-utdanningsprogram-for-bygg-og-anleggsteknikk/ul/v.ba</w:t>
        </w:r>
      </w:hyperlink>
    </w:p>
    <w:p w:rsidR="00095919" w:rsidRDefault="00095919" w:rsidP="00065888">
      <w:pPr>
        <w:pStyle w:val="Fotnotetekst"/>
      </w:pPr>
    </w:p>
  </w:footnote>
  <w:footnote w:id="2">
    <w:p w:rsidR="00095919" w:rsidRDefault="00095919" w:rsidP="0006588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8C0"/>
    <w:multiLevelType w:val="hybridMultilevel"/>
    <w:tmpl w:val="28222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4B1543"/>
    <w:multiLevelType w:val="hybridMultilevel"/>
    <w:tmpl w:val="DEAAC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E05328"/>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AF458C"/>
    <w:multiLevelType w:val="hybridMultilevel"/>
    <w:tmpl w:val="E17CF410"/>
    <w:lvl w:ilvl="0" w:tplc="EC84053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016F2E"/>
    <w:multiLevelType w:val="hybridMultilevel"/>
    <w:tmpl w:val="9A449848"/>
    <w:lvl w:ilvl="0" w:tplc="BD2A8338">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2D1183"/>
    <w:multiLevelType w:val="hybridMultilevel"/>
    <w:tmpl w:val="637AD78A"/>
    <w:lvl w:ilvl="0" w:tplc="A97227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8F424E"/>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3566CA5"/>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50F051B"/>
    <w:multiLevelType w:val="hybridMultilevel"/>
    <w:tmpl w:val="E17CF410"/>
    <w:lvl w:ilvl="0" w:tplc="EC84053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C9D57D3"/>
    <w:multiLevelType w:val="hybridMultilevel"/>
    <w:tmpl w:val="2028EA8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03068F8"/>
    <w:multiLevelType w:val="hybridMultilevel"/>
    <w:tmpl w:val="0A14E4F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15:restartNumberingAfterBreak="0">
    <w:nsid w:val="35CD3CD4"/>
    <w:multiLevelType w:val="hybridMultilevel"/>
    <w:tmpl w:val="E8D869EA"/>
    <w:lvl w:ilvl="0" w:tplc="EF320EB0">
      <w:numFmt w:val="bullet"/>
      <w:lvlText w:val="-"/>
      <w:lvlJc w:val="left"/>
      <w:pPr>
        <w:ind w:left="1069" w:hanging="360"/>
      </w:pPr>
      <w:rPr>
        <w:rFonts w:ascii="Calibri" w:eastAsiaTheme="minorHAnsi" w:hAnsi="Calibri" w:cstheme="minorBid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4" w15:restartNumberingAfterBreak="0">
    <w:nsid w:val="361757CA"/>
    <w:multiLevelType w:val="hybridMultilevel"/>
    <w:tmpl w:val="E3B07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2E2926"/>
    <w:multiLevelType w:val="multilevel"/>
    <w:tmpl w:val="9FD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82208"/>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1275AA"/>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2EA4C0D"/>
    <w:multiLevelType w:val="hybridMultilevel"/>
    <w:tmpl w:val="F0267F04"/>
    <w:lvl w:ilvl="0" w:tplc="65166ABA">
      <w:start w:val="1"/>
      <w:numFmt w:val="decimal"/>
      <w:pStyle w:val="Overskrift2"/>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3305752"/>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8EF4A0B"/>
    <w:multiLevelType w:val="hybridMultilevel"/>
    <w:tmpl w:val="CBF04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6E1244"/>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BC97691"/>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E634C7"/>
    <w:multiLevelType w:val="multilevel"/>
    <w:tmpl w:val="E064F21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4" w15:restartNumberingAfterBreak="0">
    <w:nsid w:val="5D2F0FE3"/>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DFF57C1"/>
    <w:multiLevelType w:val="hybridMultilevel"/>
    <w:tmpl w:val="2D22FA1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79662A"/>
    <w:multiLevelType w:val="hybridMultilevel"/>
    <w:tmpl w:val="5468A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58D2F45"/>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6CB588F"/>
    <w:multiLevelType w:val="hybridMultilevel"/>
    <w:tmpl w:val="5D90C0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BF730BE"/>
    <w:multiLevelType w:val="multilevel"/>
    <w:tmpl w:val="637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B3097"/>
    <w:multiLevelType w:val="hybridMultilevel"/>
    <w:tmpl w:val="37424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5213AFE"/>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3" w15:restartNumberingAfterBreak="0">
    <w:nsid w:val="775A13EE"/>
    <w:multiLevelType w:val="hybridMultilevel"/>
    <w:tmpl w:val="1D325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8D60AE5"/>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23"/>
  </w:num>
  <w:num w:numId="3">
    <w:abstractNumId w:val="9"/>
  </w:num>
  <w:num w:numId="4">
    <w:abstractNumId w:val="3"/>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25"/>
  </w:num>
  <w:num w:numId="10">
    <w:abstractNumId w:val="3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29"/>
  </w:num>
  <w:num w:numId="15">
    <w:abstractNumId w:val="4"/>
  </w:num>
  <w:num w:numId="16">
    <w:abstractNumId w:val="33"/>
  </w:num>
  <w:num w:numId="17">
    <w:abstractNumId w:val="5"/>
  </w:num>
  <w:num w:numId="18">
    <w:abstractNumId w:val="26"/>
  </w:num>
  <w:num w:numId="19">
    <w:abstractNumId w:val="16"/>
  </w:num>
  <w:num w:numId="20">
    <w:abstractNumId w:val="1"/>
  </w:num>
  <w:num w:numId="21">
    <w:abstractNumId w:val="28"/>
  </w:num>
  <w:num w:numId="22">
    <w:abstractNumId w:val="10"/>
  </w:num>
  <w:num w:numId="23">
    <w:abstractNumId w:val="30"/>
  </w:num>
  <w:num w:numId="24">
    <w:abstractNumId w:val="0"/>
  </w:num>
  <w:num w:numId="25">
    <w:abstractNumId w:val="2"/>
  </w:num>
  <w:num w:numId="26">
    <w:abstractNumId w:val="19"/>
  </w:num>
  <w:num w:numId="27">
    <w:abstractNumId w:val="34"/>
  </w:num>
  <w:num w:numId="28">
    <w:abstractNumId w:val="27"/>
  </w:num>
  <w:num w:numId="29">
    <w:abstractNumId w:val="21"/>
  </w:num>
  <w:num w:numId="30">
    <w:abstractNumId w:val="8"/>
  </w:num>
  <w:num w:numId="31">
    <w:abstractNumId w:val="6"/>
  </w:num>
  <w:num w:numId="32">
    <w:abstractNumId w:val="31"/>
  </w:num>
  <w:num w:numId="33">
    <w:abstractNumId w:val="17"/>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105C84"/>
    <w:rsid w:val="00000962"/>
    <w:rsid w:val="00001041"/>
    <w:rsid w:val="000010C4"/>
    <w:rsid w:val="0000120B"/>
    <w:rsid w:val="00001798"/>
    <w:rsid w:val="00001807"/>
    <w:rsid w:val="0000778A"/>
    <w:rsid w:val="00010095"/>
    <w:rsid w:val="00010C91"/>
    <w:rsid w:val="00015676"/>
    <w:rsid w:val="00015D16"/>
    <w:rsid w:val="000220D0"/>
    <w:rsid w:val="00026897"/>
    <w:rsid w:val="00026A21"/>
    <w:rsid w:val="00027A52"/>
    <w:rsid w:val="00032E1D"/>
    <w:rsid w:val="00033D3B"/>
    <w:rsid w:val="0004093C"/>
    <w:rsid w:val="00041FAE"/>
    <w:rsid w:val="000543AF"/>
    <w:rsid w:val="000631E6"/>
    <w:rsid w:val="00065888"/>
    <w:rsid w:val="0007134A"/>
    <w:rsid w:val="000715AC"/>
    <w:rsid w:val="0007192B"/>
    <w:rsid w:val="000724E9"/>
    <w:rsid w:val="00072A49"/>
    <w:rsid w:val="00073680"/>
    <w:rsid w:val="00073803"/>
    <w:rsid w:val="00074B18"/>
    <w:rsid w:val="00075689"/>
    <w:rsid w:val="00076940"/>
    <w:rsid w:val="0008337F"/>
    <w:rsid w:val="00084C75"/>
    <w:rsid w:val="00091087"/>
    <w:rsid w:val="00095919"/>
    <w:rsid w:val="00095D69"/>
    <w:rsid w:val="000971B0"/>
    <w:rsid w:val="00097391"/>
    <w:rsid w:val="000A273F"/>
    <w:rsid w:val="000A3091"/>
    <w:rsid w:val="000B04D5"/>
    <w:rsid w:val="000B4A73"/>
    <w:rsid w:val="000B52AE"/>
    <w:rsid w:val="000B53CE"/>
    <w:rsid w:val="000C1113"/>
    <w:rsid w:val="000C2146"/>
    <w:rsid w:val="000C407A"/>
    <w:rsid w:val="000D03ED"/>
    <w:rsid w:val="000D63FF"/>
    <w:rsid w:val="000E6C23"/>
    <w:rsid w:val="000E7DCA"/>
    <w:rsid w:val="000F0E1E"/>
    <w:rsid w:val="000F1144"/>
    <w:rsid w:val="000F1CDD"/>
    <w:rsid w:val="000F3402"/>
    <w:rsid w:val="000F38EA"/>
    <w:rsid w:val="000F4C92"/>
    <w:rsid w:val="001003CB"/>
    <w:rsid w:val="001011E5"/>
    <w:rsid w:val="00101862"/>
    <w:rsid w:val="00102825"/>
    <w:rsid w:val="001028AB"/>
    <w:rsid w:val="00105C84"/>
    <w:rsid w:val="00106142"/>
    <w:rsid w:val="00107462"/>
    <w:rsid w:val="0010756D"/>
    <w:rsid w:val="00107880"/>
    <w:rsid w:val="00107926"/>
    <w:rsid w:val="001107C7"/>
    <w:rsid w:val="001131B4"/>
    <w:rsid w:val="0011658B"/>
    <w:rsid w:val="00123040"/>
    <w:rsid w:val="0012524E"/>
    <w:rsid w:val="0012578C"/>
    <w:rsid w:val="001326A6"/>
    <w:rsid w:val="00133FE8"/>
    <w:rsid w:val="001375FB"/>
    <w:rsid w:val="0013783F"/>
    <w:rsid w:val="00137B26"/>
    <w:rsid w:val="001417A8"/>
    <w:rsid w:val="00142B3B"/>
    <w:rsid w:val="00144CEE"/>
    <w:rsid w:val="00151245"/>
    <w:rsid w:val="00151DB6"/>
    <w:rsid w:val="001529CC"/>
    <w:rsid w:val="001554FA"/>
    <w:rsid w:val="00160C02"/>
    <w:rsid w:val="00161DC3"/>
    <w:rsid w:val="00167A3E"/>
    <w:rsid w:val="00170D01"/>
    <w:rsid w:val="00176901"/>
    <w:rsid w:val="00177D58"/>
    <w:rsid w:val="00187A95"/>
    <w:rsid w:val="00194804"/>
    <w:rsid w:val="00194994"/>
    <w:rsid w:val="001960EB"/>
    <w:rsid w:val="00197B37"/>
    <w:rsid w:val="001A089C"/>
    <w:rsid w:val="001A1DF2"/>
    <w:rsid w:val="001A2605"/>
    <w:rsid w:val="001A3AA2"/>
    <w:rsid w:val="001A4752"/>
    <w:rsid w:val="001A4C3D"/>
    <w:rsid w:val="001A60AD"/>
    <w:rsid w:val="001A6437"/>
    <w:rsid w:val="001B15E9"/>
    <w:rsid w:val="001B6302"/>
    <w:rsid w:val="001B7125"/>
    <w:rsid w:val="001C0045"/>
    <w:rsid w:val="001C022E"/>
    <w:rsid w:val="001C05B6"/>
    <w:rsid w:val="001C083F"/>
    <w:rsid w:val="001C3F7E"/>
    <w:rsid w:val="001C53D0"/>
    <w:rsid w:val="001C6556"/>
    <w:rsid w:val="001C6A2B"/>
    <w:rsid w:val="001D7602"/>
    <w:rsid w:val="001E16AB"/>
    <w:rsid w:val="001E3B06"/>
    <w:rsid w:val="001E3BAB"/>
    <w:rsid w:val="001E5CE2"/>
    <w:rsid w:val="001E5E09"/>
    <w:rsid w:val="001E6EBD"/>
    <w:rsid w:val="001F1415"/>
    <w:rsid w:val="001F6DE6"/>
    <w:rsid w:val="00200DFE"/>
    <w:rsid w:val="002105F2"/>
    <w:rsid w:val="00214298"/>
    <w:rsid w:val="00214852"/>
    <w:rsid w:val="00214A61"/>
    <w:rsid w:val="002263AC"/>
    <w:rsid w:val="00227419"/>
    <w:rsid w:val="00230EE8"/>
    <w:rsid w:val="002348F2"/>
    <w:rsid w:val="002352E4"/>
    <w:rsid w:val="00236292"/>
    <w:rsid w:val="00241E31"/>
    <w:rsid w:val="00243CBF"/>
    <w:rsid w:val="00243D3C"/>
    <w:rsid w:val="0024599D"/>
    <w:rsid w:val="00250576"/>
    <w:rsid w:val="002533BE"/>
    <w:rsid w:val="00255D5D"/>
    <w:rsid w:val="002615C9"/>
    <w:rsid w:val="00261C18"/>
    <w:rsid w:val="00261C79"/>
    <w:rsid w:val="0026278E"/>
    <w:rsid w:val="00262AF1"/>
    <w:rsid w:val="00267493"/>
    <w:rsid w:val="002708D7"/>
    <w:rsid w:val="0027466E"/>
    <w:rsid w:val="00275606"/>
    <w:rsid w:val="002770CD"/>
    <w:rsid w:val="0028092C"/>
    <w:rsid w:val="00281276"/>
    <w:rsid w:val="00282A5E"/>
    <w:rsid w:val="00283A13"/>
    <w:rsid w:val="00285988"/>
    <w:rsid w:val="00290473"/>
    <w:rsid w:val="002913D2"/>
    <w:rsid w:val="00291D3E"/>
    <w:rsid w:val="002924C6"/>
    <w:rsid w:val="00295B6F"/>
    <w:rsid w:val="002965E6"/>
    <w:rsid w:val="0029767C"/>
    <w:rsid w:val="002A015F"/>
    <w:rsid w:val="002A0718"/>
    <w:rsid w:val="002A0737"/>
    <w:rsid w:val="002A2216"/>
    <w:rsid w:val="002A55F2"/>
    <w:rsid w:val="002A5AE5"/>
    <w:rsid w:val="002B11A8"/>
    <w:rsid w:val="002B325F"/>
    <w:rsid w:val="002B366B"/>
    <w:rsid w:val="002C0448"/>
    <w:rsid w:val="002C178F"/>
    <w:rsid w:val="002C2BEB"/>
    <w:rsid w:val="002C6DB8"/>
    <w:rsid w:val="002C7442"/>
    <w:rsid w:val="002C7D5A"/>
    <w:rsid w:val="002D383C"/>
    <w:rsid w:val="002D60AC"/>
    <w:rsid w:val="002D71D7"/>
    <w:rsid w:val="002E1B7B"/>
    <w:rsid w:val="002E3835"/>
    <w:rsid w:val="002F0096"/>
    <w:rsid w:val="002F02E4"/>
    <w:rsid w:val="002F051F"/>
    <w:rsid w:val="002F4BF2"/>
    <w:rsid w:val="002F542F"/>
    <w:rsid w:val="002F68B7"/>
    <w:rsid w:val="002F7F68"/>
    <w:rsid w:val="00302414"/>
    <w:rsid w:val="00302D61"/>
    <w:rsid w:val="00305435"/>
    <w:rsid w:val="0031118D"/>
    <w:rsid w:val="0031300F"/>
    <w:rsid w:val="00322497"/>
    <w:rsid w:val="0032431F"/>
    <w:rsid w:val="00326D28"/>
    <w:rsid w:val="003301BC"/>
    <w:rsid w:val="003331E9"/>
    <w:rsid w:val="00333D43"/>
    <w:rsid w:val="00336E5C"/>
    <w:rsid w:val="0033712C"/>
    <w:rsid w:val="00341F76"/>
    <w:rsid w:val="0034399E"/>
    <w:rsid w:val="00345DDA"/>
    <w:rsid w:val="003501D3"/>
    <w:rsid w:val="00356548"/>
    <w:rsid w:val="00356822"/>
    <w:rsid w:val="0036151E"/>
    <w:rsid w:val="003625A5"/>
    <w:rsid w:val="00365D6F"/>
    <w:rsid w:val="00370512"/>
    <w:rsid w:val="00371791"/>
    <w:rsid w:val="003763B5"/>
    <w:rsid w:val="00381D68"/>
    <w:rsid w:val="0038364D"/>
    <w:rsid w:val="00383878"/>
    <w:rsid w:val="00383D8C"/>
    <w:rsid w:val="0038591E"/>
    <w:rsid w:val="003907EC"/>
    <w:rsid w:val="0039456E"/>
    <w:rsid w:val="00394FA2"/>
    <w:rsid w:val="00396503"/>
    <w:rsid w:val="003A01BB"/>
    <w:rsid w:val="003A16A7"/>
    <w:rsid w:val="003A4AA2"/>
    <w:rsid w:val="003A69FC"/>
    <w:rsid w:val="003A7767"/>
    <w:rsid w:val="003B156B"/>
    <w:rsid w:val="003B412F"/>
    <w:rsid w:val="003B49AD"/>
    <w:rsid w:val="003B4A4C"/>
    <w:rsid w:val="003C10D4"/>
    <w:rsid w:val="003C182A"/>
    <w:rsid w:val="003C3620"/>
    <w:rsid w:val="003C51C0"/>
    <w:rsid w:val="003C688A"/>
    <w:rsid w:val="003C732B"/>
    <w:rsid w:val="003D1BA0"/>
    <w:rsid w:val="003D2AD1"/>
    <w:rsid w:val="003D42CC"/>
    <w:rsid w:val="003D486D"/>
    <w:rsid w:val="003D5986"/>
    <w:rsid w:val="003D7414"/>
    <w:rsid w:val="003E2F37"/>
    <w:rsid w:val="003E5AED"/>
    <w:rsid w:val="003F0B18"/>
    <w:rsid w:val="003F6546"/>
    <w:rsid w:val="0040088A"/>
    <w:rsid w:val="00401C5E"/>
    <w:rsid w:val="00401F2E"/>
    <w:rsid w:val="00404397"/>
    <w:rsid w:val="00404C07"/>
    <w:rsid w:val="00405C35"/>
    <w:rsid w:val="00411783"/>
    <w:rsid w:val="004129AD"/>
    <w:rsid w:val="00414442"/>
    <w:rsid w:val="00416556"/>
    <w:rsid w:val="00421B28"/>
    <w:rsid w:val="00427FBA"/>
    <w:rsid w:val="00431118"/>
    <w:rsid w:val="004311DD"/>
    <w:rsid w:val="004312DB"/>
    <w:rsid w:val="004333E0"/>
    <w:rsid w:val="00434000"/>
    <w:rsid w:val="00437347"/>
    <w:rsid w:val="004406F5"/>
    <w:rsid w:val="00440C05"/>
    <w:rsid w:val="004439B2"/>
    <w:rsid w:val="00446CD7"/>
    <w:rsid w:val="00447029"/>
    <w:rsid w:val="00450680"/>
    <w:rsid w:val="00450BA0"/>
    <w:rsid w:val="00452220"/>
    <w:rsid w:val="00452855"/>
    <w:rsid w:val="00452A4E"/>
    <w:rsid w:val="00456978"/>
    <w:rsid w:val="00462A17"/>
    <w:rsid w:val="00463DF2"/>
    <w:rsid w:val="0046620D"/>
    <w:rsid w:val="00470079"/>
    <w:rsid w:val="004726F9"/>
    <w:rsid w:val="00472FE0"/>
    <w:rsid w:val="00473E46"/>
    <w:rsid w:val="00474A62"/>
    <w:rsid w:val="00474F8D"/>
    <w:rsid w:val="0047515F"/>
    <w:rsid w:val="00475CF5"/>
    <w:rsid w:val="00477EA0"/>
    <w:rsid w:val="00484E5D"/>
    <w:rsid w:val="00486FE0"/>
    <w:rsid w:val="00492DE1"/>
    <w:rsid w:val="004933A3"/>
    <w:rsid w:val="004949F5"/>
    <w:rsid w:val="00497F4F"/>
    <w:rsid w:val="004A086A"/>
    <w:rsid w:val="004A1587"/>
    <w:rsid w:val="004A2CCD"/>
    <w:rsid w:val="004A6BE9"/>
    <w:rsid w:val="004B159C"/>
    <w:rsid w:val="004B25C5"/>
    <w:rsid w:val="004B28AC"/>
    <w:rsid w:val="004B2C3B"/>
    <w:rsid w:val="004B4F61"/>
    <w:rsid w:val="004B60CC"/>
    <w:rsid w:val="004B7210"/>
    <w:rsid w:val="004C0827"/>
    <w:rsid w:val="004C1852"/>
    <w:rsid w:val="004C31C0"/>
    <w:rsid w:val="004C5588"/>
    <w:rsid w:val="004D2B77"/>
    <w:rsid w:val="004D6698"/>
    <w:rsid w:val="004E37E3"/>
    <w:rsid w:val="004E5870"/>
    <w:rsid w:val="004F139B"/>
    <w:rsid w:val="004F1BE6"/>
    <w:rsid w:val="004F3965"/>
    <w:rsid w:val="004F6408"/>
    <w:rsid w:val="004F6443"/>
    <w:rsid w:val="005013ED"/>
    <w:rsid w:val="00504D85"/>
    <w:rsid w:val="00506041"/>
    <w:rsid w:val="005107ED"/>
    <w:rsid w:val="00510920"/>
    <w:rsid w:val="00510F8D"/>
    <w:rsid w:val="00515F49"/>
    <w:rsid w:val="00524228"/>
    <w:rsid w:val="00524D6F"/>
    <w:rsid w:val="00531F02"/>
    <w:rsid w:val="00535485"/>
    <w:rsid w:val="00536865"/>
    <w:rsid w:val="005376C4"/>
    <w:rsid w:val="0053798E"/>
    <w:rsid w:val="00543341"/>
    <w:rsid w:val="00543A1F"/>
    <w:rsid w:val="0054649D"/>
    <w:rsid w:val="00547D55"/>
    <w:rsid w:val="00551AB7"/>
    <w:rsid w:val="00551B13"/>
    <w:rsid w:val="00560099"/>
    <w:rsid w:val="00561508"/>
    <w:rsid w:val="00566EC8"/>
    <w:rsid w:val="005670EE"/>
    <w:rsid w:val="0057012B"/>
    <w:rsid w:val="00572141"/>
    <w:rsid w:val="0057323C"/>
    <w:rsid w:val="00573D91"/>
    <w:rsid w:val="00574D18"/>
    <w:rsid w:val="00574D2C"/>
    <w:rsid w:val="00575B94"/>
    <w:rsid w:val="00576EC2"/>
    <w:rsid w:val="005808EE"/>
    <w:rsid w:val="00581FA3"/>
    <w:rsid w:val="00585F67"/>
    <w:rsid w:val="005875F0"/>
    <w:rsid w:val="0058767D"/>
    <w:rsid w:val="005906DF"/>
    <w:rsid w:val="0059071E"/>
    <w:rsid w:val="00591C45"/>
    <w:rsid w:val="005922CF"/>
    <w:rsid w:val="00592ADA"/>
    <w:rsid w:val="005930C1"/>
    <w:rsid w:val="005937D0"/>
    <w:rsid w:val="00593E10"/>
    <w:rsid w:val="005953A5"/>
    <w:rsid w:val="00595754"/>
    <w:rsid w:val="005A27DB"/>
    <w:rsid w:val="005A46F0"/>
    <w:rsid w:val="005B1EB8"/>
    <w:rsid w:val="005B3D28"/>
    <w:rsid w:val="005B6E77"/>
    <w:rsid w:val="005C38D6"/>
    <w:rsid w:val="005C682E"/>
    <w:rsid w:val="005C79CE"/>
    <w:rsid w:val="005D152E"/>
    <w:rsid w:val="005D4849"/>
    <w:rsid w:val="005D5E35"/>
    <w:rsid w:val="005E1422"/>
    <w:rsid w:val="005E3D35"/>
    <w:rsid w:val="005E48CB"/>
    <w:rsid w:val="005E4B0C"/>
    <w:rsid w:val="005E6171"/>
    <w:rsid w:val="005E7079"/>
    <w:rsid w:val="005F098A"/>
    <w:rsid w:val="005F0F89"/>
    <w:rsid w:val="005F2883"/>
    <w:rsid w:val="005F3199"/>
    <w:rsid w:val="005F42CD"/>
    <w:rsid w:val="005F5B0D"/>
    <w:rsid w:val="00601149"/>
    <w:rsid w:val="00601E0B"/>
    <w:rsid w:val="006031D2"/>
    <w:rsid w:val="006042B7"/>
    <w:rsid w:val="00610F25"/>
    <w:rsid w:val="006129AA"/>
    <w:rsid w:val="00612A98"/>
    <w:rsid w:val="0061346E"/>
    <w:rsid w:val="00615D7A"/>
    <w:rsid w:val="006172DC"/>
    <w:rsid w:val="00627384"/>
    <w:rsid w:val="00631587"/>
    <w:rsid w:val="00631FA9"/>
    <w:rsid w:val="00632174"/>
    <w:rsid w:val="00634C90"/>
    <w:rsid w:val="00636273"/>
    <w:rsid w:val="0063746A"/>
    <w:rsid w:val="0064098A"/>
    <w:rsid w:val="00640CF5"/>
    <w:rsid w:val="00643A4A"/>
    <w:rsid w:val="00645251"/>
    <w:rsid w:val="00651790"/>
    <w:rsid w:val="006531D4"/>
    <w:rsid w:val="0065642E"/>
    <w:rsid w:val="00666E21"/>
    <w:rsid w:val="0066709D"/>
    <w:rsid w:val="00674660"/>
    <w:rsid w:val="00674E8C"/>
    <w:rsid w:val="00680F5C"/>
    <w:rsid w:val="00684F7E"/>
    <w:rsid w:val="00685E46"/>
    <w:rsid w:val="00686189"/>
    <w:rsid w:val="006862D7"/>
    <w:rsid w:val="00687EAB"/>
    <w:rsid w:val="00691B33"/>
    <w:rsid w:val="00691EBA"/>
    <w:rsid w:val="006944FD"/>
    <w:rsid w:val="00697D58"/>
    <w:rsid w:val="006A0848"/>
    <w:rsid w:val="006A54E6"/>
    <w:rsid w:val="006A682B"/>
    <w:rsid w:val="006A6D0A"/>
    <w:rsid w:val="006A7186"/>
    <w:rsid w:val="006B0335"/>
    <w:rsid w:val="006B3BEB"/>
    <w:rsid w:val="006B40F3"/>
    <w:rsid w:val="006C03F7"/>
    <w:rsid w:val="006C2922"/>
    <w:rsid w:val="006C3FDC"/>
    <w:rsid w:val="006C63DA"/>
    <w:rsid w:val="006D0853"/>
    <w:rsid w:val="006D0F34"/>
    <w:rsid w:val="006D1040"/>
    <w:rsid w:val="006D140C"/>
    <w:rsid w:val="006D4E2A"/>
    <w:rsid w:val="006D740C"/>
    <w:rsid w:val="006D7A36"/>
    <w:rsid w:val="006E030F"/>
    <w:rsid w:val="006E18D6"/>
    <w:rsid w:val="006E4991"/>
    <w:rsid w:val="006E5310"/>
    <w:rsid w:val="006E728B"/>
    <w:rsid w:val="006F2688"/>
    <w:rsid w:val="006F3D9B"/>
    <w:rsid w:val="006F434F"/>
    <w:rsid w:val="006F707F"/>
    <w:rsid w:val="00704903"/>
    <w:rsid w:val="00707598"/>
    <w:rsid w:val="007164FE"/>
    <w:rsid w:val="00722790"/>
    <w:rsid w:val="00724507"/>
    <w:rsid w:val="00725D7A"/>
    <w:rsid w:val="0072624A"/>
    <w:rsid w:val="0073298B"/>
    <w:rsid w:val="00732B18"/>
    <w:rsid w:val="00741110"/>
    <w:rsid w:val="007418EA"/>
    <w:rsid w:val="00741EAC"/>
    <w:rsid w:val="0074296E"/>
    <w:rsid w:val="00742F79"/>
    <w:rsid w:val="00745293"/>
    <w:rsid w:val="00745A16"/>
    <w:rsid w:val="007506A8"/>
    <w:rsid w:val="007617C3"/>
    <w:rsid w:val="007645CA"/>
    <w:rsid w:val="007660E8"/>
    <w:rsid w:val="00771500"/>
    <w:rsid w:val="00771642"/>
    <w:rsid w:val="00771B39"/>
    <w:rsid w:val="00773EF3"/>
    <w:rsid w:val="0078040A"/>
    <w:rsid w:val="0078070C"/>
    <w:rsid w:val="007807B5"/>
    <w:rsid w:val="007839D3"/>
    <w:rsid w:val="00785DF7"/>
    <w:rsid w:val="00790B41"/>
    <w:rsid w:val="00790F20"/>
    <w:rsid w:val="00795232"/>
    <w:rsid w:val="00795F38"/>
    <w:rsid w:val="00797127"/>
    <w:rsid w:val="007A0769"/>
    <w:rsid w:val="007A14E3"/>
    <w:rsid w:val="007A58BE"/>
    <w:rsid w:val="007A5EFF"/>
    <w:rsid w:val="007B0118"/>
    <w:rsid w:val="007B0205"/>
    <w:rsid w:val="007B1051"/>
    <w:rsid w:val="007B2161"/>
    <w:rsid w:val="007B4057"/>
    <w:rsid w:val="007C44B0"/>
    <w:rsid w:val="007C48FB"/>
    <w:rsid w:val="007D0F8F"/>
    <w:rsid w:val="007D7B18"/>
    <w:rsid w:val="007E18F4"/>
    <w:rsid w:val="007E3828"/>
    <w:rsid w:val="007E5063"/>
    <w:rsid w:val="007E5667"/>
    <w:rsid w:val="007E6A3A"/>
    <w:rsid w:val="007F022B"/>
    <w:rsid w:val="007F07EC"/>
    <w:rsid w:val="007F2990"/>
    <w:rsid w:val="007F2E29"/>
    <w:rsid w:val="007F521B"/>
    <w:rsid w:val="007F6E68"/>
    <w:rsid w:val="008007BF"/>
    <w:rsid w:val="00804BCA"/>
    <w:rsid w:val="0080663A"/>
    <w:rsid w:val="00807FB0"/>
    <w:rsid w:val="00812A70"/>
    <w:rsid w:val="00813BFD"/>
    <w:rsid w:val="00814981"/>
    <w:rsid w:val="008151E9"/>
    <w:rsid w:val="00815F12"/>
    <w:rsid w:val="008174B5"/>
    <w:rsid w:val="00820626"/>
    <w:rsid w:val="00820D3F"/>
    <w:rsid w:val="00820EE6"/>
    <w:rsid w:val="00824B32"/>
    <w:rsid w:val="00825DDA"/>
    <w:rsid w:val="00826319"/>
    <w:rsid w:val="00830BDF"/>
    <w:rsid w:val="00831021"/>
    <w:rsid w:val="00840F02"/>
    <w:rsid w:val="00841C74"/>
    <w:rsid w:val="008438F4"/>
    <w:rsid w:val="00843F61"/>
    <w:rsid w:val="00847586"/>
    <w:rsid w:val="00855285"/>
    <w:rsid w:val="00856083"/>
    <w:rsid w:val="008576A2"/>
    <w:rsid w:val="0085779D"/>
    <w:rsid w:val="0085782A"/>
    <w:rsid w:val="008619B2"/>
    <w:rsid w:val="00861E1B"/>
    <w:rsid w:val="00862D6E"/>
    <w:rsid w:val="00863024"/>
    <w:rsid w:val="0086363E"/>
    <w:rsid w:val="0086773C"/>
    <w:rsid w:val="00871179"/>
    <w:rsid w:val="0087217B"/>
    <w:rsid w:val="00873AD0"/>
    <w:rsid w:val="008779DA"/>
    <w:rsid w:val="00880CCE"/>
    <w:rsid w:val="00881578"/>
    <w:rsid w:val="00881821"/>
    <w:rsid w:val="00885D88"/>
    <w:rsid w:val="00886A44"/>
    <w:rsid w:val="00890C75"/>
    <w:rsid w:val="0089292B"/>
    <w:rsid w:val="00895877"/>
    <w:rsid w:val="00896B5B"/>
    <w:rsid w:val="00897A64"/>
    <w:rsid w:val="008A476A"/>
    <w:rsid w:val="008A6815"/>
    <w:rsid w:val="008A77A4"/>
    <w:rsid w:val="008A7F08"/>
    <w:rsid w:val="008A7FF0"/>
    <w:rsid w:val="008B1E75"/>
    <w:rsid w:val="008B6F67"/>
    <w:rsid w:val="008C217F"/>
    <w:rsid w:val="008C2E16"/>
    <w:rsid w:val="008C7098"/>
    <w:rsid w:val="008D0B00"/>
    <w:rsid w:val="008D10C5"/>
    <w:rsid w:val="008D130E"/>
    <w:rsid w:val="008D2282"/>
    <w:rsid w:val="008D4826"/>
    <w:rsid w:val="008D505A"/>
    <w:rsid w:val="008D7ABF"/>
    <w:rsid w:val="008D7E18"/>
    <w:rsid w:val="008D7E85"/>
    <w:rsid w:val="008E12A8"/>
    <w:rsid w:val="008E2915"/>
    <w:rsid w:val="008E4A2B"/>
    <w:rsid w:val="008E55EB"/>
    <w:rsid w:val="008E6975"/>
    <w:rsid w:val="008F11AC"/>
    <w:rsid w:val="008F1C2E"/>
    <w:rsid w:val="008F2FD8"/>
    <w:rsid w:val="008F3C59"/>
    <w:rsid w:val="008F453C"/>
    <w:rsid w:val="008F4A36"/>
    <w:rsid w:val="00906195"/>
    <w:rsid w:val="00906B4F"/>
    <w:rsid w:val="00907464"/>
    <w:rsid w:val="00911BD4"/>
    <w:rsid w:val="00912055"/>
    <w:rsid w:val="00913595"/>
    <w:rsid w:val="009158E3"/>
    <w:rsid w:val="009202CE"/>
    <w:rsid w:val="00920389"/>
    <w:rsid w:val="00920625"/>
    <w:rsid w:val="009230BD"/>
    <w:rsid w:val="009244F1"/>
    <w:rsid w:val="00924648"/>
    <w:rsid w:val="00926440"/>
    <w:rsid w:val="009264A6"/>
    <w:rsid w:val="0093127A"/>
    <w:rsid w:val="00931D8E"/>
    <w:rsid w:val="0093270B"/>
    <w:rsid w:val="00937FB9"/>
    <w:rsid w:val="00940AD1"/>
    <w:rsid w:val="00941015"/>
    <w:rsid w:val="00942B36"/>
    <w:rsid w:val="00942DD7"/>
    <w:rsid w:val="009434DA"/>
    <w:rsid w:val="00945465"/>
    <w:rsid w:val="00947AC6"/>
    <w:rsid w:val="0095060E"/>
    <w:rsid w:val="00954635"/>
    <w:rsid w:val="00954961"/>
    <w:rsid w:val="0095727C"/>
    <w:rsid w:val="009619ED"/>
    <w:rsid w:val="00962F93"/>
    <w:rsid w:val="009649BD"/>
    <w:rsid w:val="009652EA"/>
    <w:rsid w:val="00965B29"/>
    <w:rsid w:val="00965E10"/>
    <w:rsid w:val="00966E97"/>
    <w:rsid w:val="0096737E"/>
    <w:rsid w:val="00970D8F"/>
    <w:rsid w:val="0097644B"/>
    <w:rsid w:val="00980F89"/>
    <w:rsid w:val="009852DC"/>
    <w:rsid w:val="0098563C"/>
    <w:rsid w:val="00987A14"/>
    <w:rsid w:val="00991189"/>
    <w:rsid w:val="00992C52"/>
    <w:rsid w:val="009940F3"/>
    <w:rsid w:val="009948CD"/>
    <w:rsid w:val="009967CF"/>
    <w:rsid w:val="009978E1"/>
    <w:rsid w:val="009A0C88"/>
    <w:rsid w:val="009A48BE"/>
    <w:rsid w:val="009A60E2"/>
    <w:rsid w:val="009A6A98"/>
    <w:rsid w:val="009A6F5A"/>
    <w:rsid w:val="009B5824"/>
    <w:rsid w:val="009B5E2D"/>
    <w:rsid w:val="009B5F5A"/>
    <w:rsid w:val="009B6C14"/>
    <w:rsid w:val="009B7D37"/>
    <w:rsid w:val="009C33B1"/>
    <w:rsid w:val="009C3989"/>
    <w:rsid w:val="009C50C2"/>
    <w:rsid w:val="009C666C"/>
    <w:rsid w:val="009C7DB7"/>
    <w:rsid w:val="009D3081"/>
    <w:rsid w:val="009D4FAD"/>
    <w:rsid w:val="009E02EC"/>
    <w:rsid w:val="009E1011"/>
    <w:rsid w:val="009E48B2"/>
    <w:rsid w:val="009E5C04"/>
    <w:rsid w:val="009E71BA"/>
    <w:rsid w:val="009F039D"/>
    <w:rsid w:val="009F17B9"/>
    <w:rsid w:val="009F2E28"/>
    <w:rsid w:val="009F3F4B"/>
    <w:rsid w:val="009F463A"/>
    <w:rsid w:val="009F6B43"/>
    <w:rsid w:val="00A04AC4"/>
    <w:rsid w:val="00A11E86"/>
    <w:rsid w:val="00A15935"/>
    <w:rsid w:val="00A16DA8"/>
    <w:rsid w:val="00A2305C"/>
    <w:rsid w:val="00A23B13"/>
    <w:rsid w:val="00A24982"/>
    <w:rsid w:val="00A277F5"/>
    <w:rsid w:val="00A31139"/>
    <w:rsid w:val="00A3139B"/>
    <w:rsid w:val="00A3261D"/>
    <w:rsid w:val="00A346A5"/>
    <w:rsid w:val="00A3479F"/>
    <w:rsid w:val="00A36797"/>
    <w:rsid w:val="00A36893"/>
    <w:rsid w:val="00A37719"/>
    <w:rsid w:val="00A37B12"/>
    <w:rsid w:val="00A40342"/>
    <w:rsid w:val="00A40F6B"/>
    <w:rsid w:val="00A42861"/>
    <w:rsid w:val="00A4332F"/>
    <w:rsid w:val="00A437B3"/>
    <w:rsid w:val="00A446C4"/>
    <w:rsid w:val="00A45608"/>
    <w:rsid w:val="00A463A5"/>
    <w:rsid w:val="00A47465"/>
    <w:rsid w:val="00A511C1"/>
    <w:rsid w:val="00A51859"/>
    <w:rsid w:val="00A54906"/>
    <w:rsid w:val="00A5582B"/>
    <w:rsid w:val="00A6169F"/>
    <w:rsid w:val="00A61F92"/>
    <w:rsid w:val="00A638EB"/>
    <w:rsid w:val="00A6439E"/>
    <w:rsid w:val="00A653CF"/>
    <w:rsid w:val="00A65C0D"/>
    <w:rsid w:val="00A66B70"/>
    <w:rsid w:val="00A66C41"/>
    <w:rsid w:val="00A709EE"/>
    <w:rsid w:val="00A72720"/>
    <w:rsid w:val="00A736D8"/>
    <w:rsid w:val="00A749F5"/>
    <w:rsid w:val="00A750AA"/>
    <w:rsid w:val="00A753E4"/>
    <w:rsid w:val="00A76CEC"/>
    <w:rsid w:val="00A770E7"/>
    <w:rsid w:val="00A87A48"/>
    <w:rsid w:val="00A87FCD"/>
    <w:rsid w:val="00A9205F"/>
    <w:rsid w:val="00A94E9D"/>
    <w:rsid w:val="00AA2B28"/>
    <w:rsid w:val="00AA30B5"/>
    <w:rsid w:val="00AA3B70"/>
    <w:rsid w:val="00AA688D"/>
    <w:rsid w:val="00AB0AE3"/>
    <w:rsid w:val="00AB1FE7"/>
    <w:rsid w:val="00AB3C90"/>
    <w:rsid w:val="00AB70DA"/>
    <w:rsid w:val="00AB7857"/>
    <w:rsid w:val="00AB79E6"/>
    <w:rsid w:val="00AC0277"/>
    <w:rsid w:val="00AC03F1"/>
    <w:rsid w:val="00AC134C"/>
    <w:rsid w:val="00AC6CFA"/>
    <w:rsid w:val="00AD0DD8"/>
    <w:rsid w:val="00AE1D88"/>
    <w:rsid w:val="00AE1FB8"/>
    <w:rsid w:val="00AE3E85"/>
    <w:rsid w:val="00AE3ECF"/>
    <w:rsid w:val="00AE4588"/>
    <w:rsid w:val="00AE6B4D"/>
    <w:rsid w:val="00AE7DD6"/>
    <w:rsid w:val="00AF0740"/>
    <w:rsid w:val="00AF69FC"/>
    <w:rsid w:val="00B001C0"/>
    <w:rsid w:val="00B00C7E"/>
    <w:rsid w:val="00B015E4"/>
    <w:rsid w:val="00B0173F"/>
    <w:rsid w:val="00B04630"/>
    <w:rsid w:val="00B04C38"/>
    <w:rsid w:val="00B103A9"/>
    <w:rsid w:val="00B12DE4"/>
    <w:rsid w:val="00B1683B"/>
    <w:rsid w:val="00B17455"/>
    <w:rsid w:val="00B20B7C"/>
    <w:rsid w:val="00B20C44"/>
    <w:rsid w:val="00B21731"/>
    <w:rsid w:val="00B30344"/>
    <w:rsid w:val="00B3071D"/>
    <w:rsid w:val="00B31BE7"/>
    <w:rsid w:val="00B321F1"/>
    <w:rsid w:val="00B328FE"/>
    <w:rsid w:val="00B36CC8"/>
    <w:rsid w:val="00B374C9"/>
    <w:rsid w:val="00B4129F"/>
    <w:rsid w:val="00B423BB"/>
    <w:rsid w:val="00B42B76"/>
    <w:rsid w:val="00B43F95"/>
    <w:rsid w:val="00B44CB3"/>
    <w:rsid w:val="00B4799A"/>
    <w:rsid w:val="00B543A2"/>
    <w:rsid w:val="00B54D94"/>
    <w:rsid w:val="00B566C7"/>
    <w:rsid w:val="00B56889"/>
    <w:rsid w:val="00B62AF5"/>
    <w:rsid w:val="00B70419"/>
    <w:rsid w:val="00B731B6"/>
    <w:rsid w:val="00B7366B"/>
    <w:rsid w:val="00B74275"/>
    <w:rsid w:val="00B75692"/>
    <w:rsid w:val="00B761CF"/>
    <w:rsid w:val="00B76379"/>
    <w:rsid w:val="00B87781"/>
    <w:rsid w:val="00B94694"/>
    <w:rsid w:val="00B95229"/>
    <w:rsid w:val="00B96267"/>
    <w:rsid w:val="00B96B47"/>
    <w:rsid w:val="00BA175B"/>
    <w:rsid w:val="00BA207E"/>
    <w:rsid w:val="00BA72F2"/>
    <w:rsid w:val="00BB2371"/>
    <w:rsid w:val="00BB6C2A"/>
    <w:rsid w:val="00BC0403"/>
    <w:rsid w:val="00BC3E04"/>
    <w:rsid w:val="00BC423C"/>
    <w:rsid w:val="00BC5A68"/>
    <w:rsid w:val="00BC5BD8"/>
    <w:rsid w:val="00BC7274"/>
    <w:rsid w:val="00BD171B"/>
    <w:rsid w:val="00BD28AE"/>
    <w:rsid w:val="00BD4B4A"/>
    <w:rsid w:val="00BD4BBA"/>
    <w:rsid w:val="00BD5081"/>
    <w:rsid w:val="00BD66A2"/>
    <w:rsid w:val="00BE0411"/>
    <w:rsid w:val="00BE127E"/>
    <w:rsid w:val="00BE2BF6"/>
    <w:rsid w:val="00BE3226"/>
    <w:rsid w:val="00BE32A1"/>
    <w:rsid w:val="00BF051B"/>
    <w:rsid w:val="00BF234E"/>
    <w:rsid w:val="00BF2A14"/>
    <w:rsid w:val="00BF4B27"/>
    <w:rsid w:val="00BF6599"/>
    <w:rsid w:val="00BF6ABD"/>
    <w:rsid w:val="00BF7D47"/>
    <w:rsid w:val="00C006F3"/>
    <w:rsid w:val="00C03040"/>
    <w:rsid w:val="00C03E6B"/>
    <w:rsid w:val="00C04066"/>
    <w:rsid w:val="00C0567C"/>
    <w:rsid w:val="00C06639"/>
    <w:rsid w:val="00C07CE7"/>
    <w:rsid w:val="00C07D50"/>
    <w:rsid w:val="00C1388F"/>
    <w:rsid w:val="00C13C34"/>
    <w:rsid w:val="00C15194"/>
    <w:rsid w:val="00C15421"/>
    <w:rsid w:val="00C16F41"/>
    <w:rsid w:val="00C178D3"/>
    <w:rsid w:val="00C208EE"/>
    <w:rsid w:val="00C208F0"/>
    <w:rsid w:val="00C25A6E"/>
    <w:rsid w:val="00C27C2A"/>
    <w:rsid w:val="00C27EE1"/>
    <w:rsid w:val="00C329A0"/>
    <w:rsid w:val="00C37EA8"/>
    <w:rsid w:val="00C41D81"/>
    <w:rsid w:val="00C4639A"/>
    <w:rsid w:val="00C47661"/>
    <w:rsid w:val="00C502AC"/>
    <w:rsid w:val="00C60AA1"/>
    <w:rsid w:val="00C60CCC"/>
    <w:rsid w:val="00C6156C"/>
    <w:rsid w:val="00C62A3B"/>
    <w:rsid w:val="00C632C8"/>
    <w:rsid w:val="00C64D5E"/>
    <w:rsid w:val="00C65DC8"/>
    <w:rsid w:val="00C66249"/>
    <w:rsid w:val="00C71B50"/>
    <w:rsid w:val="00C7209C"/>
    <w:rsid w:val="00C72811"/>
    <w:rsid w:val="00C757ED"/>
    <w:rsid w:val="00C75D6C"/>
    <w:rsid w:val="00C77A11"/>
    <w:rsid w:val="00C80DAB"/>
    <w:rsid w:val="00C823CE"/>
    <w:rsid w:val="00C84473"/>
    <w:rsid w:val="00C86204"/>
    <w:rsid w:val="00C90993"/>
    <w:rsid w:val="00C93B9E"/>
    <w:rsid w:val="00C94DB3"/>
    <w:rsid w:val="00C96E5D"/>
    <w:rsid w:val="00CA0356"/>
    <w:rsid w:val="00CA040F"/>
    <w:rsid w:val="00CA2161"/>
    <w:rsid w:val="00CA21E1"/>
    <w:rsid w:val="00CA62DD"/>
    <w:rsid w:val="00CA65B3"/>
    <w:rsid w:val="00CA705A"/>
    <w:rsid w:val="00CA7757"/>
    <w:rsid w:val="00CB0C39"/>
    <w:rsid w:val="00CB1CA3"/>
    <w:rsid w:val="00CB5B28"/>
    <w:rsid w:val="00CB6014"/>
    <w:rsid w:val="00CB627B"/>
    <w:rsid w:val="00CB7509"/>
    <w:rsid w:val="00CC5617"/>
    <w:rsid w:val="00CC5B4E"/>
    <w:rsid w:val="00CD1DCF"/>
    <w:rsid w:val="00CD76DA"/>
    <w:rsid w:val="00CE1A01"/>
    <w:rsid w:val="00CE38F7"/>
    <w:rsid w:val="00CF14BD"/>
    <w:rsid w:val="00CF2C70"/>
    <w:rsid w:val="00CF32E8"/>
    <w:rsid w:val="00CF4661"/>
    <w:rsid w:val="00D04B97"/>
    <w:rsid w:val="00D06155"/>
    <w:rsid w:val="00D07525"/>
    <w:rsid w:val="00D07E82"/>
    <w:rsid w:val="00D11012"/>
    <w:rsid w:val="00D123C5"/>
    <w:rsid w:val="00D13F84"/>
    <w:rsid w:val="00D20463"/>
    <w:rsid w:val="00D20C0A"/>
    <w:rsid w:val="00D23BF1"/>
    <w:rsid w:val="00D25FAC"/>
    <w:rsid w:val="00D303D5"/>
    <w:rsid w:val="00D32F43"/>
    <w:rsid w:val="00D3702D"/>
    <w:rsid w:val="00D4021D"/>
    <w:rsid w:val="00D44554"/>
    <w:rsid w:val="00D451E3"/>
    <w:rsid w:val="00D45A10"/>
    <w:rsid w:val="00D463EA"/>
    <w:rsid w:val="00D46C50"/>
    <w:rsid w:val="00D470EC"/>
    <w:rsid w:val="00D47637"/>
    <w:rsid w:val="00D50523"/>
    <w:rsid w:val="00D53ED2"/>
    <w:rsid w:val="00D56A67"/>
    <w:rsid w:val="00D6163D"/>
    <w:rsid w:val="00D64934"/>
    <w:rsid w:val="00D71706"/>
    <w:rsid w:val="00D71960"/>
    <w:rsid w:val="00D73C14"/>
    <w:rsid w:val="00D8098A"/>
    <w:rsid w:val="00D86EF2"/>
    <w:rsid w:val="00D872DB"/>
    <w:rsid w:val="00D87BA9"/>
    <w:rsid w:val="00D90661"/>
    <w:rsid w:val="00D91387"/>
    <w:rsid w:val="00DA1ACD"/>
    <w:rsid w:val="00DA3234"/>
    <w:rsid w:val="00DA355B"/>
    <w:rsid w:val="00DA4FE8"/>
    <w:rsid w:val="00DA71C1"/>
    <w:rsid w:val="00DA7340"/>
    <w:rsid w:val="00DB08B3"/>
    <w:rsid w:val="00DB1177"/>
    <w:rsid w:val="00DB24F4"/>
    <w:rsid w:val="00DB279B"/>
    <w:rsid w:val="00DB2865"/>
    <w:rsid w:val="00DC1A95"/>
    <w:rsid w:val="00DC3384"/>
    <w:rsid w:val="00DC35A0"/>
    <w:rsid w:val="00DC53FF"/>
    <w:rsid w:val="00DD2EA6"/>
    <w:rsid w:val="00DD7BCD"/>
    <w:rsid w:val="00DE5EC2"/>
    <w:rsid w:val="00DE633B"/>
    <w:rsid w:val="00DF38DC"/>
    <w:rsid w:val="00DF655F"/>
    <w:rsid w:val="00E00B40"/>
    <w:rsid w:val="00E00B4F"/>
    <w:rsid w:val="00E0436E"/>
    <w:rsid w:val="00E04F4B"/>
    <w:rsid w:val="00E06F3B"/>
    <w:rsid w:val="00E128B0"/>
    <w:rsid w:val="00E12FB7"/>
    <w:rsid w:val="00E14AF5"/>
    <w:rsid w:val="00E16F94"/>
    <w:rsid w:val="00E20239"/>
    <w:rsid w:val="00E20520"/>
    <w:rsid w:val="00E21344"/>
    <w:rsid w:val="00E2368C"/>
    <w:rsid w:val="00E26BE8"/>
    <w:rsid w:val="00E30214"/>
    <w:rsid w:val="00E30B94"/>
    <w:rsid w:val="00E347B9"/>
    <w:rsid w:val="00E347E9"/>
    <w:rsid w:val="00E41603"/>
    <w:rsid w:val="00E47163"/>
    <w:rsid w:val="00E506E4"/>
    <w:rsid w:val="00E5590B"/>
    <w:rsid w:val="00E570FE"/>
    <w:rsid w:val="00E62D85"/>
    <w:rsid w:val="00E63B10"/>
    <w:rsid w:val="00E63BC0"/>
    <w:rsid w:val="00E64ED0"/>
    <w:rsid w:val="00E678D8"/>
    <w:rsid w:val="00E701BA"/>
    <w:rsid w:val="00E702F3"/>
    <w:rsid w:val="00E70AEE"/>
    <w:rsid w:val="00E710B0"/>
    <w:rsid w:val="00E7266C"/>
    <w:rsid w:val="00E7422E"/>
    <w:rsid w:val="00E74553"/>
    <w:rsid w:val="00E75779"/>
    <w:rsid w:val="00E75884"/>
    <w:rsid w:val="00E777AC"/>
    <w:rsid w:val="00E8163D"/>
    <w:rsid w:val="00E86300"/>
    <w:rsid w:val="00E872E5"/>
    <w:rsid w:val="00E87713"/>
    <w:rsid w:val="00E92BA2"/>
    <w:rsid w:val="00E94065"/>
    <w:rsid w:val="00E96864"/>
    <w:rsid w:val="00E96BFD"/>
    <w:rsid w:val="00EA444B"/>
    <w:rsid w:val="00EA59B2"/>
    <w:rsid w:val="00EB0D91"/>
    <w:rsid w:val="00EB116E"/>
    <w:rsid w:val="00EB2565"/>
    <w:rsid w:val="00EB3D7B"/>
    <w:rsid w:val="00EB4E04"/>
    <w:rsid w:val="00EC1591"/>
    <w:rsid w:val="00EC5900"/>
    <w:rsid w:val="00EC6038"/>
    <w:rsid w:val="00ED058F"/>
    <w:rsid w:val="00ED33AF"/>
    <w:rsid w:val="00EE04C1"/>
    <w:rsid w:val="00EE2A69"/>
    <w:rsid w:val="00EE323C"/>
    <w:rsid w:val="00EE3930"/>
    <w:rsid w:val="00EE46AD"/>
    <w:rsid w:val="00EE6236"/>
    <w:rsid w:val="00EE7E96"/>
    <w:rsid w:val="00EF126F"/>
    <w:rsid w:val="00EF5C44"/>
    <w:rsid w:val="00EF78C5"/>
    <w:rsid w:val="00F01C78"/>
    <w:rsid w:val="00F02080"/>
    <w:rsid w:val="00F02745"/>
    <w:rsid w:val="00F03BBE"/>
    <w:rsid w:val="00F03F3E"/>
    <w:rsid w:val="00F07AE8"/>
    <w:rsid w:val="00F13C14"/>
    <w:rsid w:val="00F14F00"/>
    <w:rsid w:val="00F15A84"/>
    <w:rsid w:val="00F16273"/>
    <w:rsid w:val="00F20068"/>
    <w:rsid w:val="00F20B78"/>
    <w:rsid w:val="00F22D56"/>
    <w:rsid w:val="00F27CC3"/>
    <w:rsid w:val="00F31D5C"/>
    <w:rsid w:val="00F31E18"/>
    <w:rsid w:val="00F35AB5"/>
    <w:rsid w:val="00F37E05"/>
    <w:rsid w:val="00F46BFB"/>
    <w:rsid w:val="00F501D7"/>
    <w:rsid w:val="00F506BE"/>
    <w:rsid w:val="00F515EE"/>
    <w:rsid w:val="00F516FE"/>
    <w:rsid w:val="00F5183C"/>
    <w:rsid w:val="00F51A3D"/>
    <w:rsid w:val="00F52FF3"/>
    <w:rsid w:val="00F53F2F"/>
    <w:rsid w:val="00F66349"/>
    <w:rsid w:val="00F70B52"/>
    <w:rsid w:val="00F72834"/>
    <w:rsid w:val="00F72861"/>
    <w:rsid w:val="00F72AAB"/>
    <w:rsid w:val="00F73E34"/>
    <w:rsid w:val="00F75ED2"/>
    <w:rsid w:val="00F80030"/>
    <w:rsid w:val="00F833F6"/>
    <w:rsid w:val="00F8580A"/>
    <w:rsid w:val="00F86742"/>
    <w:rsid w:val="00F907E8"/>
    <w:rsid w:val="00F90DD4"/>
    <w:rsid w:val="00F90E60"/>
    <w:rsid w:val="00F92AE2"/>
    <w:rsid w:val="00F9345A"/>
    <w:rsid w:val="00F934DD"/>
    <w:rsid w:val="00F94C61"/>
    <w:rsid w:val="00F95A2F"/>
    <w:rsid w:val="00F96C3D"/>
    <w:rsid w:val="00FA0A67"/>
    <w:rsid w:val="00FA12AF"/>
    <w:rsid w:val="00FA2BD7"/>
    <w:rsid w:val="00FA2F85"/>
    <w:rsid w:val="00FA42AE"/>
    <w:rsid w:val="00FA5400"/>
    <w:rsid w:val="00FB026F"/>
    <w:rsid w:val="00FB2A77"/>
    <w:rsid w:val="00FB392A"/>
    <w:rsid w:val="00FB43F7"/>
    <w:rsid w:val="00FC1200"/>
    <w:rsid w:val="00FC30D6"/>
    <w:rsid w:val="00FC4CB6"/>
    <w:rsid w:val="00FC6437"/>
    <w:rsid w:val="00FC7F87"/>
    <w:rsid w:val="00FD0F3F"/>
    <w:rsid w:val="00FD16B6"/>
    <w:rsid w:val="00FD1C58"/>
    <w:rsid w:val="00FD2E90"/>
    <w:rsid w:val="00FE25DB"/>
    <w:rsid w:val="00FE30C2"/>
    <w:rsid w:val="00FE3BB2"/>
    <w:rsid w:val="00FF0B0E"/>
    <w:rsid w:val="00FF0B7F"/>
    <w:rsid w:val="00FF0D6E"/>
    <w:rsid w:val="00FF4AD5"/>
    <w:rsid w:val="00FF6B4E"/>
    <w:rsid w:val="00FF6F5C"/>
    <w:rsid w:val="00FF710A"/>
    <w:rsid w:val="00FF7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465B9-DFF3-4301-8E40-F9E3822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autoRedefine/>
    <w:semiHidden/>
    <w:unhideWhenUsed/>
    <w:qFormat/>
    <w:rsid w:val="004312DB"/>
    <w:pPr>
      <w:keepNext/>
      <w:numPr>
        <w:numId w:val="6"/>
      </w:numPr>
      <w:spacing w:before="240" w:after="60" w:line="240" w:lineRule="auto"/>
      <w:outlineLvl w:val="1"/>
    </w:pPr>
    <w:rPr>
      <w:rFonts w:ascii="Times New Roman" w:eastAsia="Times New Roman" w:hAnsi="Times New Roman" w:cs="Times New Roman"/>
      <w:b/>
      <w:sz w:val="24"/>
      <w:szCs w:val="20"/>
      <w:lang w:eastAsia="nb-NO"/>
    </w:rPr>
  </w:style>
  <w:style w:type="paragraph" w:styleId="Overskrift3">
    <w:name w:val="heading 3"/>
    <w:basedOn w:val="Normal"/>
    <w:next w:val="Normal"/>
    <w:link w:val="Overskrift3Tegn"/>
    <w:uiPriority w:val="9"/>
    <w:semiHidden/>
    <w:unhideWhenUsed/>
    <w:qFormat/>
    <w:rsid w:val="00446C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DE63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105C84"/>
    <w:pPr>
      <w:spacing w:line="240" w:lineRule="auto"/>
    </w:pPr>
    <w:rPr>
      <w:sz w:val="20"/>
      <w:szCs w:val="20"/>
    </w:rPr>
  </w:style>
  <w:style w:type="character" w:customStyle="1" w:styleId="MerknadstekstTegn">
    <w:name w:val="Merknadstekst Tegn"/>
    <w:basedOn w:val="Standardskriftforavsnitt"/>
    <w:link w:val="Merknadstekst"/>
    <w:uiPriority w:val="99"/>
    <w:rsid w:val="00105C84"/>
    <w:rPr>
      <w:sz w:val="20"/>
      <w:szCs w:val="20"/>
    </w:rPr>
  </w:style>
  <w:style w:type="character" w:styleId="Merknadsreferanse">
    <w:name w:val="annotation reference"/>
    <w:basedOn w:val="Standardskriftforavsnitt"/>
    <w:uiPriority w:val="99"/>
    <w:unhideWhenUsed/>
    <w:rsid w:val="00105C84"/>
    <w:rPr>
      <w:sz w:val="16"/>
      <w:szCs w:val="16"/>
    </w:rPr>
  </w:style>
  <w:style w:type="paragraph" w:styleId="Bobletekst">
    <w:name w:val="Balloon Text"/>
    <w:basedOn w:val="Normal"/>
    <w:link w:val="BobletekstTegn"/>
    <w:uiPriority w:val="99"/>
    <w:semiHidden/>
    <w:unhideWhenUsed/>
    <w:rsid w:val="00105C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05C84"/>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536865"/>
    <w:rPr>
      <w:b/>
      <w:bCs/>
    </w:rPr>
  </w:style>
  <w:style w:type="character" w:customStyle="1" w:styleId="KommentaremneTegn">
    <w:name w:val="Kommentaremne Tegn"/>
    <w:basedOn w:val="MerknadstekstTegn"/>
    <w:link w:val="Kommentaremne"/>
    <w:uiPriority w:val="99"/>
    <w:semiHidden/>
    <w:rsid w:val="00536865"/>
    <w:rPr>
      <w:b/>
      <w:bCs/>
      <w:sz w:val="20"/>
      <w:szCs w:val="20"/>
    </w:rPr>
  </w:style>
  <w:style w:type="paragraph" w:styleId="Listeavsnitt">
    <w:name w:val="List Paragraph"/>
    <w:basedOn w:val="Normal"/>
    <w:uiPriority w:val="34"/>
    <w:qFormat/>
    <w:rsid w:val="001C05B6"/>
    <w:pPr>
      <w:ind w:left="720"/>
      <w:contextualSpacing/>
    </w:pPr>
  </w:style>
  <w:style w:type="character" w:customStyle="1" w:styleId="Overskrift2Tegn">
    <w:name w:val="Overskrift 2 Tegn"/>
    <w:basedOn w:val="Standardskriftforavsnitt"/>
    <w:link w:val="Overskrift2"/>
    <w:semiHidden/>
    <w:rsid w:val="004312DB"/>
    <w:rPr>
      <w:rFonts w:ascii="Times New Roman" w:eastAsia="Times New Roman" w:hAnsi="Times New Roman" w:cs="Times New Roman"/>
      <w:b/>
      <w:sz w:val="24"/>
      <w:szCs w:val="20"/>
      <w:lang w:eastAsia="nb-NO"/>
    </w:rPr>
  </w:style>
  <w:style w:type="paragraph" w:styleId="Topptekst">
    <w:name w:val="header"/>
    <w:basedOn w:val="Normal"/>
    <w:link w:val="TopptekstTegn"/>
    <w:uiPriority w:val="99"/>
    <w:unhideWhenUsed/>
    <w:rsid w:val="00D463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63EA"/>
  </w:style>
  <w:style w:type="paragraph" w:styleId="Bunntekst">
    <w:name w:val="footer"/>
    <w:basedOn w:val="Normal"/>
    <w:link w:val="BunntekstTegn"/>
    <w:uiPriority w:val="99"/>
    <w:unhideWhenUsed/>
    <w:rsid w:val="00D463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63EA"/>
  </w:style>
  <w:style w:type="paragraph" w:styleId="Revisjon">
    <w:name w:val="Revision"/>
    <w:hidden/>
    <w:uiPriority w:val="99"/>
    <w:semiHidden/>
    <w:rsid w:val="000F1144"/>
    <w:pPr>
      <w:spacing w:after="0" w:line="240" w:lineRule="auto"/>
    </w:pPr>
  </w:style>
  <w:style w:type="character" w:customStyle="1" w:styleId="Overskrift3Tegn">
    <w:name w:val="Overskrift 3 Tegn"/>
    <w:basedOn w:val="Standardskriftforavsnitt"/>
    <w:link w:val="Overskrift3"/>
    <w:uiPriority w:val="9"/>
    <w:semiHidden/>
    <w:rsid w:val="00446CD7"/>
    <w:rPr>
      <w:rFonts w:asciiTheme="majorHAnsi" w:eastAsiaTheme="majorEastAsia" w:hAnsiTheme="majorHAnsi" w:cstheme="majorBidi"/>
      <w:color w:val="243F60" w:themeColor="accent1" w:themeShade="7F"/>
      <w:sz w:val="24"/>
      <w:szCs w:val="24"/>
    </w:rPr>
  </w:style>
  <w:style w:type="paragraph" w:customStyle="1" w:styleId="Default">
    <w:name w:val="Default"/>
    <w:rsid w:val="00CC5B4E"/>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Standardskriftforavsnitt"/>
    <w:rsid w:val="00896B5B"/>
  </w:style>
  <w:style w:type="paragraph" w:styleId="NormalWeb">
    <w:name w:val="Normal (Web)"/>
    <w:basedOn w:val="Normal"/>
    <w:uiPriority w:val="99"/>
    <w:unhideWhenUsed/>
    <w:rsid w:val="0033712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rsid w:val="00DE633B"/>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DE633B"/>
    <w:rPr>
      <w:color w:val="0000FF"/>
      <w:u w:val="single"/>
    </w:rPr>
  </w:style>
  <w:style w:type="paragraph" w:styleId="Ingenmellomrom">
    <w:name w:val="No Spacing"/>
    <w:uiPriority w:val="1"/>
    <w:qFormat/>
    <w:rsid w:val="00912055"/>
    <w:pPr>
      <w:spacing w:after="0" w:line="240" w:lineRule="auto"/>
    </w:pPr>
  </w:style>
  <w:style w:type="character" w:styleId="Fulgthyperkobling">
    <w:name w:val="FollowedHyperlink"/>
    <w:basedOn w:val="Standardskriftforavsnitt"/>
    <w:uiPriority w:val="99"/>
    <w:semiHidden/>
    <w:unhideWhenUsed/>
    <w:rsid w:val="00790B41"/>
    <w:rPr>
      <w:color w:val="800080" w:themeColor="followedHyperlink"/>
      <w:u w:val="single"/>
    </w:rPr>
  </w:style>
  <w:style w:type="paragraph" w:styleId="Fotnotetekst">
    <w:name w:val="footnote text"/>
    <w:basedOn w:val="Normal"/>
    <w:link w:val="FotnotetekstTegn"/>
    <w:uiPriority w:val="99"/>
    <w:semiHidden/>
    <w:unhideWhenUsed/>
    <w:rsid w:val="00F506B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506BE"/>
    <w:rPr>
      <w:sz w:val="20"/>
      <w:szCs w:val="20"/>
    </w:rPr>
  </w:style>
  <w:style w:type="character" w:styleId="Fotnotereferanse">
    <w:name w:val="footnote reference"/>
    <w:basedOn w:val="Standardskriftforavsnitt"/>
    <w:uiPriority w:val="99"/>
    <w:semiHidden/>
    <w:unhideWhenUsed/>
    <w:rsid w:val="00F50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0328">
      <w:bodyDiv w:val="1"/>
      <w:marLeft w:val="0"/>
      <w:marRight w:val="0"/>
      <w:marTop w:val="0"/>
      <w:marBottom w:val="0"/>
      <w:divBdr>
        <w:top w:val="none" w:sz="0" w:space="0" w:color="auto"/>
        <w:left w:val="none" w:sz="0" w:space="0" w:color="auto"/>
        <w:bottom w:val="none" w:sz="0" w:space="0" w:color="auto"/>
        <w:right w:val="none" w:sz="0" w:space="0" w:color="auto"/>
      </w:divBdr>
    </w:div>
    <w:div w:id="1607738343">
      <w:bodyDiv w:val="1"/>
      <w:marLeft w:val="0"/>
      <w:marRight w:val="0"/>
      <w:marTop w:val="0"/>
      <w:marBottom w:val="0"/>
      <w:divBdr>
        <w:top w:val="none" w:sz="0" w:space="0" w:color="auto"/>
        <w:left w:val="none" w:sz="0" w:space="0" w:color="auto"/>
        <w:bottom w:val="none" w:sz="0" w:space="0" w:color="auto"/>
        <w:right w:val="none" w:sz="0" w:space="0" w:color="auto"/>
      </w:divBdr>
    </w:div>
    <w:div w:id="2017271153">
      <w:bodyDiv w:val="1"/>
      <w:marLeft w:val="0"/>
      <w:marRight w:val="0"/>
      <w:marTop w:val="0"/>
      <w:marBottom w:val="0"/>
      <w:divBdr>
        <w:top w:val="none" w:sz="0" w:space="0" w:color="auto"/>
        <w:left w:val="none" w:sz="0" w:space="0" w:color="auto"/>
        <w:bottom w:val="none" w:sz="0" w:space="0" w:color="auto"/>
        <w:right w:val="none" w:sz="0" w:space="0" w:color="auto"/>
      </w:divBdr>
      <w:divsChild>
        <w:div w:id="1840733380">
          <w:marLeft w:val="0"/>
          <w:marRight w:val="0"/>
          <w:marTop w:val="0"/>
          <w:marBottom w:val="0"/>
          <w:divBdr>
            <w:top w:val="none" w:sz="0" w:space="0" w:color="auto"/>
            <w:left w:val="none" w:sz="0" w:space="0" w:color="auto"/>
            <w:bottom w:val="none" w:sz="0" w:space="0" w:color="auto"/>
            <w:right w:val="none" w:sz="0" w:space="0" w:color="auto"/>
          </w:divBdr>
          <w:divsChild>
            <w:div w:id="554048463">
              <w:marLeft w:val="0"/>
              <w:marRight w:val="0"/>
              <w:marTop w:val="0"/>
              <w:marBottom w:val="0"/>
              <w:divBdr>
                <w:top w:val="none" w:sz="0" w:space="0" w:color="auto"/>
                <w:left w:val="none" w:sz="0" w:space="0" w:color="auto"/>
                <w:bottom w:val="none" w:sz="0" w:space="0" w:color="auto"/>
                <w:right w:val="none" w:sz="0" w:space="0" w:color="auto"/>
              </w:divBdr>
              <w:divsChild>
                <w:div w:id="1344625775">
                  <w:marLeft w:val="180"/>
                  <w:marRight w:val="225"/>
                  <w:marTop w:val="360"/>
                  <w:marBottom w:val="900"/>
                  <w:divBdr>
                    <w:top w:val="none" w:sz="0" w:space="0" w:color="auto"/>
                    <w:left w:val="none" w:sz="0" w:space="0" w:color="auto"/>
                    <w:bottom w:val="none" w:sz="0" w:space="0" w:color="auto"/>
                    <w:right w:val="none" w:sz="0" w:space="0" w:color="auto"/>
                  </w:divBdr>
                  <w:divsChild>
                    <w:div w:id="1411926140">
                      <w:marLeft w:val="0"/>
                      <w:marRight w:val="0"/>
                      <w:marTop w:val="225"/>
                      <w:marBottom w:val="0"/>
                      <w:divBdr>
                        <w:top w:val="none" w:sz="0" w:space="0" w:color="auto"/>
                        <w:left w:val="none" w:sz="0" w:space="0" w:color="auto"/>
                        <w:bottom w:val="none" w:sz="0" w:space="0" w:color="auto"/>
                        <w:right w:val="none" w:sz="0" w:space="0" w:color="auto"/>
                      </w:divBdr>
                      <w:divsChild>
                        <w:div w:id="1183738202">
                          <w:marLeft w:val="0"/>
                          <w:marRight w:val="0"/>
                          <w:marTop w:val="0"/>
                          <w:marBottom w:val="0"/>
                          <w:divBdr>
                            <w:top w:val="none" w:sz="0" w:space="0" w:color="auto"/>
                            <w:left w:val="none" w:sz="0" w:space="0" w:color="auto"/>
                            <w:bottom w:val="none" w:sz="0" w:space="0" w:color="auto"/>
                            <w:right w:val="none" w:sz="0" w:space="0" w:color="auto"/>
                          </w:divBdr>
                          <w:divsChild>
                            <w:div w:id="849608736">
                              <w:marLeft w:val="0"/>
                              <w:marRight w:val="0"/>
                              <w:marTop w:val="0"/>
                              <w:marBottom w:val="0"/>
                              <w:divBdr>
                                <w:top w:val="none" w:sz="0" w:space="0" w:color="auto"/>
                                <w:left w:val="single" w:sz="6" w:space="11" w:color="CCCCCC"/>
                                <w:bottom w:val="single" w:sz="6" w:space="11" w:color="CCCCCC"/>
                                <w:right w:val="single" w:sz="6" w:space="11" w:color="CCCCCC"/>
                              </w:divBdr>
                              <w:divsChild>
                                <w:div w:id="1291665130">
                                  <w:marLeft w:val="0"/>
                                  <w:marRight w:val="0"/>
                                  <w:marTop w:val="0"/>
                                  <w:marBottom w:val="0"/>
                                  <w:divBdr>
                                    <w:top w:val="none" w:sz="0" w:space="0" w:color="auto"/>
                                    <w:left w:val="none" w:sz="0" w:space="0" w:color="auto"/>
                                    <w:bottom w:val="none" w:sz="0" w:space="0" w:color="auto"/>
                                    <w:right w:val="none" w:sz="0" w:space="0" w:color="auto"/>
                                  </w:divBdr>
                                  <w:divsChild>
                                    <w:div w:id="1651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kaffelser@uke.oslo.kommune.no" TargetMode="External"/><Relationship Id="rId13" Type="http://schemas.openxmlformats.org/officeDocument/2006/relationships/diagramLayout" Target="diagrams/layout1.xml"/><Relationship Id="rId18" Type="http://schemas.openxmlformats.org/officeDocument/2006/relationships/hyperlink" Target="http://utviklings-og-kompetanseetaten.oslo.kommune.no/getfile.php/132127184/utviklings-%20og%20kompetanseetaten%20%28UKE%29/Intranett%20%28UKE%29/Kundeportal/Veileder/Anskaffelsesveileder/Styring-System-Strategi/Styrende%20dokumenter/Veileder%20for%20bruk%20av%20fullmakt%2028.10.201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utviklings-og-kompetanseetaten.oslo.kommune.no/category.php?categoryID=76914"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ut.n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udiregelverk.no/no/rettskilder/udi-rundskriv/rs-2014-018/" TargetMode="External"/><Relationship Id="rId19" Type="http://schemas.openxmlformats.org/officeDocument/2006/relationships/hyperlink" Target="http://utviklings-og-kompetanseetaten.oslo.kommune.no/getfile.php/132127184/utviklings-%20og%20kompetanseetaten%20%28UKE%29/Intranett%20%28UKE%29/Kundeportal/Veileder/Anskaffelsesveileder/Styring-System-Strategi/Styrende%20dokumenter/Veileder%20for%20bruk%20av%20fullmakt%2028.10.2016.docx" TargetMode="External"/><Relationship Id="rId4" Type="http://schemas.openxmlformats.org/officeDocument/2006/relationships/settings" Target="settings.xml"/><Relationship Id="rId9" Type="http://schemas.openxmlformats.org/officeDocument/2006/relationships/hyperlink" Target="http://www.byggekort.no"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ilbli.no/nb/nb/no/laereplaner-for-fag-i-utdanningsprogram-for-bygg-og-anleggsteknikk/ul/v.ba"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CC4F41-BB13-4F54-B92E-6DEE8E07A30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b-NO"/>
        </a:p>
      </dgm:t>
    </dgm:pt>
    <dgm:pt modelId="{2DAE20A5-4E76-46B5-9929-3FE65B7CCDFC}">
      <dgm:prSet phldrT="[Tekst]"/>
      <dgm:spPr/>
      <dgm:t>
        <a:bodyPr/>
        <a:lstStyle/>
        <a:p>
          <a:r>
            <a:rPr lang="nb-NO"/>
            <a:t>Hovedleverandør</a:t>
          </a:r>
        </a:p>
      </dgm:t>
    </dgm:pt>
    <dgm:pt modelId="{883F82B4-B4D2-45EB-BB49-222A9CD4FBEB}" type="parTrans" cxnId="{3EC6246A-CD60-42C2-9D61-B124CD981C2E}">
      <dgm:prSet/>
      <dgm:spPr/>
      <dgm:t>
        <a:bodyPr/>
        <a:lstStyle/>
        <a:p>
          <a:endParaRPr lang="nb-NO"/>
        </a:p>
      </dgm:t>
    </dgm:pt>
    <dgm:pt modelId="{3AF4CED2-FC5A-497C-BA0B-A8555AB64E84}" type="sibTrans" cxnId="{3EC6246A-CD60-42C2-9D61-B124CD981C2E}">
      <dgm:prSet/>
      <dgm:spPr/>
      <dgm:t>
        <a:bodyPr/>
        <a:lstStyle/>
        <a:p>
          <a:endParaRPr lang="nb-NO"/>
        </a:p>
      </dgm:t>
    </dgm:pt>
    <dgm:pt modelId="{40FD235D-9076-4FDF-B79C-8B9BCC90C5E4}">
      <dgm:prSet phldrT="[Tekst]"/>
      <dgm:spPr/>
      <dgm:t>
        <a:bodyPr/>
        <a:lstStyle/>
        <a:p>
          <a:r>
            <a:rPr lang="nb-NO"/>
            <a:t>Underleverandør	</a:t>
          </a:r>
        </a:p>
      </dgm:t>
    </dgm:pt>
    <dgm:pt modelId="{97C755AE-3FE4-4762-8F0F-A4382B6E7C17}" type="parTrans" cxnId="{18329B82-1DC4-4FA3-8334-1968FAB44714}">
      <dgm:prSet/>
      <dgm:spPr/>
      <dgm:t>
        <a:bodyPr/>
        <a:lstStyle/>
        <a:p>
          <a:endParaRPr lang="nb-NO"/>
        </a:p>
      </dgm:t>
    </dgm:pt>
    <dgm:pt modelId="{1CFBEF81-2D92-49AF-841C-8CF8A07AC67D}" type="sibTrans" cxnId="{18329B82-1DC4-4FA3-8334-1968FAB44714}">
      <dgm:prSet/>
      <dgm:spPr/>
      <dgm:t>
        <a:bodyPr/>
        <a:lstStyle/>
        <a:p>
          <a:endParaRPr lang="nb-NO"/>
        </a:p>
      </dgm:t>
    </dgm:pt>
    <dgm:pt modelId="{A24BE788-014D-4F32-909A-847C55EE6CC7}">
      <dgm:prSet phldrT="[Tekst]"/>
      <dgm:spPr>
        <a:blipFill rotWithShape="0">
          <a:blip xmlns:r="http://schemas.openxmlformats.org/officeDocument/2006/relationships" r:embed="rId1"/>
          <a:stretch>
            <a:fillRect/>
          </a:stretch>
        </a:blipFill>
        <a:effectLst>
          <a:outerShdw blurRad="50800" dist="50800" dir="5400000" algn="ctr" rotWithShape="0">
            <a:schemeClr val="bg1"/>
          </a:outerShdw>
        </a:effectLst>
      </dgm:spPr>
      <dgm:t>
        <a:bodyPr/>
        <a:lstStyle/>
        <a:p>
          <a:r>
            <a:rPr lang="nb-NO"/>
            <a:t>UE2</a:t>
          </a:r>
        </a:p>
      </dgm:t>
    </dgm:pt>
    <dgm:pt modelId="{6C79C88F-6924-4442-9C2D-3953B9ED66EC}" type="parTrans" cxnId="{465D5C2B-3786-460A-920E-0AF9454025E2}">
      <dgm:prSet/>
      <dgm:spPr/>
      <dgm:t>
        <a:bodyPr/>
        <a:lstStyle/>
        <a:p>
          <a:endParaRPr lang="nb-NO"/>
        </a:p>
      </dgm:t>
    </dgm:pt>
    <dgm:pt modelId="{2A22290E-49E0-4FD4-8DAD-0B2B038356DF}" type="sibTrans" cxnId="{465D5C2B-3786-460A-920E-0AF9454025E2}">
      <dgm:prSet/>
      <dgm:spPr/>
      <dgm:t>
        <a:bodyPr/>
        <a:lstStyle/>
        <a:p>
          <a:endParaRPr lang="nb-NO"/>
        </a:p>
      </dgm:t>
    </dgm:pt>
    <dgm:pt modelId="{D3518C11-D2B7-429B-9AEF-2527B9278697}">
      <dgm:prSet phldrT="[Tekst]"/>
      <dgm:spPr/>
      <dgm:t>
        <a:bodyPr/>
        <a:lstStyle/>
        <a:p>
          <a:r>
            <a:rPr lang="nb-NO"/>
            <a:t>Underleverandør</a:t>
          </a:r>
        </a:p>
      </dgm:t>
    </dgm:pt>
    <dgm:pt modelId="{74205FE5-21F5-47F6-94BD-E6340AFE68E7}" type="parTrans" cxnId="{05F8D939-400A-457B-A1EF-B1437C9FA73E}">
      <dgm:prSet/>
      <dgm:spPr/>
      <dgm:t>
        <a:bodyPr/>
        <a:lstStyle/>
        <a:p>
          <a:endParaRPr lang="nb-NO"/>
        </a:p>
      </dgm:t>
    </dgm:pt>
    <dgm:pt modelId="{A7856109-8324-4AEF-8AD5-E3EAF44702E1}" type="sibTrans" cxnId="{05F8D939-400A-457B-A1EF-B1437C9FA73E}">
      <dgm:prSet/>
      <dgm:spPr/>
      <dgm:t>
        <a:bodyPr/>
        <a:lstStyle/>
        <a:p>
          <a:endParaRPr lang="nb-NO"/>
        </a:p>
      </dgm:t>
    </dgm:pt>
    <dgm:pt modelId="{123C8421-2761-4079-9E44-5A9CCDD56A14}">
      <dgm:prSet/>
      <dgm:spPr/>
      <dgm:t>
        <a:bodyPr/>
        <a:lstStyle/>
        <a:p>
          <a:r>
            <a:rPr lang="nb-NO"/>
            <a:t>Underlerandør</a:t>
          </a:r>
        </a:p>
      </dgm:t>
    </dgm:pt>
    <dgm:pt modelId="{96F55E61-7313-41E5-92F3-2F4587967E64}" type="parTrans" cxnId="{781F6504-5FBA-44A5-B4DC-D337F8F6D84C}">
      <dgm:prSet/>
      <dgm:spPr/>
      <dgm:t>
        <a:bodyPr/>
        <a:lstStyle/>
        <a:p>
          <a:endParaRPr lang="nb-NO"/>
        </a:p>
      </dgm:t>
    </dgm:pt>
    <dgm:pt modelId="{E9408667-1F83-408D-AB7D-001BDD1643DF}" type="sibTrans" cxnId="{781F6504-5FBA-44A5-B4DC-D337F8F6D84C}">
      <dgm:prSet/>
      <dgm:spPr/>
      <dgm:t>
        <a:bodyPr/>
        <a:lstStyle/>
        <a:p>
          <a:endParaRPr lang="nb-NO"/>
        </a:p>
      </dgm:t>
    </dgm:pt>
    <dgm:pt modelId="{A700FF42-3890-4259-83D9-F0C68D2B15C1}">
      <dgm:prSet/>
      <dgm:spPr/>
      <dgm:t>
        <a:bodyPr/>
        <a:lstStyle/>
        <a:p>
          <a:r>
            <a:rPr lang="nb-NO"/>
            <a:t>Underleverandør</a:t>
          </a:r>
        </a:p>
      </dgm:t>
    </dgm:pt>
    <dgm:pt modelId="{10600BA8-1858-4834-85C9-72FD9A9619A0}" type="parTrans" cxnId="{5AEA09E6-D583-4B21-B2B1-29910EC092ED}">
      <dgm:prSet/>
      <dgm:spPr/>
      <dgm:t>
        <a:bodyPr/>
        <a:lstStyle/>
        <a:p>
          <a:endParaRPr lang="nb-NO"/>
        </a:p>
      </dgm:t>
    </dgm:pt>
    <dgm:pt modelId="{54FA4148-730E-4EE7-9766-394D59043043}" type="sibTrans" cxnId="{5AEA09E6-D583-4B21-B2B1-29910EC092ED}">
      <dgm:prSet/>
      <dgm:spPr/>
      <dgm:t>
        <a:bodyPr/>
        <a:lstStyle/>
        <a:p>
          <a:endParaRPr lang="nb-NO"/>
        </a:p>
      </dgm:t>
    </dgm:pt>
    <dgm:pt modelId="{C9BBBF5E-4756-4FC7-88E9-C95B7B22250C}">
      <dgm:prSet/>
      <dgm:spPr/>
      <dgm:t>
        <a:bodyPr/>
        <a:lstStyle/>
        <a:p>
          <a:r>
            <a:rPr lang="nb-NO"/>
            <a:t>Underleverandør</a:t>
          </a:r>
        </a:p>
      </dgm:t>
    </dgm:pt>
    <dgm:pt modelId="{7F3D70D0-C3D0-445C-8313-A4E67CE589F3}" type="parTrans" cxnId="{C652C9F5-AF09-42F7-98F0-62AAF7C84C7E}">
      <dgm:prSet/>
      <dgm:spPr/>
      <dgm:t>
        <a:bodyPr/>
        <a:lstStyle/>
        <a:p>
          <a:endParaRPr lang="nb-NO"/>
        </a:p>
      </dgm:t>
    </dgm:pt>
    <dgm:pt modelId="{F466EDE7-11A0-47B8-9317-D8E0D66707AC}" type="sibTrans" cxnId="{C652C9F5-AF09-42F7-98F0-62AAF7C84C7E}">
      <dgm:prSet/>
      <dgm:spPr/>
      <dgm:t>
        <a:bodyPr/>
        <a:lstStyle/>
        <a:p>
          <a:endParaRPr lang="nb-NO"/>
        </a:p>
      </dgm:t>
    </dgm:pt>
    <dgm:pt modelId="{3C9C696E-2CA8-4B79-AC24-6801E7B26A66}" type="pres">
      <dgm:prSet presAssocID="{D8CC4F41-BB13-4F54-B92E-6DEE8E07A309}" presName="hierChild1" presStyleCnt="0">
        <dgm:presLayoutVars>
          <dgm:chPref val="1"/>
          <dgm:dir/>
          <dgm:animOne val="branch"/>
          <dgm:animLvl val="lvl"/>
          <dgm:resizeHandles/>
        </dgm:presLayoutVars>
      </dgm:prSet>
      <dgm:spPr/>
      <dgm:t>
        <a:bodyPr/>
        <a:lstStyle/>
        <a:p>
          <a:endParaRPr lang="nb-NO"/>
        </a:p>
      </dgm:t>
    </dgm:pt>
    <dgm:pt modelId="{8D595AF7-FE54-435A-95FB-4D07B0B4EEE3}" type="pres">
      <dgm:prSet presAssocID="{2DAE20A5-4E76-46B5-9929-3FE65B7CCDFC}" presName="hierRoot1" presStyleCnt="0"/>
      <dgm:spPr/>
    </dgm:pt>
    <dgm:pt modelId="{75C01063-5352-4CEC-8272-193B66D89D1E}" type="pres">
      <dgm:prSet presAssocID="{2DAE20A5-4E76-46B5-9929-3FE65B7CCDFC}" presName="composite" presStyleCnt="0"/>
      <dgm:spPr/>
    </dgm:pt>
    <dgm:pt modelId="{9BACB62D-4428-4FB0-9FC5-6FDCA004126E}" type="pres">
      <dgm:prSet presAssocID="{2DAE20A5-4E76-46B5-9929-3FE65B7CCDFC}" presName="background" presStyleLbl="node0" presStyleIdx="0" presStyleCnt="1"/>
      <dgm:spPr/>
    </dgm:pt>
    <dgm:pt modelId="{75450749-61DB-4CF0-9DC9-EB5DFF8599DA}" type="pres">
      <dgm:prSet presAssocID="{2DAE20A5-4E76-46B5-9929-3FE65B7CCDFC}" presName="text" presStyleLbl="fgAcc0" presStyleIdx="0" presStyleCnt="1" custScaleX="64592" custScaleY="55737" custLinFactNeighborX="-569" custLinFactNeighborY="5381">
        <dgm:presLayoutVars>
          <dgm:chPref val="3"/>
        </dgm:presLayoutVars>
      </dgm:prSet>
      <dgm:spPr/>
      <dgm:t>
        <a:bodyPr/>
        <a:lstStyle/>
        <a:p>
          <a:endParaRPr lang="nb-NO"/>
        </a:p>
      </dgm:t>
    </dgm:pt>
    <dgm:pt modelId="{8876626E-A5DF-4135-A688-844C7C00A5E4}" type="pres">
      <dgm:prSet presAssocID="{2DAE20A5-4E76-46B5-9929-3FE65B7CCDFC}" presName="hierChild2" presStyleCnt="0"/>
      <dgm:spPr/>
    </dgm:pt>
    <dgm:pt modelId="{04999B68-D95A-4EF8-B1B0-2225674E11E4}" type="pres">
      <dgm:prSet presAssocID="{97C755AE-3FE4-4762-8F0F-A4382B6E7C17}" presName="Name10" presStyleLbl="parChTrans1D2" presStyleIdx="0" presStyleCnt="5"/>
      <dgm:spPr/>
      <dgm:t>
        <a:bodyPr/>
        <a:lstStyle/>
        <a:p>
          <a:endParaRPr lang="nb-NO"/>
        </a:p>
      </dgm:t>
    </dgm:pt>
    <dgm:pt modelId="{086B144A-4748-40B3-B694-0867BEAB83DE}" type="pres">
      <dgm:prSet presAssocID="{40FD235D-9076-4FDF-B79C-8B9BCC90C5E4}" presName="hierRoot2" presStyleCnt="0"/>
      <dgm:spPr/>
    </dgm:pt>
    <dgm:pt modelId="{1425F819-3170-4659-AE32-E0216FFE0927}" type="pres">
      <dgm:prSet presAssocID="{40FD235D-9076-4FDF-B79C-8B9BCC90C5E4}" presName="composite2" presStyleCnt="0"/>
      <dgm:spPr/>
    </dgm:pt>
    <dgm:pt modelId="{21EA71FF-2DAF-4B43-847E-7642488F9CB2}" type="pres">
      <dgm:prSet presAssocID="{40FD235D-9076-4FDF-B79C-8B9BCC90C5E4}" presName="background2" presStyleLbl="node2" presStyleIdx="0" presStyleCnt="5"/>
      <dgm:spPr/>
    </dgm:pt>
    <dgm:pt modelId="{8147C0F6-56CF-4D22-869E-FD5CA3C8D2CA}" type="pres">
      <dgm:prSet presAssocID="{40FD235D-9076-4FDF-B79C-8B9BCC90C5E4}" presName="text2" presStyleLbl="fgAcc2" presStyleIdx="0" presStyleCnt="5" custScaleX="49250" custScaleY="27411">
        <dgm:presLayoutVars>
          <dgm:chPref val="3"/>
        </dgm:presLayoutVars>
      </dgm:prSet>
      <dgm:spPr/>
      <dgm:t>
        <a:bodyPr/>
        <a:lstStyle/>
        <a:p>
          <a:endParaRPr lang="nb-NO"/>
        </a:p>
      </dgm:t>
    </dgm:pt>
    <dgm:pt modelId="{B6744FAD-596C-47F1-934B-2BFEBF843F79}" type="pres">
      <dgm:prSet presAssocID="{40FD235D-9076-4FDF-B79C-8B9BCC90C5E4}" presName="hierChild3" presStyleCnt="0"/>
      <dgm:spPr/>
    </dgm:pt>
    <dgm:pt modelId="{534167A9-4135-4512-980E-66163A99D5CB}" type="pres">
      <dgm:prSet presAssocID="{6C79C88F-6924-4442-9C2D-3953B9ED66EC}" presName="Name17" presStyleLbl="parChTrans1D3" presStyleIdx="0" presStyleCnt="1"/>
      <dgm:spPr/>
      <dgm:t>
        <a:bodyPr/>
        <a:lstStyle/>
        <a:p>
          <a:endParaRPr lang="nb-NO"/>
        </a:p>
      </dgm:t>
    </dgm:pt>
    <dgm:pt modelId="{D84D4A4E-C5FC-4A42-9289-03D271C7D297}" type="pres">
      <dgm:prSet presAssocID="{A24BE788-014D-4F32-909A-847C55EE6CC7}" presName="hierRoot3" presStyleCnt="0"/>
      <dgm:spPr/>
    </dgm:pt>
    <dgm:pt modelId="{9377C6B3-AAB4-4577-8400-45C34C3C7920}" type="pres">
      <dgm:prSet presAssocID="{A24BE788-014D-4F32-909A-847C55EE6CC7}" presName="composite3" presStyleCnt="0"/>
      <dgm:spPr/>
    </dgm:pt>
    <dgm:pt modelId="{FC0FEA74-53A9-40AE-9BB4-73DDCE7180AE}" type="pres">
      <dgm:prSet presAssocID="{A24BE788-014D-4F32-909A-847C55EE6CC7}" presName="background3" presStyleLbl="node3" presStyleIdx="0" presStyleCnt="1"/>
      <dgm:spPr/>
    </dgm:pt>
    <dgm:pt modelId="{4FBBF36B-4B3D-4C02-805B-CD47A9365EF8}" type="pres">
      <dgm:prSet presAssocID="{A24BE788-014D-4F32-909A-847C55EE6CC7}" presName="text3" presStyleLbl="fgAcc3" presStyleIdx="0" presStyleCnt="1" custScaleX="55090" custScaleY="15256">
        <dgm:presLayoutVars>
          <dgm:chPref val="3"/>
        </dgm:presLayoutVars>
      </dgm:prSet>
      <dgm:spPr/>
      <dgm:t>
        <a:bodyPr/>
        <a:lstStyle/>
        <a:p>
          <a:endParaRPr lang="nb-NO"/>
        </a:p>
      </dgm:t>
    </dgm:pt>
    <dgm:pt modelId="{B4589884-F4C2-4108-BC73-AFB607401264}" type="pres">
      <dgm:prSet presAssocID="{A24BE788-014D-4F32-909A-847C55EE6CC7}" presName="hierChild4" presStyleCnt="0"/>
      <dgm:spPr/>
    </dgm:pt>
    <dgm:pt modelId="{3BD25F86-BFDE-4B5E-B423-5DEAFC692387}" type="pres">
      <dgm:prSet presAssocID="{74205FE5-21F5-47F6-94BD-E6340AFE68E7}" presName="Name10" presStyleLbl="parChTrans1D2" presStyleIdx="1" presStyleCnt="5"/>
      <dgm:spPr/>
      <dgm:t>
        <a:bodyPr/>
        <a:lstStyle/>
        <a:p>
          <a:endParaRPr lang="nb-NO"/>
        </a:p>
      </dgm:t>
    </dgm:pt>
    <dgm:pt modelId="{C20B544E-38E6-4E2E-9E2E-8E4D5840086B}" type="pres">
      <dgm:prSet presAssocID="{D3518C11-D2B7-429B-9AEF-2527B9278697}" presName="hierRoot2" presStyleCnt="0"/>
      <dgm:spPr/>
    </dgm:pt>
    <dgm:pt modelId="{7310A75F-68CC-4C58-9D1B-8087806C08E2}" type="pres">
      <dgm:prSet presAssocID="{D3518C11-D2B7-429B-9AEF-2527B9278697}" presName="composite2" presStyleCnt="0"/>
      <dgm:spPr/>
    </dgm:pt>
    <dgm:pt modelId="{441895CB-F5CA-4492-89B9-2386264B8133}" type="pres">
      <dgm:prSet presAssocID="{D3518C11-D2B7-429B-9AEF-2527B9278697}" presName="background2" presStyleLbl="node2" presStyleIdx="1" presStyleCnt="5"/>
      <dgm:spPr/>
      <dgm:t>
        <a:bodyPr/>
        <a:lstStyle/>
        <a:p>
          <a:endParaRPr lang="nb-NO"/>
        </a:p>
      </dgm:t>
    </dgm:pt>
    <dgm:pt modelId="{5D12D03F-DF86-42EE-803E-550B0CA5F9CD}" type="pres">
      <dgm:prSet presAssocID="{D3518C11-D2B7-429B-9AEF-2527B9278697}" presName="text2" presStyleLbl="fgAcc2" presStyleIdx="1" presStyleCnt="5" custScaleX="48424" custScaleY="25546">
        <dgm:presLayoutVars>
          <dgm:chPref val="3"/>
        </dgm:presLayoutVars>
      </dgm:prSet>
      <dgm:spPr/>
      <dgm:t>
        <a:bodyPr/>
        <a:lstStyle/>
        <a:p>
          <a:endParaRPr lang="nb-NO"/>
        </a:p>
      </dgm:t>
    </dgm:pt>
    <dgm:pt modelId="{30988484-97D3-4030-A405-81385E0266FE}" type="pres">
      <dgm:prSet presAssocID="{D3518C11-D2B7-429B-9AEF-2527B9278697}" presName="hierChild3" presStyleCnt="0"/>
      <dgm:spPr/>
    </dgm:pt>
    <dgm:pt modelId="{BE86DDA6-4ECF-41D7-AD7B-519258F5EF89}" type="pres">
      <dgm:prSet presAssocID="{10600BA8-1858-4834-85C9-72FD9A9619A0}" presName="Name10" presStyleLbl="parChTrans1D2" presStyleIdx="2" presStyleCnt="5"/>
      <dgm:spPr/>
      <dgm:t>
        <a:bodyPr/>
        <a:lstStyle/>
        <a:p>
          <a:endParaRPr lang="nb-NO"/>
        </a:p>
      </dgm:t>
    </dgm:pt>
    <dgm:pt modelId="{D929A26D-8661-4862-9764-F2A493FDE25F}" type="pres">
      <dgm:prSet presAssocID="{A700FF42-3890-4259-83D9-F0C68D2B15C1}" presName="hierRoot2" presStyleCnt="0"/>
      <dgm:spPr/>
    </dgm:pt>
    <dgm:pt modelId="{81F804A6-B5BF-4BBD-9650-AF7EAA621531}" type="pres">
      <dgm:prSet presAssocID="{A700FF42-3890-4259-83D9-F0C68D2B15C1}" presName="composite2" presStyleCnt="0"/>
      <dgm:spPr/>
    </dgm:pt>
    <dgm:pt modelId="{2C30221E-D68B-4CA1-80C6-24647AA87B1B}" type="pres">
      <dgm:prSet presAssocID="{A700FF42-3890-4259-83D9-F0C68D2B15C1}" presName="background2" presStyleLbl="node2" presStyleIdx="2" presStyleCnt="5"/>
      <dgm:spPr/>
    </dgm:pt>
    <dgm:pt modelId="{38818647-8099-4558-9F42-3B69658F8558}" type="pres">
      <dgm:prSet presAssocID="{A700FF42-3890-4259-83D9-F0C68D2B15C1}" presName="text2" presStyleLbl="fgAcc2" presStyleIdx="2" presStyleCnt="5" custScaleX="56267" custScaleY="25802">
        <dgm:presLayoutVars>
          <dgm:chPref val="3"/>
        </dgm:presLayoutVars>
      </dgm:prSet>
      <dgm:spPr/>
      <dgm:t>
        <a:bodyPr/>
        <a:lstStyle/>
        <a:p>
          <a:endParaRPr lang="nb-NO"/>
        </a:p>
      </dgm:t>
    </dgm:pt>
    <dgm:pt modelId="{45545472-6179-4C39-A570-56C498779D89}" type="pres">
      <dgm:prSet presAssocID="{A700FF42-3890-4259-83D9-F0C68D2B15C1}" presName="hierChild3" presStyleCnt="0"/>
      <dgm:spPr/>
    </dgm:pt>
    <dgm:pt modelId="{DC2EF45B-0922-40EA-A292-E424132606ED}" type="pres">
      <dgm:prSet presAssocID="{96F55E61-7313-41E5-92F3-2F4587967E64}" presName="Name10" presStyleLbl="parChTrans1D2" presStyleIdx="3" presStyleCnt="5"/>
      <dgm:spPr/>
      <dgm:t>
        <a:bodyPr/>
        <a:lstStyle/>
        <a:p>
          <a:endParaRPr lang="nb-NO"/>
        </a:p>
      </dgm:t>
    </dgm:pt>
    <dgm:pt modelId="{AE08F3B9-5156-4A6A-91FF-827C6A95C2B7}" type="pres">
      <dgm:prSet presAssocID="{123C8421-2761-4079-9E44-5A9CCDD56A14}" presName="hierRoot2" presStyleCnt="0"/>
      <dgm:spPr/>
    </dgm:pt>
    <dgm:pt modelId="{29027F2C-0E64-48AB-9A48-E557704762B7}" type="pres">
      <dgm:prSet presAssocID="{123C8421-2761-4079-9E44-5A9CCDD56A14}" presName="composite2" presStyleCnt="0"/>
      <dgm:spPr/>
    </dgm:pt>
    <dgm:pt modelId="{DB11803B-F8AB-44F8-8471-AAB4873D3A51}" type="pres">
      <dgm:prSet presAssocID="{123C8421-2761-4079-9E44-5A9CCDD56A14}" presName="background2" presStyleLbl="node2" presStyleIdx="3" presStyleCnt="5"/>
      <dgm:spPr/>
    </dgm:pt>
    <dgm:pt modelId="{C89BFFF8-DD6B-4AC6-A476-6E0CAB9D51E4}" type="pres">
      <dgm:prSet presAssocID="{123C8421-2761-4079-9E44-5A9CCDD56A14}" presName="text2" presStyleLbl="fgAcc2" presStyleIdx="3" presStyleCnt="5" custScaleX="42556" custScaleY="25957">
        <dgm:presLayoutVars>
          <dgm:chPref val="3"/>
        </dgm:presLayoutVars>
      </dgm:prSet>
      <dgm:spPr/>
      <dgm:t>
        <a:bodyPr/>
        <a:lstStyle/>
        <a:p>
          <a:endParaRPr lang="nb-NO"/>
        </a:p>
      </dgm:t>
    </dgm:pt>
    <dgm:pt modelId="{3AAA7E7C-97DC-431F-B157-C941F8326C89}" type="pres">
      <dgm:prSet presAssocID="{123C8421-2761-4079-9E44-5A9CCDD56A14}" presName="hierChild3" presStyleCnt="0"/>
      <dgm:spPr/>
    </dgm:pt>
    <dgm:pt modelId="{511412F0-A6AE-49B4-9F71-47147E2E6AC7}" type="pres">
      <dgm:prSet presAssocID="{7F3D70D0-C3D0-445C-8313-A4E67CE589F3}" presName="Name10" presStyleLbl="parChTrans1D2" presStyleIdx="4" presStyleCnt="5"/>
      <dgm:spPr/>
      <dgm:t>
        <a:bodyPr/>
        <a:lstStyle/>
        <a:p>
          <a:endParaRPr lang="nb-NO"/>
        </a:p>
      </dgm:t>
    </dgm:pt>
    <dgm:pt modelId="{867A7C44-58E2-424E-A0A2-A960F684ED94}" type="pres">
      <dgm:prSet presAssocID="{C9BBBF5E-4756-4FC7-88E9-C95B7B22250C}" presName="hierRoot2" presStyleCnt="0"/>
      <dgm:spPr/>
    </dgm:pt>
    <dgm:pt modelId="{41D19F02-C0A7-4279-B6A9-6EE17C516686}" type="pres">
      <dgm:prSet presAssocID="{C9BBBF5E-4756-4FC7-88E9-C95B7B22250C}" presName="composite2" presStyleCnt="0"/>
      <dgm:spPr/>
    </dgm:pt>
    <dgm:pt modelId="{469A5726-E756-4C9E-BBE3-C1509B5F3A5E}" type="pres">
      <dgm:prSet presAssocID="{C9BBBF5E-4756-4FC7-88E9-C95B7B22250C}" presName="background2" presStyleLbl="node2" presStyleIdx="4" presStyleCnt="5"/>
      <dgm:spPr/>
    </dgm:pt>
    <dgm:pt modelId="{FE34A16B-BF4C-4D69-8418-4927198F2D4B}" type="pres">
      <dgm:prSet presAssocID="{C9BBBF5E-4756-4FC7-88E9-C95B7B22250C}" presName="text2" presStyleLbl="fgAcc2" presStyleIdx="4" presStyleCnt="5" custScaleX="69679" custScaleY="24450">
        <dgm:presLayoutVars>
          <dgm:chPref val="3"/>
        </dgm:presLayoutVars>
      </dgm:prSet>
      <dgm:spPr/>
      <dgm:t>
        <a:bodyPr/>
        <a:lstStyle/>
        <a:p>
          <a:endParaRPr lang="nb-NO"/>
        </a:p>
      </dgm:t>
    </dgm:pt>
    <dgm:pt modelId="{FFDBF3CA-1BBA-4F45-A76B-3AEA7968B0CF}" type="pres">
      <dgm:prSet presAssocID="{C9BBBF5E-4756-4FC7-88E9-C95B7B22250C}" presName="hierChild3" presStyleCnt="0"/>
      <dgm:spPr/>
    </dgm:pt>
  </dgm:ptLst>
  <dgm:cxnLst>
    <dgm:cxn modelId="{133A7D5E-794D-4006-8BE7-AB63240C65A3}" type="presOf" srcId="{123C8421-2761-4079-9E44-5A9CCDD56A14}" destId="{C89BFFF8-DD6B-4AC6-A476-6E0CAB9D51E4}" srcOrd="0" destOrd="0" presId="urn:microsoft.com/office/officeart/2005/8/layout/hierarchy1"/>
    <dgm:cxn modelId="{826CAFA2-C236-4C88-A3B1-C6EC7CC5F937}" type="presOf" srcId="{2DAE20A5-4E76-46B5-9929-3FE65B7CCDFC}" destId="{75450749-61DB-4CF0-9DC9-EB5DFF8599DA}" srcOrd="0" destOrd="0" presId="urn:microsoft.com/office/officeart/2005/8/layout/hierarchy1"/>
    <dgm:cxn modelId="{9181C6E6-49EE-4317-A72E-712C4D260DB5}" type="presOf" srcId="{A24BE788-014D-4F32-909A-847C55EE6CC7}" destId="{4FBBF36B-4B3D-4C02-805B-CD47A9365EF8}" srcOrd="0" destOrd="0" presId="urn:microsoft.com/office/officeart/2005/8/layout/hierarchy1"/>
    <dgm:cxn modelId="{5AEA09E6-D583-4B21-B2B1-29910EC092ED}" srcId="{2DAE20A5-4E76-46B5-9929-3FE65B7CCDFC}" destId="{A700FF42-3890-4259-83D9-F0C68D2B15C1}" srcOrd="2" destOrd="0" parTransId="{10600BA8-1858-4834-85C9-72FD9A9619A0}" sibTransId="{54FA4148-730E-4EE7-9766-394D59043043}"/>
    <dgm:cxn modelId="{F0290829-183B-40E8-91CA-58424CB5817E}" type="presOf" srcId="{D8CC4F41-BB13-4F54-B92E-6DEE8E07A309}" destId="{3C9C696E-2CA8-4B79-AC24-6801E7B26A66}" srcOrd="0" destOrd="0" presId="urn:microsoft.com/office/officeart/2005/8/layout/hierarchy1"/>
    <dgm:cxn modelId="{3EC6246A-CD60-42C2-9D61-B124CD981C2E}" srcId="{D8CC4F41-BB13-4F54-B92E-6DEE8E07A309}" destId="{2DAE20A5-4E76-46B5-9929-3FE65B7CCDFC}" srcOrd="0" destOrd="0" parTransId="{883F82B4-B4D2-45EB-BB49-222A9CD4FBEB}" sibTransId="{3AF4CED2-FC5A-497C-BA0B-A8555AB64E84}"/>
    <dgm:cxn modelId="{44F5BAC7-3D0B-4AA1-8578-05DA1432E1CF}" type="presOf" srcId="{6C79C88F-6924-4442-9C2D-3953B9ED66EC}" destId="{534167A9-4135-4512-980E-66163A99D5CB}" srcOrd="0" destOrd="0" presId="urn:microsoft.com/office/officeart/2005/8/layout/hierarchy1"/>
    <dgm:cxn modelId="{EC460B44-B742-49D3-A7A0-A8F0B6A1B6EA}" type="presOf" srcId="{A700FF42-3890-4259-83D9-F0C68D2B15C1}" destId="{38818647-8099-4558-9F42-3B69658F8558}" srcOrd="0" destOrd="0" presId="urn:microsoft.com/office/officeart/2005/8/layout/hierarchy1"/>
    <dgm:cxn modelId="{36EE883C-C3F8-496C-8C93-EB49EA949DB2}" type="presOf" srcId="{96F55E61-7313-41E5-92F3-2F4587967E64}" destId="{DC2EF45B-0922-40EA-A292-E424132606ED}" srcOrd="0" destOrd="0" presId="urn:microsoft.com/office/officeart/2005/8/layout/hierarchy1"/>
    <dgm:cxn modelId="{C652C9F5-AF09-42F7-98F0-62AAF7C84C7E}" srcId="{2DAE20A5-4E76-46B5-9929-3FE65B7CCDFC}" destId="{C9BBBF5E-4756-4FC7-88E9-C95B7B22250C}" srcOrd="4" destOrd="0" parTransId="{7F3D70D0-C3D0-445C-8313-A4E67CE589F3}" sibTransId="{F466EDE7-11A0-47B8-9317-D8E0D66707AC}"/>
    <dgm:cxn modelId="{18329B82-1DC4-4FA3-8334-1968FAB44714}" srcId="{2DAE20A5-4E76-46B5-9929-3FE65B7CCDFC}" destId="{40FD235D-9076-4FDF-B79C-8B9BCC90C5E4}" srcOrd="0" destOrd="0" parTransId="{97C755AE-3FE4-4762-8F0F-A4382B6E7C17}" sibTransId="{1CFBEF81-2D92-49AF-841C-8CF8A07AC67D}"/>
    <dgm:cxn modelId="{465D5C2B-3786-460A-920E-0AF9454025E2}" srcId="{40FD235D-9076-4FDF-B79C-8B9BCC90C5E4}" destId="{A24BE788-014D-4F32-909A-847C55EE6CC7}" srcOrd="0" destOrd="0" parTransId="{6C79C88F-6924-4442-9C2D-3953B9ED66EC}" sibTransId="{2A22290E-49E0-4FD4-8DAD-0B2B038356DF}"/>
    <dgm:cxn modelId="{781F6504-5FBA-44A5-B4DC-D337F8F6D84C}" srcId="{2DAE20A5-4E76-46B5-9929-3FE65B7CCDFC}" destId="{123C8421-2761-4079-9E44-5A9CCDD56A14}" srcOrd="3" destOrd="0" parTransId="{96F55E61-7313-41E5-92F3-2F4587967E64}" sibTransId="{E9408667-1F83-408D-AB7D-001BDD1643DF}"/>
    <dgm:cxn modelId="{860BD3CB-2AF7-4FE2-921F-F1EB2BDD357B}" type="presOf" srcId="{C9BBBF5E-4756-4FC7-88E9-C95B7B22250C}" destId="{FE34A16B-BF4C-4D69-8418-4927198F2D4B}" srcOrd="0" destOrd="0" presId="urn:microsoft.com/office/officeart/2005/8/layout/hierarchy1"/>
    <dgm:cxn modelId="{60B379EC-68FB-492A-A3BE-282656953E02}" type="presOf" srcId="{74205FE5-21F5-47F6-94BD-E6340AFE68E7}" destId="{3BD25F86-BFDE-4B5E-B423-5DEAFC692387}" srcOrd="0" destOrd="0" presId="urn:microsoft.com/office/officeart/2005/8/layout/hierarchy1"/>
    <dgm:cxn modelId="{4A6077DB-C3A6-4865-BE65-2F8D7865D15E}" type="presOf" srcId="{7F3D70D0-C3D0-445C-8313-A4E67CE589F3}" destId="{511412F0-A6AE-49B4-9F71-47147E2E6AC7}" srcOrd="0" destOrd="0" presId="urn:microsoft.com/office/officeart/2005/8/layout/hierarchy1"/>
    <dgm:cxn modelId="{05F8D939-400A-457B-A1EF-B1437C9FA73E}" srcId="{2DAE20A5-4E76-46B5-9929-3FE65B7CCDFC}" destId="{D3518C11-D2B7-429B-9AEF-2527B9278697}" srcOrd="1" destOrd="0" parTransId="{74205FE5-21F5-47F6-94BD-E6340AFE68E7}" sibTransId="{A7856109-8324-4AEF-8AD5-E3EAF44702E1}"/>
    <dgm:cxn modelId="{0BF4E34C-A7D8-4C8C-A9A8-BF68EC26E3A1}" type="presOf" srcId="{10600BA8-1858-4834-85C9-72FD9A9619A0}" destId="{BE86DDA6-4ECF-41D7-AD7B-519258F5EF89}" srcOrd="0" destOrd="0" presId="urn:microsoft.com/office/officeart/2005/8/layout/hierarchy1"/>
    <dgm:cxn modelId="{4B8F72FC-3F4C-4438-ACCD-A9E823AC2917}" type="presOf" srcId="{D3518C11-D2B7-429B-9AEF-2527B9278697}" destId="{5D12D03F-DF86-42EE-803E-550B0CA5F9CD}" srcOrd="0" destOrd="0" presId="urn:microsoft.com/office/officeart/2005/8/layout/hierarchy1"/>
    <dgm:cxn modelId="{6392C571-50D5-42AF-BB7E-12BB3D5B131F}" type="presOf" srcId="{97C755AE-3FE4-4762-8F0F-A4382B6E7C17}" destId="{04999B68-D95A-4EF8-B1B0-2225674E11E4}" srcOrd="0" destOrd="0" presId="urn:microsoft.com/office/officeart/2005/8/layout/hierarchy1"/>
    <dgm:cxn modelId="{D17BA242-6859-439A-BF43-76222DFD9F12}" type="presOf" srcId="{40FD235D-9076-4FDF-B79C-8B9BCC90C5E4}" destId="{8147C0F6-56CF-4D22-869E-FD5CA3C8D2CA}" srcOrd="0" destOrd="0" presId="urn:microsoft.com/office/officeart/2005/8/layout/hierarchy1"/>
    <dgm:cxn modelId="{96069E52-93E0-4CD9-96CA-6C38606C7E22}" type="presParOf" srcId="{3C9C696E-2CA8-4B79-AC24-6801E7B26A66}" destId="{8D595AF7-FE54-435A-95FB-4D07B0B4EEE3}" srcOrd="0" destOrd="0" presId="urn:microsoft.com/office/officeart/2005/8/layout/hierarchy1"/>
    <dgm:cxn modelId="{33C2953E-7E23-4D36-89EF-42B74F01CE3D}" type="presParOf" srcId="{8D595AF7-FE54-435A-95FB-4D07B0B4EEE3}" destId="{75C01063-5352-4CEC-8272-193B66D89D1E}" srcOrd="0" destOrd="0" presId="urn:microsoft.com/office/officeart/2005/8/layout/hierarchy1"/>
    <dgm:cxn modelId="{55F77825-B96C-4AA8-AD76-6DF9E17CF368}" type="presParOf" srcId="{75C01063-5352-4CEC-8272-193B66D89D1E}" destId="{9BACB62D-4428-4FB0-9FC5-6FDCA004126E}" srcOrd="0" destOrd="0" presId="urn:microsoft.com/office/officeart/2005/8/layout/hierarchy1"/>
    <dgm:cxn modelId="{A3A97EEA-90F1-48C5-BB0C-6A6D4011E5CC}" type="presParOf" srcId="{75C01063-5352-4CEC-8272-193B66D89D1E}" destId="{75450749-61DB-4CF0-9DC9-EB5DFF8599DA}" srcOrd="1" destOrd="0" presId="urn:microsoft.com/office/officeart/2005/8/layout/hierarchy1"/>
    <dgm:cxn modelId="{1802E4DA-B294-4EE8-8231-CE34B1C34F65}" type="presParOf" srcId="{8D595AF7-FE54-435A-95FB-4D07B0B4EEE3}" destId="{8876626E-A5DF-4135-A688-844C7C00A5E4}" srcOrd="1" destOrd="0" presId="urn:microsoft.com/office/officeart/2005/8/layout/hierarchy1"/>
    <dgm:cxn modelId="{8E802B15-52C1-45EE-95E6-B89F4FA1D5FC}" type="presParOf" srcId="{8876626E-A5DF-4135-A688-844C7C00A5E4}" destId="{04999B68-D95A-4EF8-B1B0-2225674E11E4}" srcOrd="0" destOrd="0" presId="urn:microsoft.com/office/officeart/2005/8/layout/hierarchy1"/>
    <dgm:cxn modelId="{C7578ABC-5BBF-41AB-BF00-ABB099DD1CFE}" type="presParOf" srcId="{8876626E-A5DF-4135-A688-844C7C00A5E4}" destId="{086B144A-4748-40B3-B694-0867BEAB83DE}" srcOrd="1" destOrd="0" presId="urn:microsoft.com/office/officeart/2005/8/layout/hierarchy1"/>
    <dgm:cxn modelId="{8F475070-84C5-4424-9E00-00BD15ED426C}" type="presParOf" srcId="{086B144A-4748-40B3-B694-0867BEAB83DE}" destId="{1425F819-3170-4659-AE32-E0216FFE0927}" srcOrd="0" destOrd="0" presId="urn:microsoft.com/office/officeart/2005/8/layout/hierarchy1"/>
    <dgm:cxn modelId="{D40E736A-C949-43F0-89E9-A762DC7867AF}" type="presParOf" srcId="{1425F819-3170-4659-AE32-E0216FFE0927}" destId="{21EA71FF-2DAF-4B43-847E-7642488F9CB2}" srcOrd="0" destOrd="0" presId="urn:microsoft.com/office/officeart/2005/8/layout/hierarchy1"/>
    <dgm:cxn modelId="{715708FD-0604-4AA0-A8AE-87DCEF5D2D26}" type="presParOf" srcId="{1425F819-3170-4659-AE32-E0216FFE0927}" destId="{8147C0F6-56CF-4D22-869E-FD5CA3C8D2CA}" srcOrd="1" destOrd="0" presId="urn:microsoft.com/office/officeart/2005/8/layout/hierarchy1"/>
    <dgm:cxn modelId="{05515993-8C6E-472E-8F1B-1A8EA931CA2A}" type="presParOf" srcId="{086B144A-4748-40B3-B694-0867BEAB83DE}" destId="{B6744FAD-596C-47F1-934B-2BFEBF843F79}" srcOrd="1" destOrd="0" presId="urn:microsoft.com/office/officeart/2005/8/layout/hierarchy1"/>
    <dgm:cxn modelId="{52327663-1471-455E-84BC-4D4DD58B4D85}" type="presParOf" srcId="{B6744FAD-596C-47F1-934B-2BFEBF843F79}" destId="{534167A9-4135-4512-980E-66163A99D5CB}" srcOrd="0" destOrd="0" presId="urn:microsoft.com/office/officeart/2005/8/layout/hierarchy1"/>
    <dgm:cxn modelId="{43FB6966-69FD-437B-B8BA-6966475CD6F5}" type="presParOf" srcId="{B6744FAD-596C-47F1-934B-2BFEBF843F79}" destId="{D84D4A4E-C5FC-4A42-9289-03D271C7D297}" srcOrd="1" destOrd="0" presId="urn:microsoft.com/office/officeart/2005/8/layout/hierarchy1"/>
    <dgm:cxn modelId="{5B4AFC3E-BE1C-4A44-8959-B608476FF897}" type="presParOf" srcId="{D84D4A4E-C5FC-4A42-9289-03D271C7D297}" destId="{9377C6B3-AAB4-4577-8400-45C34C3C7920}" srcOrd="0" destOrd="0" presId="urn:microsoft.com/office/officeart/2005/8/layout/hierarchy1"/>
    <dgm:cxn modelId="{DE9B8842-240A-4636-A4DB-F4440D4EF33C}" type="presParOf" srcId="{9377C6B3-AAB4-4577-8400-45C34C3C7920}" destId="{FC0FEA74-53A9-40AE-9BB4-73DDCE7180AE}" srcOrd="0" destOrd="0" presId="urn:microsoft.com/office/officeart/2005/8/layout/hierarchy1"/>
    <dgm:cxn modelId="{FD669F24-F7F0-44D6-B5AB-9279E43B6972}" type="presParOf" srcId="{9377C6B3-AAB4-4577-8400-45C34C3C7920}" destId="{4FBBF36B-4B3D-4C02-805B-CD47A9365EF8}" srcOrd="1" destOrd="0" presId="urn:microsoft.com/office/officeart/2005/8/layout/hierarchy1"/>
    <dgm:cxn modelId="{E63AFB87-09ED-4F40-A4F9-BB83BEB7EEC1}" type="presParOf" srcId="{D84D4A4E-C5FC-4A42-9289-03D271C7D297}" destId="{B4589884-F4C2-4108-BC73-AFB607401264}" srcOrd="1" destOrd="0" presId="urn:microsoft.com/office/officeart/2005/8/layout/hierarchy1"/>
    <dgm:cxn modelId="{8C0C3A5D-4082-4A62-9A0E-ED1BC67BFD63}" type="presParOf" srcId="{8876626E-A5DF-4135-A688-844C7C00A5E4}" destId="{3BD25F86-BFDE-4B5E-B423-5DEAFC692387}" srcOrd="2" destOrd="0" presId="urn:microsoft.com/office/officeart/2005/8/layout/hierarchy1"/>
    <dgm:cxn modelId="{C0429B71-80EF-4A21-AF5D-A6E0620C7995}" type="presParOf" srcId="{8876626E-A5DF-4135-A688-844C7C00A5E4}" destId="{C20B544E-38E6-4E2E-9E2E-8E4D5840086B}" srcOrd="3" destOrd="0" presId="urn:microsoft.com/office/officeart/2005/8/layout/hierarchy1"/>
    <dgm:cxn modelId="{05221A46-456D-4CBE-8A44-3FCF2BC211EE}" type="presParOf" srcId="{C20B544E-38E6-4E2E-9E2E-8E4D5840086B}" destId="{7310A75F-68CC-4C58-9D1B-8087806C08E2}" srcOrd="0" destOrd="0" presId="urn:microsoft.com/office/officeart/2005/8/layout/hierarchy1"/>
    <dgm:cxn modelId="{5510A468-B85B-4DD6-B714-8DFEFDBCE1F8}" type="presParOf" srcId="{7310A75F-68CC-4C58-9D1B-8087806C08E2}" destId="{441895CB-F5CA-4492-89B9-2386264B8133}" srcOrd="0" destOrd="0" presId="urn:microsoft.com/office/officeart/2005/8/layout/hierarchy1"/>
    <dgm:cxn modelId="{CE9C5C23-A62F-4332-88CB-AF3DA50D365D}" type="presParOf" srcId="{7310A75F-68CC-4C58-9D1B-8087806C08E2}" destId="{5D12D03F-DF86-42EE-803E-550B0CA5F9CD}" srcOrd="1" destOrd="0" presId="urn:microsoft.com/office/officeart/2005/8/layout/hierarchy1"/>
    <dgm:cxn modelId="{446D7B6B-E7C4-4521-A3AD-9AC3335D2103}" type="presParOf" srcId="{C20B544E-38E6-4E2E-9E2E-8E4D5840086B}" destId="{30988484-97D3-4030-A405-81385E0266FE}" srcOrd="1" destOrd="0" presId="urn:microsoft.com/office/officeart/2005/8/layout/hierarchy1"/>
    <dgm:cxn modelId="{70042971-BBA4-443E-9DE6-BD729F6715E0}" type="presParOf" srcId="{8876626E-A5DF-4135-A688-844C7C00A5E4}" destId="{BE86DDA6-4ECF-41D7-AD7B-519258F5EF89}" srcOrd="4" destOrd="0" presId="urn:microsoft.com/office/officeart/2005/8/layout/hierarchy1"/>
    <dgm:cxn modelId="{03C4A0DE-2A55-4514-A7C0-CF190A7EB35C}" type="presParOf" srcId="{8876626E-A5DF-4135-A688-844C7C00A5E4}" destId="{D929A26D-8661-4862-9764-F2A493FDE25F}" srcOrd="5" destOrd="0" presId="urn:microsoft.com/office/officeart/2005/8/layout/hierarchy1"/>
    <dgm:cxn modelId="{0C30EF2A-8F8E-4561-B28C-BB071086267B}" type="presParOf" srcId="{D929A26D-8661-4862-9764-F2A493FDE25F}" destId="{81F804A6-B5BF-4BBD-9650-AF7EAA621531}" srcOrd="0" destOrd="0" presId="urn:microsoft.com/office/officeart/2005/8/layout/hierarchy1"/>
    <dgm:cxn modelId="{2B883148-55A9-43D1-9316-D2D2019CED6E}" type="presParOf" srcId="{81F804A6-B5BF-4BBD-9650-AF7EAA621531}" destId="{2C30221E-D68B-4CA1-80C6-24647AA87B1B}" srcOrd="0" destOrd="0" presId="urn:microsoft.com/office/officeart/2005/8/layout/hierarchy1"/>
    <dgm:cxn modelId="{C8DB31BF-C812-49F9-A064-38459475721F}" type="presParOf" srcId="{81F804A6-B5BF-4BBD-9650-AF7EAA621531}" destId="{38818647-8099-4558-9F42-3B69658F8558}" srcOrd="1" destOrd="0" presId="urn:microsoft.com/office/officeart/2005/8/layout/hierarchy1"/>
    <dgm:cxn modelId="{A7D4EA41-A944-43EA-8D2F-49762DD96F19}" type="presParOf" srcId="{D929A26D-8661-4862-9764-F2A493FDE25F}" destId="{45545472-6179-4C39-A570-56C498779D89}" srcOrd="1" destOrd="0" presId="urn:microsoft.com/office/officeart/2005/8/layout/hierarchy1"/>
    <dgm:cxn modelId="{F9241D15-51F3-4062-B0EF-7EC194473311}" type="presParOf" srcId="{8876626E-A5DF-4135-A688-844C7C00A5E4}" destId="{DC2EF45B-0922-40EA-A292-E424132606ED}" srcOrd="6" destOrd="0" presId="urn:microsoft.com/office/officeart/2005/8/layout/hierarchy1"/>
    <dgm:cxn modelId="{807C193F-322E-41EF-9D13-742D7A027BEA}" type="presParOf" srcId="{8876626E-A5DF-4135-A688-844C7C00A5E4}" destId="{AE08F3B9-5156-4A6A-91FF-827C6A95C2B7}" srcOrd="7" destOrd="0" presId="urn:microsoft.com/office/officeart/2005/8/layout/hierarchy1"/>
    <dgm:cxn modelId="{46DFEA32-C8BD-48AC-8FFE-FDF6CBA55BE9}" type="presParOf" srcId="{AE08F3B9-5156-4A6A-91FF-827C6A95C2B7}" destId="{29027F2C-0E64-48AB-9A48-E557704762B7}" srcOrd="0" destOrd="0" presId="urn:microsoft.com/office/officeart/2005/8/layout/hierarchy1"/>
    <dgm:cxn modelId="{04A6109A-00CF-49D6-B560-6803B9EF7444}" type="presParOf" srcId="{29027F2C-0E64-48AB-9A48-E557704762B7}" destId="{DB11803B-F8AB-44F8-8471-AAB4873D3A51}" srcOrd="0" destOrd="0" presId="urn:microsoft.com/office/officeart/2005/8/layout/hierarchy1"/>
    <dgm:cxn modelId="{1BD9EFF7-5BA4-402D-8FEE-0F3F5EB1181C}" type="presParOf" srcId="{29027F2C-0E64-48AB-9A48-E557704762B7}" destId="{C89BFFF8-DD6B-4AC6-A476-6E0CAB9D51E4}" srcOrd="1" destOrd="0" presId="urn:microsoft.com/office/officeart/2005/8/layout/hierarchy1"/>
    <dgm:cxn modelId="{2B35FA0C-3ED6-4D89-B597-1FB8C3684CAE}" type="presParOf" srcId="{AE08F3B9-5156-4A6A-91FF-827C6A95C2B7}" destId="{3AAA7E7C-97DC-431F-B157-C941F8326C89}" srcOrd="1" destOrd="0" presId="urn:microsoft.com/office/officeart/2005/8/layout/hierarchy1"/>
    <dgm:cxn modelId="{7328614C-BC5D-418C-97C7-8655DD6BF4AF}" type="presParOf" srcId="{8876626E-A5DF-4135-A688-844C7C00A5E4}" destId="{511412F0-A6AE-49B4-9F71-47147E2E6AC7}" srcOrd="8" destOrd="0" presId="urn:microsoft.com/office/officeart/2005/8/layout/hierarchy1"/>
    <dgm:cxn modelId="{570BCBB6-9DC6-4750-BCFA-76FC22B7DF03}" type="presParOf" srcId="{8876626E-A5DF-4135-A688-844C7C00A5E4}" destId="{867A7C44-58E2-424E-A0A2-A960F684ED94}" srcOrd="9" destOrd="0" presId="urn:microsoft.com/office/officeart/2005/8/layout/hierarchy1"/>
    <dgm:cxn modelId="{386BCE87-10F6-4738-8180-990E236EF80A}" type="presParOf" srcId="{867A7C44-58E2-424E-A0A2-A960F684ED94}" destId="{41D19F02-C0A7-4279-B6A9-6EE17C516686}" srcOrd="0" destOrd="0" presId="urn:microsoft.com/office/officeart/2005/8/layout/hierarchy1"/>
    <dgm:cxn modelId="{A4609A23-B37C-4CDD-A96E-85A3BCB26A0F}" type="presParOf" srcId="{41D19F02-C0A7-4279-B6A9-6EE17C516686}" destId="{469A5726-E756-4C9E-BBE3-C1509B5F3A5E}" srcOrd="0" destOrd="0" presId="urn:microsoft.com/office/officeart/2005/8/layout/hierarchy1"/>
    <dgm:cxn modelId="{15EFFFC0-48F6-48D3-B6F1-3DD13AEB789A}" type="presParOf" srcId="{41D19F02-C0A7-4279-B6A9-6EE17C516686}" destId="{FE34A16B-BF4C-4D69-8418-4927198F2D4B}" srcOrd="1" destOrd="0" presId="urn:microsoft.com/office/officeart/2005/8/layout/hierarchy1"/>
    <dgm:cxn modelId="{6EC64FE6-AA5F-48AF-BC3C-8B3E2D1873ED}" type="presParOf" srcId="{867A7C44-58E2-424E-A0A2-A960F684ED94}" destId="{FFDBF3CA-1BBA-4F45-A76B-3AEA7968B0C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412F0-A6AE-49B4-9F71-47147E2E6AC7}">
      <dsp:nvSpPr>
        <dsp:cNvPr id="0" name=""/>
        <dsp:cNvSpPr/>
      </dsp:nvSpPr>
      <dsp:spPr>
        <a:xfrm>
          <a:off x="2680782" y="520299"/>
          <a:ext cx="1917007" cy="343445"/>
        </a:xfrm>
        <a:custGeom>
          <a:avLst/>
          <a:gdLst/>
          <a:ahLst/>
          <a:cxnLst/>
          <a:rect l="0" t="0" r="0" b="0"/>
          <a:pathLst>
            <a:path>
              <a:moveTo>
                <a:pt x="0" y="0"/>
              </a:moveTo>
              <a:lnTo>
                <a:pt x="0" y="219484"/>
              </a:lnTo>
              <a:lnTo>
                <a:pt x="1917007" y="219484"/>
              </a:lnTo>
              <a:lnTo>
                <a:pt x="1917007"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EF45B-0922-40EA-A292-E424132606ED}">
      <dsp:nvSpPr>
        <dsp:cNvPr id="0" name=""/>
        <dsp:cNvSpPr/>
      </dsp:nvSpPr>
      <dsp:spPr>
        <a:xfrm>
          <a:off x="2680782" y="520299"/>
          <a:ext cx="868733" cy="343445"/>
        </a:xfrm>
        <a:custGeom>
          <a:avLst/>
          <a:gdLst/>
          <a:ahLst/>
          <a:cxnLst/>
          <a:rect l="0" t="0" r="0" b="0"/>
          <a:pathLst>
            <a:path>
              <a:moveTo>
                <a:pt x="0" y="0"/>
              </a:moveTo>
              <a:lnTo>
                <a:pt x="0" y="219484"/>
              </a:lnTo>
              <a:lnTo>
                <a:pt x="868733" y="219484"/>
              </a:lnTo>
              <a:lnTo>
                <a:pt x="868733"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86DDA6-4ECF-41D7-AD7B-519258F5EF89}">
      <dsp:nvSpPr>
        <dsp:cNvPr id="0" name=""/>
        <dsp:cNvSpPr/>
      </dsp:nvSpPr>
      <dsp:spPr>
        <a:xfrm>
          <a:off x="2545255" y="520299"/>
          <a:ext cx="91440" cy="343445"/>
        </a:xfrm>
        <a:custGeom>
          <a:avLst/>
          <a:gdLst/>
          <a:ahLst/>
          <a:cxnLst/>
          <a:rect l="0" t="0" r="0" b="0"/>
          <a:pathLst>
            <a:path>
              <a:moveTo>
                <a:pt x="135527" y="0"/>
              </a:moveTo>
              <a:lnTo>
                <a:pt x="135527" y="219484"/>
              </a:lnTo>
              <a:lnTo>
                <a:pt x="45720" y="219484"/>
              </a:lnTo>
              <a:lnTo>
                <a:pt x="45720"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25F86-BFDE-4B5E-B423-5DEAFC692387}">
      <dsp:nvSpPr>
        <dsp:cNvPr id="0" name=""/>
        <dsp:cNvSpPr/>
      </dsp:nvSpPr>
      <dsp:spPr>
        <a:xfrm>
          <a:off x="1593174" y="520299"/>
          <a:ext cx="1087608" cy="343445"/>
        </a:xfrm>
        <a:custGeom>
          <a:avLst/>
          <a:gdLst/>
          <a:ahLst/>
          <a:cxnLst/>
          <a:rect l="0" t="0" r="0" b="0"/>
          <a:pathLst>
            <a:path>
              <a:moveTo>
                <a:pt x="1087608" y="0"/>
              </a:moveTo>
              <a:lnTo>
                <a:pt x="1087608" y="219484"/>
              </a:lnTo>
              <a:lnTo>
                <a:pt x="0" y="219484"/>
              </a:lnTo>
              <a:lnTo>
                <a:pt x="0"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4167A9-4135-4512-980E-66163A99D5CB}">
      <dsp:nvSpPr>
        <dsp:cNvPr id="0" name=""/>
        <dsp:cNvSpPr/>
      </dsp:nvSpPr>
      <dsp:spPr>
        <a:xfrm>
          <a:off x="596601" y="1096657"/>
          <a:ext cx="91440" cy="389168"/>
        </a:xfrm>
        <a:custGeom>
          <a:avLst/>
          <a:gdLst/>
          <a:ahLst/>
          <a:cxnLst/>
          <a:rect l="0" t="0" r="0" b="0"/>
          <a:pathLst>
            <a:path>
              <a:moveTo>
                <a:pt x="45720" y="0"/>
              </a:moveTo>
              <a:lnTo>
                <a:pt x="45720" y="389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999B68-D95A-4EF8-B1B0-2225674E11E4}">
      <dsp:nvSpPr>
        <dsp:cNvPr id="0" name=""/>
        <dsp:cNvSpPr/>
      </dsp:nvSpPr>
      <dsp:spPr>
        <a:xfrm>
          <a:off x="642321" y="520299"/>
          <a:ext cx="2038461" cy="343445"/>
        </a:xfrm>
        <a:custGeom>
          <a:avLst/>
          <a:gdLst/>
          <a:ahLst/>
          <a:cxnLst/>
          <a:rect l="0" t="0" r="0" b="0"/>
          <a:pathLst>
            <a:path>
              <a:moveTo>
                <a:pt x="2038461" y="0"/>
              </a:moveTo>
              <a:lnTo>
                <a:pt x="2038461" y="219484"/>
              </a:lnTo>
              <a:lnTo>
                <a:pt x="0" y="219484"/>
              </a:lnTo>
              <a:lnTo>
                <a:pt x="0"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ACB62D-4428-4FB0-9FC5-6FDCA004126E}">
      <dsp:nvSpPr>
        <dsp:cNvPr id="0" name=""/>
        <dsp:cNvSpPr/>
      </dsp:nvSpPr>
      <dsp:spPr>
        <a:xfrm>
          <a:off x="2248625" y="46701"/>
          <a:ext cx="864314" cy="473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450749-61DB-4CF0-9DC9-EB5DFF8599DA}">
      <dsp:nvSpPr>
        <dsp:cNvPr id="0" name=""/>
        <dsp:cNvSpPr/>
      </dsp:nvSpPr>
      <dsp:spPr>
        <a:xfrm>
          <a:off x="2397305" y="187946"/>
          <a:ext cx="864314" cy="473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Hovedleverandør</a:t>
          </a:r>
        </a:p>
      </dsp:txBody>
      <dsp:txXfrm>
        <a:off x="2411176" y="201817"/>
        <a:ext cx="836572" cy="445856"/>
      </dsp:txXfrm>
    </dsp:sp>
    <dsp:sp modelId="{21EA71FF-2DAF-4B43-847E-7642488F9CB2}">
      <dsp:nvSpPr>
        <dsp:cNvPr id="0" name=""/>
        <dsp:cNvSpPr/>
      </dsp:nvSpPr>
      <dsp:spPr>
        <a:xfrm>
          <a:off x="312810" y="863745"/>
          <a:ext cx="659020" cy="2329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47C0F6-56CF-4D22-869E-FD5CA3C8D2CA}">
      <dsp:nvSpPr>
        <dsp:cNvPr id="0" name=""/>
        <dsp:cNvSpPr/>
      </dsp:nvSpPr>
      <dsp:spPr>
        <a:xfrm>
          <a:off x="461490" y="1004990"/>
          <a:ext cx="659020" cy="2329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	</a:t>
          </a:r>
        </a:p>
      </dsp:txBody>
      <dsp:txXfrm>
        <a:off x="468312" y="1011812"/>
        <a:ext cx="645376" cy="219267"/>
      </dsp:txXfrm>
    </dsp:sp>
    <dsp:sp modelId="{FC0FEA74-53A9-40AE-9BB4-73DDCE7180AE}">
      <dsp:nvSpPr>
        <dsp:cNvPr id="0" name=""/>
        <dsp:cNvSpPr/>
      </dsp:nvSpPr>
      <dsp:spPr>
        <a:xfrm>
          <a:off x="273737" y="1485825"/>
          <a:ext cx="737166" cy="12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BBF36B-4B3D-4C02-805B-CD47A9365EF8}">
      <dsp:nvSpPr>
        <dsp:cNvPr id="0" name=""/>
        <dsp:cNvSpPr/>
      </dsp:nvSpPr>
      <dsp:spPr>
        <a:xfrm>
          <a:off x="422417" y="1627070"/>
          <a:ext cx="737166" cy="129630"/>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hueOff val="0"/>
              <a:satOff val="0"/>
              <a:lumOff val="0"/>
              <a:alphaOff val="0"/>
            </a:schemeClr>
          </a:solidFill>
          <a:prstDash val="solid"/>
        </a:ln>
        <a:effectLst>
          <a:outerShdw blurRad="50800" dist="50800" dir="5400000" algn="ctr" rotWithShape="0">
            <a:schemeClr val="bg1"/>
          </a:outerShdw>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UE2</a:t>
          </a:r>
        </a:p>
      </dsp:txBody>
      <dsp:txXfrm>
        <a:off x="426214" y="1630867"/>
        <a:ext cx="729572" cy="122036"/>
      </dsp:txXfrm>
    </dsp:sp>
    <dsp:sp modelId="{441895CB-F5CA-4492-89B9-2386264B8133}">
      <dsp:nvSpPr>
        <dsp:cNvPr id="0" name=""/>
        <dsp:cNvSpPr/>
      </dsp:nvSpPr>
      <dsp:spPr>
        <a:xfrm>
          <a:off x="1269190" y="863745"/>
          <a:ext cx="647968" cy="21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12D03F-DF86-42EE-803E-550B0CA5F9CD}">
      <dsp:nvSpPr>
        <dsp:cNvPr id="0" name=""/>
        <dsp:cNvSpPr/>
      </dsp:nvSpPr>
      <dsp:spPr>
        <a:xfrm>
          <a:off x="1417869" y="1004990"/>
          <a:ext cx="647968" cy="2170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a:t>
          </a:r>
        </a:p>
      </dsp:txBody>
      <dsp:txXfrm>
        <a:off x="1424227" y="1011348"/>
        <a:ext cx="635252" cy="204348"/>
      </dsp:txXfrm>
    </dsp:sp>
    <dsp:sp modelId="{2C30221E-D68B-4CA1-80C6-24647AA87B1B}">
      <dsp:nvSpPr>
        <dsp:cNvPr id="0" name=""/>
        <dsp:cNvSpPr/>
      </dsp:nvSpPr>
      <dsp:spPr>
        <a:xfrm>
          <a:off x="2214517" y="863745"/>
          <a:ext cx="752916" cy="2192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18647-8099-4558-9F42-3B69658F8558}">
      <dsp:nvSpPr>
        <dsp:cNvPr id="0" name=""/>
        <dsp:cNvSpPr/>
      </dsp:nvSpPr>
      <dsp:spPr>
        <a:xfrm>
          <a:off x="2363196" y="1004990"/>
          <a:ext cx="752916" cy="2192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a:t>
          </a:r>
        </a:p>
      </dsp:txBody>
      <dsp:txXfrm>
        <a:off x="2369617" y="1011411"/>
        <a:ext cx="740074" cy="206398"/>
      </dsp:txXfrm>
    </dsp:sp>
    <dsp:sp modelId="{DB11803B-F8AB-44F8-8471-AAB4873D3A51}">
      <dsp:nvSpPr>
        <dsp:cNvPr id="0" name=""/>
        <dsp:cNvSpPr/>
      </dsp:nvSpPr>
      <dsp:spPr>
        <a:xfrm>
          <a:off x="3264792" y="863745"/>
          <a:ext cx="569447" cy="220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BFFF8-DD6B-4AC6-A476-6E0CAB9D51E4}">
      <dsp:nvSpPr>
        <dsp:cNvPr id="0" name=""/>
        <dsp:cNvSpPr/>
      </dsp:nvSpPr>
      <dsp:spPr>
        <a:xfrm>
          <a:off x="3413471" y="1004990"/>
          <a:ext cx="569447" cy="2205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Underlerandør</a:t>
          </a:r>
        </a:p>
      </dsp:txBody>
      <dsp:txXfrm>
        <a:off x="3419931" y="1011450"/>
        <a:ext cx="556527" cy="207637"/>
      </dsp:txXfrm>
    </dsp:sp>
    <dsp:sp modelId="{469A5726-E756-4C9E-BBE3-C1509B5F3A5E}">
      <dsp:nvSpPr>
        <dsp:cNvPr id="0" name=""/>
        <dsp:cNvSpPr/>
      </dsp:nvSpPr>
      <dsp:spPr>
        <a:xfrm>
          <a:off x="4131598" y="863745"/>
          <a:ext cx="932384" cy="2077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34A16B-BF4C-4D69-8418-4927198F2D4B}">
      <dsp:nvSpPr>
        <dsp:cNvPr id="0" name=""/>
        <dsp:cNvSpPr/>
      </dsp:nvSpPr>
      <dsp:spPr>
        <a:xfrm>
          <a:off x="4280277" y="1004990"/>
          <a:ext cx="932384" cy="2077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a:t>
          </a:r>
        </a:p>
      </dsp:txBody>
      <dsp:txXfrm>
        <a:off x="4286362" y="1011075"/>
        <a:ext cx="920214" cy="1955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0BC75-D9CC-4E45-93DA-8B042A9F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11248</Words>
  <Characters>59617</Characters>
  <Application>Microsoft Office Word</Application>
  <DocSecurity>0</DocSecurity>
  <Lines>496</Lines>
  <Paragraphs>141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70724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Benedikte Slørdahl Skjærpe</dc:creator>
  <cp:lastModifiedBy>Svein Jørgen Kjenner Johansen</cp:lastModifiedBy>
  <cp:revision>2</cp:revision>
  <cp:lastPrinted>2019-02-21T12:54:00Z</cp:lastPrinted>
  <dcterms:created xsi:type="dcterms:W3CDTF">2022-03-07T14:19:00Z</dcterms:created>
  <dcterms:modified xsi:type="dcterms:W3CDTF">2022-03-07T14:19:00Z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2022-02-08T08:03:59Z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fc7066a9-090d-4ca1-9d31-4bf52957b571</vt:lpwstr>
  </property>
  <property fmtid="{D5CDD505-2E9C-101B-9397-08002B2CF9AE}" pid="8" name="MSIP_Label_7a2396b7-5846-48ff-8468-5f49f8ad722a_ContentBits">
    <vt:lpwstr>0</vt:lpwstr>
  </property>
</Properties>
</file>